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D5" w:rsidRPr="007D44D5" w:rsidRDefault="002B0E01" w:rsidP="00130205">
      <w:pPr>
        <w:spacing w:line="560" w:lineRule="exact"/>
        <w:ind w:firstLineChars="200" w:firstLine="883"/>
        <w:jc w:val="center"/>
        <w:rPr>
          <w:rFonts w:ascii="仿宋_GB2312" w:eastAsia="仿宋_GB2312"/>
          <w:b/>
          <w:sz w:val="44"/>
          <w:szCs w:val="44"/>
        </w:rPr>
      </w:pPr>
      <w:r w:rsidRPr="007D44D5">
        <w:rPr>
          <w:rFonts w:ascii="仿宋_GB2312" w:eastAsia="仿宋_GB2312" w:hint="eastAsia"/>
          <w:b/>
          <w:sz w:val="44"/>
          <w:szCs w:val="44"/>
        </w:rPr>
        <w:t>菏泽市牡丹区</w:t>
      </w:r>
    </w:p>
    <w:p w:rsidR="002B0E01" w:rsidRPr="007D44D5" w:rsidRDefault="002B0E01" w:rsidP="00130205">
      <w:pPr>
        <w:spacing w:line="560" w:lineRule="exact"/>
        <w:ind w:firstLineChars="200" w:firstLine="883"/>
        <w:jc w:val="center"/>
        <w:rPr>
          <w:rFonts w:ascii="仿宋_GB2312" w:eastAsia="仿宋_GB2312"/>
          <w:b/>
          <w:sz w:val="44"/>
          <w:szCs w:val="44"/>
        </w:rPr>
      </w:pPr>
      <w:r w:rsidRPr="007D44D5">
        <w:rPr>
          <w:rFonts w:ascii="仿宋_GB2312" w:eastAsia="仿宋_GB2312" w:hint="eastAsia"/>
          <w:b/>
          <w:sz w:val="44"/>
          <w:szCs w:val="44"/>
        </w:rPr>
        <w:t>2023年政府信息公开工作年度报告</w:t>
      </w:r>
    </w:p>
    <w:p w:rsidR="002B0E01" w:rsidRDefault="002B0E01">
      <w:pPr>
        <w:spacing w:line="560" w:lineRule="exact"/>
        <w:ind w:firstLineChars="200" w:firstLine="640"/>
        <w:rPr>
          <w:rFonts w:ascii="黑体" w:eastAsia="黑体" w:hAnsi="黑体" w:cs="黑体"/>
          <w:color w:val="000000"/>
          <w:sz w:val="32"/>
          <w:szCs w:val="32"/>
        </w:rPr>
      </w:pPr>
    </w:p>
    <w:p w:rsidR="002B0E01" w:rsidRDefault="002B0E01">
      <w:pPr>
        <w:spacing w:line="560" w:lineRule="exact"/>
        <w:ind w:firstLineChars="200" w:firstLine="640"/>
        <w:rPr>
          <w:rFonts w:ascii="仿宋_GB2312" w:eastAsia="仿宋_GB2312"/>
          <w:sz w:val="32"/>
          <w:szCs w:val="32"/>
        </w:rPr>
      </w:pPr>
      <w:r>
        <w:rPr>
          <w:rFonts w:ascii="仿宋_GB2312" w:eastAsia="仿宋_GB2312" w:hint="eastAsia"/>
          <w:sz w:val="32"/>
          <w:szCs w:val="32"/>
        </w:rPr>
        <w:t>根据《中华人民共和国政府信息公开条例》等有关文件要求，编制本报告。本报告主要由总体情况，主动公开政府信息情况，收到和处理政府信息公开申请情况，政府信息公开行政复议、行政诉讼情况，存在的主要问题及改进情况，其他需要报告的事项等部分组成。报告中所列数据的统计期限为2023年1月1日至2023年12月31日。本年度报告电子版可从菏泽市牡丹区人民政府门户网站“菏泽市牡丹区人民政府”（</w:t>
      </w:r>
      <w:r>
        <w:rPr>
          <w:rFonts w:ascii="仿宋_GB2312" w:eastAsia="仿宋_GB2312"/>
          <w:sz w:val="32"/>
          <w:szCs w:val="32"/>
        </w:rPr>
        <w:t>http://www.mudan.gov.cn/mdnbjd2</w:t>
      </w: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）查阅或下载。如对报告有任何疑问，请与牡丹区人民政府办公室联系，联系电话：0530-5928972。</w:t>
      </w:r>
    </w:p>
    <w:p w:rsidR="002B0E01" w:rsidRDefault="002B0E01">
      <w:pPr>
        <w:spacing w:line="560" w:lineRule="exact"/>
        <w:ind w:firstLineChars="200" w:firstLine="640"/>
        <w:rPr>
          <w:rFonts w:ascii="仿宋_GB2312" w:eastAsia="仿宋_GB2312"/>
          <w:sz w:val="32"/>
          <w:szCs w:val="32"/>
        </w:rPr>
      </w:pPr>
      <w:r>
        <w:rPr>
          <w:rFonts w:ascii="仿宋_GB2312" w:eastAsia="仿宋_GB2312" w:hint="eastAsia"/>
          <w:sz w:val="32"/>
          <w:szCs w:val="32"/>
        </w:rPr>
        <w:t>一、总体情况</w:t>
      </w:r>
    </w:p>
    <w:p w:rsidR="002B0E01" w:rsidRDefault="002B0E01">
      <w:pPr>
        <w:spacing w:line="560" w:lineRule="exact"/>
        <w:ind w:firstLineChars="200" w:firstLine="640"/>
        <w:rPr>
          <w:rFonts w:ascii="仿宋_GB2312" w:eastAsia="仿宋_GB2312"/>
          <w:sz w:val="32"/>
          <w:szCs w:val="32"/>
        </w:rPr>
      </w:pPr>
      <w:r w:rsidRPr="00FE1274">
        <w:rPr>
          <w:rFonts w:ascii="仿宋_GB2312" w:eastAsia="仿宋_GB2312" w:hint="eastAsia"/>
          <w:sz w:val="32"/>
          <w:szCs w:val="32"/>
        </w:rPr>
        <w:t>2023年，牡丹区紧紧围绕省、市政务公开工作要求，结合牡丹区工作实际，持续深化政务公开内容、拓展政务公开渠道、创新政务公开形式，积极推进全区政务公开工作，取得了显著成效。</w:t>
      </w:r>
    </w:p>
    <w:p w:rsidR="002B0E01" w:rsidRDefault="002B0E01">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（一）主动公开。</w:t>
      </w:r>
      <w:r>
        <w:rPr>
          <w:rFonts w:ascii="仿宋_GB2312" w:eastAsia="仿宋_GB2312" w:hAnsi="仿宋_GB2312" w:cs="仿宋_GB2312" w:hint="eastAsia"/>
          <w:color w:val="000000"/>
          <w:kern w:val="0"/>
          <w:sz w:val="32"/>
          <w:szCs w:val="32"/>
          <w:lang w:val="zh-CN"/>
        </w:rPr>
        <w:t>2023年，牡丹区依法公开各类信息12183条，其中：政策文件及文件解读信息308条，政府会议及会议解读信息203条，机构职能信息197条，</w:t>
      </w:r>
      <w:proofErr w:type="gramStart"/>
      <w:r>
        <w:rPr>
          <w:rFonts w:ascii="仿宋_GB2312" w:eastAsia="仿宋_GB2312" w:hAnsi="仿宋_GB2312" w:cs="仿宋_GB2312" w:hint="eastAsia"/>
          <w:color w:val="000000"/>
          <w:kern w:val="0"/>
          <w:sz w:val="32"/>
          <w:szCs w:val="32"/>
          <w:lang w:val="zh-CN"/>
        </w:rPr>
        <w:t>稳岗就业</w:t>
      </w:r>
      <w:proofErr w:type="gramEnd"/>
      <w:r>
        <w:rPr>
          <w:rFonts w:ascii="仿宋_GB2312" w:eastAsia="仿宋_GB2312" w:hAnsi="仿宋_GB2312" w:cs="仿宋_GB2312" w:hint="eastAsia"/>
          <w:color w:val="000000"/>
          <w:kern w:val="0"/>
          <w:sz w:val="32"/>
          <w:szCs w:val="32"/>
          <w:lang w:val="zh-CN"/>
        </w:rPr>
        <w:t>、医疗卫生、义务教育、社会保险等重点领域信息4493条，公共企事业单位信息2186条，其他信息4796条，做到了应公开尽公开。2023年，通过政府网站在线受理区长信箱信息</w:t>
      </w:r>
      <w:r>
        <w:rPr>
          <w:rFonts w:ascii="仿宋_GB2312" w:eastAsia="仿宋_GB2312" w:hAnsi="仿宋_GB2312" w:cs="仿宋_GB2312" w:hint="eastAsia"/>
          <w:color w:val="000000"/>
          <w:kern w:val="0"/>
          <w:sz w:val="32"/>
          <w:szCs w:val="32"/>
          <w:lang w:val="zh-CN"/>
        </w:rPr>
        <w:lastRenderedPageBreak/>
        <w:t>286件，依法规范答复依申请公开件192件；</w:t>
      </w:r>
      <w:r>
        <w:rPr>
          <w:rFonts w:ascii="仿宋_GB2312" w:eastAsia="仿宋_GB2312" w:hint="eastAsia"/>
          <w:color w:val="000000"/>
          <w:sz w:val="32"/>
          <w:szCs w:val="32"/>
        </w:rPr>
        <w:t>借助</w:t>
      </w:r>
      <w:r>
        <w:rPr>
          <w:rFonts w:ascii="仿宋_GB2312" w:eastAsia="仿宋_GB2312" w:hAnsi="仿宋" w:hint="eastAsia"/>
          <w:sz w:val="32"/>
          <w:szCs w:val="32"/>
        </w:rPr>
        <w:t>政务微博（@牡丹发布）、</w:t>
      </w:r>
      <w:proofErr w:type="gramStart"/>
      <w:r>
        <w:rPr>
          <w:rFonts w:ascii="仿宋_GB2312" w:eastAsia="仿宋_GB2312" w:hAnsi="仿宋" w:hint="eastAsia"/>
          <w:sz w:val="32"/>
          <w:szCs w:val="32"/>
        </w:rPr>
        <w:t>微信公众号</w:t>
      </w:r>
      <w:proofErr w:type="gramEnd"/>
      <w:r>
        <w:rPr>
          <w:rFonts w:ascii="仿宋_GB2312" w:eastAsia="仿宋_GB2312" w:hAnsi="仿宋" w:hint="eastAsia"/>
          <w:sz w:val="32"/>
          <w:szCs w:val="32"/>
        </w:rPr>
        <w:t>“牡丹发布”</w:t>
      </w:r>
      <w:r>
        <w:rPr>
          <w:rFonts w:ascii="仿宋_GB2312" w:eastAsia="仿宋_GB2312" w:hint="eastAsia"/>
          <w:color w:val="000000"/>
          <w:sz w:val="32"/>
          <w:szCs w:val="32"/>
        </w:rPr>
        <w:t>，发布各</w:t>
      </w:r>
      <w:proofErr w:type="gramStart"/>
      <w:r>
        <w:rPr>
          <w:rFonts w:ascii="仿宋_GB2312" w:eastAsia="仿宋_GB2312" w:hint="eastAsia"/>
          <w:color w:val="000000"/>
          <w:sz w:val="32"/>
          <w:szCs w:val="32"/>
        </w:rPr>
        <w:t>类通知</w:t>
      </w:r>
      <w:proofErr w:type="gramEnd"/>
      <w:r>
        <w:rPr>
          <w:rFonts w:ascii="仿宋_GB2312" w:eastAsia="仿宋_GB2312" w:hint="eastAsia"/>
          <w:color w:val="000000"/>
          <w:sz w:val="32"/>
          <w:szCs w:val="32"/>
        </w:rPr>
        <w:t>公告、便民服务类信息1600余条，满足了群众及时、快速、便捷获取信息的需求，政务公开工作社会关注度和影响力不断提高。</w:t>
      </w:r>
    </w:p>
    <w:p w:rsidR="002B0E01" w:rsidRDefault="0074615D">
      <w:pPr>
        <w:spacing w:line="560" w:lineRule="exact"/>
        <w:ind w:firstLineChars="200" w:firstLine="640"/>
        <w:rPr>
          <w:rFonts w:ascii="仿宋_GB2312" w:eastAsia="仿宋_GB2312"/>
          <w:color w:val="000000"/>
          <w:sz w:val="32"/>
          <w:szCs w:val="32"/>
        </w:rPr>
      </w:pPr>
      <w:r>
        <w:rPr>
          <w:rFonts w:ascii="仿宋_GB2312" w:eastAsia="仿宋_GB2312"/>
          <w:noProof/>
          <w:color w:val="000000"/>
          <w:sz w:val="32"/>
          <w:szCs w:val="32"/>
        </w:rPr>
        <w:drawing>
          <wp:anchor distT="0" distB="0" distL="114300" distR="114300" simplePos="0" relativeHeight="251657216" behindDoc="0" locked="0" layoutInCell="1" allowOverlap="1">
            <wp:simplePos x="0" y="0"/>
            <wp:positionH relativeFrom="column">
              <wp:posOffset>376555</wp:posOffset>
            </wp:positionH>
            <wp:positionV relativeFrom="paragraph">
              <wp:posOffset>132715</wp:posOffset>
            </wp:positionV>
            <wp:extent cx="4497705" cy="2594610"/>
            <wp:effectExtent l="19050" t="0" r="0" b="0"/>
            <wp:wrapNone/>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6" cstate="print"/>
                    <a:srcRect/>
                    <a:stretch>
                      <a:fillRect/>
                    </a:stretch>
                  </pic:blipFill>
                  <pic:spPr bwMode="auto">
                    <a:xfrm>
                      <a:off x="0" y="0"/>
                      <a:ext cx="4497705" cy="2594610"/>
                    </a:xfrm>
                    <a:prstGeom prst="rect">
                      <a:avLst/>
                    </a:prstGeom>
                    <a:noFill/>
                    <a:ln w="9525">
                      <a:noFill/>
                      <a:miter lim="800000"/>
                      <a:headEnd/>
                      <a:tailEnd/>
                    </a:ln>
                  </pic:spPr>
                </pic:pic>
              </a:graphicData>
            </a:graphic>
          </wp:anchor>
        </w:drawing>
      </w:r>
    </w:p>
    <w:p w:rsidR="002B0E01" w:rsidRDefault="002B0E01">
      <w:pPr>
        <w:spacing w:line="560" w:lineRule="exact"/>
        <w:ind w:firstLineChars="200" w:firstLine="640"/>
        <w:rPr>
          <w:rFonts w:ascii="仿宋_GB2312" w:eastAsia="仿宋_GB2312"/>
          <w:color w:val="000000"/>
          <w:sz w:val="32"/>
          <w:szCs w:val="32"/>
        </w:rPr>
      </w:pPr>
    </w:p>
    <w:p w:rsidR="002B0E01" w:rsidRDefault="002B0E01">
      <w:pPr>
        <w:spacing w:line="560" w:lineRule="exact"/>
        <w:ind w:firstLineChars="200" w:firstLine="640"/>
        <w:rPr>
          <w:rFonts w:ascii="仿宋_GB2312" w:eastAsia="仿宋_GB2312"/>
          <w:color w:val="000000"/>
          <w:sz w:val="32"/>
          <w:szCs w:val="32"/>
        </w:rPr>
      </w:pPr>
    </w:p>
    <w:p w:rsidR="002B0E01" w:rsidRDefault="002B0E01">
      <w:pPr>
        <w:spacing w:line="560" w:lineRule="exact"/>
        <w:ind w:firstLineChars="200" w:firstLine="640"/>
        <w:rPr>
          <w:rFonts w:ascii="仿宋_GB2312" w:eastAsia="仿宋_GB2312"/>
          <w:color w:val="000000"/>
          <w:sz w:val="32"/>
          <w:szCs w:val="32"/>
        </w:rPr>
      </w:pPr>
    </w:p>
    <w:p w:rsidR="002B0E01" w:rsidRDefault="002B0E01">
      <w:pPr>
        <w:spacing w:line="560" w:lineRule="exact"/>
        <w:ind w:firstLineChars="200" w:firstLine="640"/>
        <w:rPr>
          <w:rFonts w:ascii="仿宋_GB2312" w:eastAsia="仿宋_GB2312"/>
          <w:color w:val="000000"/>
          <w:sz w:val="32"/>
          <w:szCs w:val="32"/>
        </w:rPr>
      </w:pPr>
    </w:p>
    <w:p w:rsidR="002B0E01" w:rsidRDefault="002B0E01">
      <w:pPr>
        <w:spacing w:line="560" w:lineRule="exact"/>
        <w:ind w:firstLineChars="200" w:firstLine="640"/>
        <w:rPr>
          <w:rFonts w:ascii="仿宋_GB2312" w:eastAsia="仿宋_GB2312"/>
          <w:color w:val="000000"/>
          <w:sz w:val="32"/>
          <w:szCs w:val="32"/>
        </w:rPr>
      </w:pPr>
    </w:p>
    <w:p w:rsidR="002B0E01" w:rsidRDefault="002B0E01">
      <w:pPr>
        <w:spacing w:line="560" w:lineRule="exact"/>
        <w:ind w:firstLineChars="200" w:firstLine="640"/>
        <w:rPr>
          <w:rFonts w:ascii="仿宋_GB2312" w:eastAsia="仿宋_GB2312"/>
          <w:color w:val="000000"/>
          <w:sz w:val="32"/>
          <w:szCs w:val="32"/>
        </w:rPr>
      </w:pPr>
    </w:p>
    <w:p w:rsidR="002B0E01" w:rsidRDefault="002B0E01">
      <w:pPr>
        <w:spacing w:line="560" w:lineRule="exact"/>
        <w:ind w:firstLineChars="200" w:firstLine="640"/>
        <w:rPr>
          <w:rFonts w:ascii="仿宋_GB2312" w:eastAsia="仿宋_GB2312"/>
          <w:color w:val="000000"/>
          <w:sz w:val="32"/>
          <w:szCs w:val="32"/>
        </w:rPr>
      </w:pPr>
    </w:p>
    <w:p w:rsidR="002B0E01" w:rsidRDefault="002B0E01">
      <w:pPr>
        <w:spacing w:line="560" w:lineRule="exact"/>
        <w:ind w:firstLineChars="200" w:firstLine="640"/>
        <w:rPr>
          <w:rFonts w:ascii="仿宋_GB2312" w:eastAsia="仿宋_GB2312"/>
          <w:color w:val="000000"/>
          <w:sz w:val="32"/>
          <w:szCs w:val="32"/>
          <w:shd w:val="clear" w:color="auto" w:fill="FFFFFF"/>
        </w:rPr>
      </w:pPr>
      <w:r>
        <w:rPr>
          <w:rFonts w:ascii="仿宋_GB2312" w:eastAsia="仿宋_GB2312" w:hint="eastAsia"/>
          <w:sz w:val="32"/>
          <w:szCs w:val="32"/>
        </w:rPr>
        <w:t>（二）依申请公开。</w:t>
      </w:r>
      <w:r>
        <w:rPr>
          <w:rFonts w:ascii="仿宋_GB2312" w:eastAsia="仿宋_GB2312" w:hint="eastAsia"/>
          <w:color w:val="000000"/>
          <w:sz w:val="32"/>
          <w:szCs w:val="32"/>
          <w:shd w:val="clear" w:color="auto" w:fill="FFFFFF"/>
        </w:rPr>
        <w:t>我区于2023年4月组织镇街、部门集中</w:t>
      </w:r>
      <w:r>
        <w:rPr>
          <w:rStyle w:val="fontstyle01"/>
          <w:rFonts w:ascii="仿宋_GB2312" w:eastAsia="仿宋_GB2312" w:hint="default"/>
          <w:sz w:val="32"/>
          <w:szCs w:val="32"/>
        </w:rPr>
        <w:t>收听收看全市政务公开系统依申请公开件办理专题工作培训会</w:t>
      </w:r>
      <w:r>
        <w:rPr>
          <w:rFonts w:ascii="仿宋_GB2312" w:eastAsia="仿宋_GB2312" w:hint="eastAsia"/>
          <w:color w:val="000000"/>
          <w:sz w:val="32"/>
          <w:szCs w:val="32"/>
          <w:shd w:val="clear" w:color="auto" w:fill="FFFFFF"/>
        </w:rPr>
        <w:t>，强化了依申请公开办理专业化水平。同时，进一步完善依申请公开件办理机制和办理流程，依法依规答复申请人。</w:t>
      </w:r>
    </w:p>
    <w:p w:rsidR="002B0E01" w:rsidRPr="00FE1274" w:rsidRDefault="002B0E01">
      <w:pPr>
        <w:spacing w:line="560" w:lineRule="exact"/>
        <w:ind w:firstLineChars="200" w:firstLine="640"/>
        <w:rPr>
          <w:rFonts w:ascii="仿宋_GB2312" w:eastAsia="仿宋_GB2312"/>
          <w:sz w:val="32"/>
          <w:szCs w:val="32"/>
        </w:rPr>
      </w:pPr>
      <w:r w:rsidRPr="00FE1274">
        <w:rPr>
          <w:rFonts w:ascii="仿宋_GB2312" w:eastAsia="仿宋_GB2312" w:hint="eastAsia"/>
          <w:sz w:val="32"/>
          <w:szCs w:val="32"/>
        </w:rPr>
        <w:t>2023年度共新收政府信息公开申请258件，其中：自然人提交255件，法人及其他组织提交3件。本年度办结256件，其中：予以公开154件，部分公开19件，不予公开3件，无法提供66件，不予受理10件，其他处理4件。接转下年度2件。</w:t>
      </w:r>
    </w:p>
    <w:p w:rsidR="002B0E01" w:rsidRDefault="002B0E01">
      <w:pPr>
        <w:spacing w:line="560" w:lineRule="exact"/>
        <w:ind w:firstLineChars="200" w:firstLine="640"/>
        <w:rPr>
          <w:rFonts w:ascii="仿宋_GB2312" w:eastAsia="仿宋_GB2312"/>
          <w:color w:val="FF0000"/>
          <w:sz w:val="32"/>
          <w:szCs w:val="32"/>
          <w:shd w:val="clear" w:color="auto" w:fill="FFFFFF"/>
        </w:rPr>
      </w:pPr>
    </w:p>
    <w:p w:rsidR="002B0E01" w:rsidRDefault="002B0E01">
      <w:pPr>
        <w:spacing w:line="560" w:lineRule="exact"/>
        <w:ind w:firstLineChars="200" w:firstLine="640"/>
        <w:rPr>
          <w:rFonts w:ascii="仿宋_GB2312" w:eastAsia="仿宋_GB2312"/>
          <w:color w:val="FF0000"/>
          <w:sz w:val="32"/>
          <w:szCs w:val="32"/>
          <w:shd w:val="clear" w:color="auto" w:fill="FFFFFF"/>
        </w:rPr>
      </w:pPr>
    </w:p>
    <w:p w:rsidR="002B0E01" w:rsidRDefault="0074615D">
      <w:pPr>
        <w:spacing w:line="560" w:lineRule="exact"/>
        <w:ind w:firstLineChars="200" w:firstLine="640"/>
        <w:rPr>
          <w:rFonts w:ascii="仿宋_GB2312" w:eastAsia="仿宋_GB2312"/>
          <w:color w:val="FF0000"/>
          <w:sz w:val="32"/>
          <w:szCs w:val="32"/>
          <w:shd w:val="clear" w:color="auto" w:fill="FFFFFF"/>
        </w:rPr>
      </w:pPr>
      <w:r>
        <w:rPr>
          <w:rFonts w:ascii="仿宋_GB2312" w:eastAsia="仿宋_GB2312"/>
          <w:noProof/>
          <w:color w:val="FF0000"/>
          <w:sz w:val="32"/>
          <w:szCs w:val="32"/>
        </w:rPr>
        <w:drawing>
          <wp:anchor distT="0" distB="0" distL="114300" distR="114300" simplePos="0" relativeHeight="251658240" behindDoc="0" locked="0" layoutInCell="1" allowOverlap="1">
            <wp:simplePos x="0" y="0"/>
            <wp:positionH relativeFrom="column">
              <wp:posOffset>462280</wp:posOffset>
            </wp:positionH>
            <wp:positionV relativeFrom="paragraph">
              <wp:posOffset>-15875</wp:posOffset>
            </wp:positionV>
            <wp:extent cx="4472305" cy="2555240"/>
            <wp:effectExtent l="19050" t="0" r="4445" b="0"/>
            <wp:wrapNone/>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7" cstate="print"/>
                    <a:srcRect/>
                    <a:stretch>
                      <a:fillRect/>
                    </a:stretch>
                  </pic:blipFill>
                  <pic:spPr bwMode="auto">
                    <a:xfrm>
                      <a:off x="0" y="0"/>
                      <a:ext cx="4472305" cy="2555240"/>
                    </a:xfrm>
                    <a:prstGeom prst="rect">
                      <a:avLst/>
                    </a:prstGeom>
                    <a:noFill/>
                    <a:ln w="9525">
                      <a:noFill/>
                      <a:miter lim="800000"/>
                      <a:headEnd/>
                      <a:tailEnd/>
                    </a:ln>
                  </pic:spPr>
                </pic:pic>
              </a:graphicData>
            </a:graphic>
          </wp:anchor>
        </w:drawing>
      </w:r>
    </w:p>
    <w:p w:rsidR="002B0E01" w:rsidRDefault="002B0E01">
      <w:pPr>
        <w:spacing w:line="560" w:lineRule="exact"/>
        <w:ind w:firstLineChars="200" w:firstLine="640"/>
        <w:rPr>
          <w:rFonts w:ascii="仿宋_GB2312" w:eastAsia="仿宋_GB2312"/>
          <w:color w:val="FF0000"/>
          <w:sz w:val="32"/>
          <w:szCs w:val="32"/>
          <w:shd w:val="clear" w:color="auto" w:fill="FFFFFF"/>
        </w:rPr>
      </w:pPr>
    </w:p>
    <w:p w:rsidR="002B0E01" w:rsidRDefault="002B0E01">
      <w:pPr>
        <w:spacing w:line="560" w:lineRule="exact"/>
        <w:ind w:firstLineChars="200" w:firstLine="640"/>
        <w:rPr>
          <w:rFonts w:ascii="仿宋_GB2312" w:eastAsia="仿宋_GB2312"/>
          <w:color w:val="FF0000"/>
          <w:sz w:val="32"/>
          <w:szCs w:val="32"/>
          <w:shd w:val="clear" w:color="auto" w:fill="FFFFFF"/>
        </w:rPr>
      </w:pPr>
    </w:p>
    <w:p w:rsidR="002B0E01" w:rsidRDefault="002B0E01">
      <w:pPr>
        <w:spacing w:line="560" w:lineRule="exact"/>
        <w:ind w:firstLineChars="200" w:firstLine="640"/>
        <w:rPr>
          <w:rFonts w:ascii="仿宋_GB2312" w:eastAsia="仿宋_GB2312"/>
          <w:color w:val="FF0000"/>
          <w:sz w:val="32"/>
          <w:szCs w:val="32"/>
          <w:shd w:val="clear" w:color="auto" w:fill="FFFFFF"/>
        </w:rPr>
      </w:pPr>
    </w:p>
    <w:p w:rsidR="002B0E01" w:rsidRDefault="002B0E01">
      <w:pPr>
        <w:spacing w:line="560" w:lineRule="exact"/>
        <w:ind w:firstLineChars="200" w:firstLine="640"/>
        <w:rPr>
          <w:rFonts w:ascii="仿宋_GB2312" w:eastAsia="仿宋_GB2312"/>
          <w:color w:val="FF0000"/>
          <w:sz w:val="32"/>
          <w:szCs w:val="32"/>
          <w:shd w:val="clear" w:color="auto" w:fill="FFFFFF"/>
        </w:rPr>
      </w:pPr>
    </w:p>
    <w:p w:rsidR="002B0E01" w:rsidRDefault="002B0E01">
      <w:pPr>
        <w:spacing w:line="560" w:lineRule="exact"/>
        <w:ind w:firstLineChars="200" w:firstLine="640"/>
        <w:rPr>
          <w:rFonts w:ascii="仿宋_GB2312" w:eastAsia="仿宋_GB2312"/>
          <w:color w:val="FF0000"/>
          <w:sz w:val="32"/>
          <w:szCs w:val="32"/>
          <w:shd w:val="clear" w:color="auto" w:fill="FFFFFF"/>
        </w:rPr>
      </w:pPr>
    </w:p>
    <w:p w:rsidR="002B0E01" w:rsidRDefault="002B0E01">
      <w:pPr>
        <w:spacing w:line="560" w:lineRule="exact"/>
        <w:ind w:firstLineChars="200" w:firstLine="640"/>
        <w:rPr>
          <w:rFonts w:ascii="仿宋_GB2312" w:eastAsia="仿宋_GB2312"/>
          <w:color w:val="FF0000"/>
          <w:sz w:val="32"/>
          <w:szCs w:val="32"/>
          <w:shd w:val="clear" w:color="auto" w:fill="FFFFFF"/>
        </w:rPr>
      </w:pPr>
    </w:p>
    <w:p w:rsidR="002B0E01" w:rsidRDefault="002B0E01">
      <w:pPr>
        <w:spacing w:line="560" w:lineRule="exact"/>
        <w:ind w:firstLineChars="200" w:firstLine="640"/>
        <w:rPr>
          <w:rFonts w:ascii="仿宋_GB2312" w:eastAsia="仿宋_GB2312"/>
          <w:sz w:val="32"/>
          <w:szCs w:val="32"/>
        </w:rPr>
      </w:pPr>
      <w:r>
        <w:rPr>
          <w:rFonts w:ascii="仿宋_GB2312" w:eastAsia="仿宋_GB2312" w:hint="eastAsia"/>
          <w:sz w:val="32"/>
          <w:szCs w:val="32"/>
        </w:rPr>
        <w:t>（三）政府信息管理。</w:t>
      </w:r>
      <w:r>
        <w:rPr>
          <w:rFonts w:ascii="仿宋_GB2312" w:eastAsia="仿宋_GB2312" w:hint="eastAsia"/>
          <w:color w:val="000000"/>
          <w:sz w:val="32"/>
          <w:szCs w:val="32"/>
          <w:shd w:val="clear" w:color="auto" w:fill="FFFFFF"/>
        </w:rPr>
        <w:t>为确保政府网站公开信息的完整性、准确性，避免出现</w:t>
      </w:r>
      <w:proofErr w:type="gramStart"/>
      <w:r>
        <w:rPr>
          <w:rFonts w:ascii="仿宋_GB2312" w:eastAsia="仿宋_GB2312" w:hint="eastAsia"/>
          <w:color w:val="000000"/>
          <w:sz w:val="32"/>
          <w:szCs w:val="32"/>
          <w:shd w:val="clear" w:color="auto" w:fill="FFFFFF"/>
        </w:rPr>
        <w:t>错敏词</w:t>
      </w:r>
      <w:proofErr w:type="gramEnd"/>
      <w:r>
        <w:rPr>
          <w:rFonts w:ascii="仿宋_GB2312" w:eastAsia="仿宋_GB2312" w:hint="eastAsia"/>
          <w:color w:val="000000"/>
          <w:sz w:val="32"/>
          <w:szCs w:val="32"/>
          <w:shd w:val="clear" w:color="auto" w:fill="FFFFFF"/>
        </w:rPr>
        <w:t>、泄密等事件，</w:t>
      </w:r>
      <w:r>
        <w:rPr>
          <w:rFonts w:ascii="仿宋_GB2312" w:eastAsia="仿宋_GB2312" w:hint="eastAsia"/>
          <w:sz w:val="32"/>
          <w:szCs w:val="32"/>
          <w:shd w:val="clear" w:color="auto" w:fill="FFFFFF"/>
        </w:rPr>
        <w:t>我区对政务公开信息审查机制进一步完善，建立了政府信息公开审查机制，明确“三审三校”制度，压实部门信息审查“第一道关”。</w:t>
      </w:r>
      <w:r>
        <w:rPr>
          <w:rFonts w:ascii="仿宋_GB2312" w:eastAsia="仿宋_GB2312" w:hint="eastAsia"/>
          <w:color w:val="000000"/>
          <w:sz w:val="32"/>
          <w:szCs w:val="32"/>
          <w:shd w:val="clear" w:color="auto" w:fill="FFFFFF"/>
        </w:rPr>
        <w:t>同时，</w:t>
      </w:r>
      <w:proofErr w:type="gramStart"/>
      <w:r>
        <w:rPr>
          <w:rFonts w:ascii="仿宋_GB2312" w:eastAsia="仿宋_GB2312" w:hint="eastAsia"/>
          <w:color w:val="000000"/>
          <w:sz w:val="32"/>
          <w:szCs w:val="32"/>
          <w:shd w:val="clear" w:color="auto" w:fill="FFFFFF"/>
        </w:rPr>
        <w:t>建立错敏词库</w:t>
      </w:r>
      <w:proofErr w:type="gramEnd"/>
      <w:r>
        <w:rPr>
          <w:rFonts w:ascii="仿宋_GB2312" w:eastAsia="仿宋_GB2312" w:hint="eastAsia"/>
          <w:color w:val="000000"/>
          <w:sz w:val="32"/>
          <w:szCs w:val="32"/>
          <w:shd w:val="clear" w:color="auto" w:fill="FFFFFF"/>
        </w:rPr>
        <w:t>，加大对信息审查力度，对因部门把关不严出现严重错误的，区政府将约谈部门负责人；对因信息公开内容失实、泄密引发负面影响的，将依法依规予以处理，</w:t>
      </w:r>
      <w:r>
        <w:rPr>
          <w:rFonts w:ascii="仿宋_GB2312" w:eastAsia="仿宋_GB2312" w:hint="eastAsia"/>
          <w:sz w:val="32"/>
          <w:szCs w:val="32"/>
          <w:shd w:val="clear" w:color="auto" w:fill="FFFFFF"/>
        </w:rPr>
        <w:t>压实信息审查“第二道关”。</w:t>
      </w:r>
    </w:p>
    <w:p w:rsidR="002B0E01" w:rsidRDefault="002B0E01">
      <w:pPr>
        <w:spacing w:line="560" w:lineRule="exact"/>
        <w:ind w:firstLineChars="200" w:firstLine="640"/>
        <w:rPr>
          <w:rFonts w:ascii="仿宋_GB2312" w:eastAsia="仿宋_GB2312"/>
          <w:sz w:val="32"/>
          <w:szCs w:val="32"/>
        </w:rPr>
      </w:pPr>
      <w:r>
        <w:rPr>
          <w:rFonts w:ascii="仿宋_GB2312" w:eastAsia="仿宋_GB2312" w:hint="eastAsia"/>
          <w:sz w:val="32"/>
          <w:szCs w:val="32"/>
        </w:rPr>
        <w:t>（四）政府信息公开平台建设。</w:t>
      </w:r>
      <w:r>
        <w:rPr>
          <w:rFonts w:ascii="仿宋_GB2312" w:eastAsia="仿宋_GB2312" w:hAnsi="仿宋" w:hint="eastAsia"/>
          <w:sz w:val="32"/>
          <w:szCs w:val="32"/>
        </w:rPr>
        <w:t>对牡丹区政府门户网站进行全新改版升级，充分发挥政务公开主渠道作用；合理设置信息公开栏目，浏览各类信息更加清晰、明了；融合广电、报纸、政务微博（@牡丹发布）、</w:t>
      </w:r>
      <w:proofErr w:type="gramStart"/>
      <w:r>
        <w:rPr>
          <w:rFonts w:ascii="仿宋_GB2312" w:eastAsia="仿宋_GB2312" w:hAnsi="仿宋" w:hint="eastAsia"/>
          <w:sz w:val="32"/>
          <w:szCs w:val="32"/>
        </w:rPr>
        <w:t>微信公众号</w:t>
      </w:r>
      <w:proofErr w:type="gramEnd"/>
      <w:r>
        <w:rPr>
          <w:rFonts w:ascii="仿宋_GB2312" w:eastAsia="仿宋_GB2312" w:hAnsi="仿宋" w:hint="eastAsia"/>
          <w:sz w:val="32"/>
          <w:szCs w:val="32"/>
        </w:rPr>
        <w:t>“牡丹发布”、公共场所 LED 显示屏等多种形式，广泛发布政务信息，进一步拓宽政务公开渠道；建立完善政府信息查询场所，在镇</w:t>
      </w:r>
      <w:proofErr w:type="gramStart"/>
      <w:r>
        <w:rPr>
          <w:rFonts w:ascii="仿宋_GB2312" w:eastAsia="仿宋_GB2312" w:hAnsi="仿宋" w:hint="eastAsia"/>
          <w:sz w:val="32"/>
          <w:szCs w:val="32"/>
        </w:rPr>
        <w:t>街办事</w:t>
      </w:r>
      <w:proofErr w:type="gramEnd"/>
      <w:r>
        <w:rPr>
          <w:rFonts w:ascii="仿宋_GB2312" w:eastAsia="仿宋_GB2312" w:hAnsi="仿宋" w:hint="eastAsia"/>
          <w:sz w:val="32"/>
          <w:szCs w:val="32"/>
        </w:rPr>
        <w:t>大厅、区行政审批大厅、区档案馆、区图书馆、部分部门办事大厅、工业园区设立政务公开专区（体验区），设</w:t>
      </w:r>
      <w:r>
        <w:rPr>
          <w:rFonts w:ascii="仿宋_GB2312" w:eastAsia="仿宋_GB2312" w:hAnsi="仿宋" w:hint="eastAsia"/>
          <w:sz w:val="32"/>
          <w:szCs w:val="32"/>
        </w:rPr>
        <w:lastRenderedPageBreak/>
        <w:t>置政府信息查询场所，方便公众查阅、了解上级政策；</w:t>
      </w:r>
      <w:r>
        <w:rPr>
          <w:rFonts w:ascii="仿宋_GB2312" w:eastAsia="仿宋_GB2312" w:hint="eastAsia"/>
          <w:color w:val="000000"/>
          <w:sz w:val="32"/>
          <w:szCs w:val="32"/>
          <w:shd w:val="clear" w:color="auto" w:fill="FFFFFF"/>
        </w:rPr>
        <w:t>同时，持续深化政务公开工作向基层延伸，打造区</w:t>
      </w:r>
      <w:r>
        <w:rPr>
          <w:rFonts w:ascii="仿宋_GB2312" w:eastAsia="仿宋_GB2312" w:hAnsi="Times New Roman" w:hint="eastAsia"/>
          <w:color w:val="000000"/>
          <w:sz w:val="32"/>
          <w:szCs w:val="32"/>
          <w:shd w:val="clear" w:color="auto" w:fill="FFFFFF"/>
        </w:rPr>
        <w:t>—</w:t>
      </w:r>
      <w:r>
        <w:rPr>
          <w:rFonts w:ascii="仿宋_GB2312" w:eastAsia="仿宋_GB2312" w:hint="eastAsia"/>
          <w:color w:val="000000"/>
          <w:sz w:val="32"/>
          <w:szCs w:val="32"/>
          <w:shd w:val="clear" w:color="auto" w:fill="FFFFFF"/>
        </w:rPr>
        <w:t>镇</w:t>
      </w:r>
      <w:r>
        <w:rPr>
          <w:rFonts w:ascii="仿宋_GB2312" w:eastAsia="仿宋_GB2312" w:hAnsi="Times New Roman" w:hint="eastAsia"/>
          <w:color w:val="000000"/>
          <w:sz w:val="32"/>
          <w:szCs w:val="32"/>
          <w:shd w:val="clear" w:color="auto" w:fill="FFFFFF"/>
        </w:rPr>
        <w:t>—</w:t>
      </w:r>
      <w:r>
        <w:rPr>
          <w:rFonts w:ascii="仿宋_GB2312" w:eastAsia="仿宋_GB2312" w:hint="eastAsia"/>
          <w:color w:val="000000"/>
          <w:sz w:val="32"/>
          <w:szCs w:val="32"/>
          <w:shd w:val="clear" w:color="auto" w:fill="FFFFFF"/>
        </w:rPr>
        <w:t>村公开一体化推进，完善村居、社区村务公开同步推进。</w:t>
      </w:r>
    </w:p>
    <w:p w:rsidR="002B0E01" w:rsidRDefault="002B0E01">
      <w:pPr>
        <w:spacing w:line="560" w:lineRule="exact"/>
        <w:ind w:firstLineChars="200" w:firstLine="640"/>
        <w:rPr>
          <w:rFonts w:ascii="仿宋_GB2312" w:eastAsia="仿宋_GB2312" w:hAnsi="仿宋_GB2312" w:cs="仿宋_GB2312"/>
          <w:color w:val="FF0000"/>
          <w:kern w:val="0"/>
          <w:sz w:val="32"/>
          <w:szCs w:val="32"/>
        </w:rPr>
      </w:pPr>
      <w:r>
        <w:rPr>
          <w:rFonts w:ascii="仿宋_GB2312" w:eastAsia="仿宋_GB2312" w:hint="eastAsia"/>
          <w:sz w:val="32"/>
          <w:szCs w:val="32"/>
        </w:rPr>
        <w:t>（五）监督保障</w:t>
      </w:r>
      <w:r>
        <w:rPr>
          <w:rFonts w:ascii="仿宋_GB2312" w:eastAsia="仿宋_GB2312" w:hAnsi="仿宋" w:hint="eastAsia"/>
          <w:sz w:val="32"/>
          <w:szCs w:val="32"/>
        </w:rPr>
        <w:t>。区委、区政府高度重视政务公开工作，多次在区委常委会、区政府常务会、区长办公会等会议上进行重点部署。根据工作需要和人员变动，及时调整牡丹区政务公开领导小组，由区政府常务副区长任组长、办公室主任</w:t>
      </w:r>
      <w:proofErr w:type="gramStart"/>
      <w:r>
        <w:rPr>
          <w:rFonts w:ascii="仿宋_GB2312" w:eastAsia="仿宋_GB2312" w:hAnsi="仿宋" w:hint="eastAsia"/>
          <w:sz w:val="32"/>
          <w:szCs w:val="32"/>
        </w:rPr>
        <w:t>任</w:t>
      </w:r>
      <w:proofErr w:type="gramEnd"/>
      <w:r>
        <w:rPr>
          <w:rFonts w:ascii="仿宋_GB2312" w:eastAsia="仿宋_GB2312" w:hAnsi="仿宋" w:hint="eastAsia"/>
          <w:sz w:val="32"/>
          <w:szCs w:val="32"/>
        </w:rPr>
        <w:t>副组长，明确政务公开领导小组工作职责。每年召开两次专题会议研究安排工作，实行</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周一调度，一月一总结制度，工作进程中遇到难题随时汇报、跟进协调、现场解决，有力保障了政务公开各项重点工作的推进，确保了政务公开</w:t>
      </w:r>
      <w:r>
        <w:rPr>
          <w:rFonts w:ascii="仿宋_GB2312" w:eastAsia="仿宋_GB2312" w:hint="eastAsia"/>
          <w:color w:val="000000"/>
          <w:sz w:val="32"/>
          <w:szCs w:val="32"/>
          <w:shd w:val="clear" w:color="auto" w:fill="FFFFFF"/>
        </w:rPr>
        <w:t>工作体制机制运行顺畅。为进一步落实政务公开工作，我区已将该项</w:t>
      </w:r>
      <w:r>
        <w:rPr>
          <w:rFonts w:ascii="仿宋_GB2312" w:eastAsia="仿宋_GB2312" w:hAnsi="仿宋" w:cs="宋体" w:hint="eastAsia"/>
          <w:color w:val="000000"/>
          <w:kern w:val="0"/>
          <w:sz w:val="32"/>
          <w:szCs w:val="32"/>
        </w:rPr>
        <w:t>工作纳入区对镇街、部门高质量发展综合绩效考核，</w:t>
      </w:r>
      <w:r>
        <w:rPr>
          <w:rFonts w:ascii="仿宋_GB2312" w:eastAsia="仿宋_GB2312" w:hAnsi="仿宋" w:cs="仿宋" w:hint="eastAsia"/>
          <w:sz w:val="32"/>
          <w:szCs w:val="32"/>
          <w:shd w:val="clear" w:color="auto" w:fill="FFFFFF"/>
        </w:rPr>
        <w:t>采取“季考核年终总评”方式进行督导考核，</w:t>
      </w:r>
      <w:r>
        <w:rPr>
          <w:rFonts w:ascii="仿宋_GB2312" w:eastAsia="仿宋_GB2312" w:hAnsi="仿宋" w:cs="仿宋" w:hint="eastAsia"/>
          <w:bCs/>
          <w:sz w:val="32"/>
          <w:szCs w:val="32"/>
        </w:rPr>
        <w:t>前三名全区表彰，后三名全区通报批评，以</w:t>
      </w:r>
      <w:r>
        <w:rPr>
          <w:rFonts w:ascii="仿宋_GB2312" w:eastAsia="仿宋_GB2312" w:hint="eastAsia"/>
          <w:color w:val="000000"/>
          <w:sz w:val="32"/>
          <w:szCs w:val="32"/>
          <w:shd w:val="clear" w:color="auto" w:fill="FFFFFF"/>
        </w:rPr>
        <w:t>提高政务公开工作积极性和主动性。</w:t>
      </w:r>
    </w:p>
    <w:p w:rsidR="002B0E01" w:rsidRPr="004C5B40" w:rsidRDefault="002B0E01">
      <w:pPr>
        <w:spacing w:line="560" w:lineRule="exact"/>
        <w:ind w:firstLineChars="200" w:firstLine="640"/>
        <w:rPr>
          <w:rFonts w:ascii="仿宋_GB2312" w:eastAsia="仿宋_GB2312"/>
          <w:sz w:val="32"/>
          <w:szCs w:val="32"/>
        </w:rPr>
      </w:pPr>
      <w:r w:rsidRPr="004C5B40">
        <w:rPr>
          <w:rFonts w:ascii="仿宋_GB2312" w:eastAsia="仿宋_GB2312" w:hint="eastAsia"/>
          <w:sz w:val="32"/>
          <w:szCs w:val="32"/>
        </w:rPr>
        <w:t>二、主动公开政府信息情况</w:t>
      </w:r>
    </w:p>
    <w:tbl>
      <w:tblPr>
        <w:tblW w:w="5323" w:type="pct"/>
        <w:tblInd w:w="108" w:type="dxa"/>
        <w:tblLook w:val="0000"/>
      </w:tblPr>
      <w:tblGrid>
        <w:gridCol w:w="2021"/>
        <w:gridCol w:w="2129"/>
        <w:gridCol w:w="2130"/>
        <w:gridCol w:w="2793"/>
      </w:tblGrid>
      <w:tr w:rsidR="002B0E01">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2B0E01" w:rsidRDefault="002B0E01">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第二十条第（一）项</w:t>
            </w:r>
          </w:p>
        </w:tc>
      </w:tr>
      <w:tr w:rsidR="002B0E01">
        <w:trPr>
          <w:trHeight w:val="567"/>
        </w:trPr>
        <w:tc>
          <w:tcPr>
            <w:tcW w:w="1114" w:type="pct"/>
            <w:tcBorders>
              <w:top w:val="nil"/>
              <w:left w:val="single" w:sz="8" w:space="0" w:color="auto"/>
              <w:bottom w:val="single" w:sz="8" w:space="0" w:color="auto"/>
              <w:right w:val="single" w:sz="8" w:space="0" w:color="auto"/>
            </w:tcBorders>
            <w:vAlign w:val="center"/>
          </w:tcPr>
          <w:p w:rsidR="002B0E01" w:rsidRDefault="002B0E0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1173" w:type="pct"/>
            <w:tcBorders>
              <w:top w:val="nil"/>
              <w:left w:val="nil"/>
              <w:bottom w:val="single" w:sz="8" w:space="0" w:color="auto"/>
              <w:right w:val="single" w:sz="8" w:space="0" w:color="auto"/>
            </w:tcBorders>
            <w:vAlign w:val="center"/>
          </w:tcPr>
          <w:p w:rsidR="002B0E01" w:rsidRDefault="002B0E0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本年制发件数</w:t>
            </w:r>
          </w:p>
        </w:tc>
        <w:tc>
          <w:tcPr>
            <w:tcW w:w="1174" w:type="pct"/>
            <w:tcBorders>
              <w:top w:val="nil"/>
              <w:left w:val="nil"/>
              <w:bottom w:val="single" w:sz="8" w:space="0" w:color="auto"/>
              <w:right w:val="single" w:sz="8" w:space="0" w:color="auto"/>
            </w:tcBorders>
            <w:vAlign w:val="center"/>
          </w:tcPr>
          <w:p w:rsidR="002B0E01" w:rsidRDefault="002B0E0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本年废止件数</w:t>
            </w:r>
          </w:p>
        </w:tc>
        <w:tc>
          <w:tcPr>
            <w:tcW w:w="1539" w:type="pct"/>
            <w:tcBorders>
              <w:top w:val="nil"/>
              <w:left w:val="nil"/>
              <w:bottom w:val="single" w:sz="8" w:space="0" w:color="auto"/>
              <w:right w:val="single" w:sz="8" w:space="0" w:color="auto"/>
            </w:tcBorders>
            <w:vAlign w:val="center"/>
          </w:tcPr>
          <w:p w:rsidR="002B0E01" w:rsidRDefault="002B0E0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现行有效件数</w:t>
            </w:r>
          </w:p>
        </w:tc>
      </w:tr>
      <w:tr w:rsidR="002B0E01">
        <w:trPr>
          <w:trHeight w:val="567"/>
        </w:trPr>
        <w:tc>
          <w:tcPr>
            <w:tcW w:w="1114" w:type="pct"/>
            <w:tcBorders>
              <w:top w:val="nil"/>
              <w:left w:val="single" w:sz="8" w:space="0" w:color="auto"/>
              <w:bottom w:val="single" w:sz="8" w:space="0" w:color="auto"/>
              <w:right w:val="single" w:sz="8" w:space="0" w:color="auto"/>
            </w:tcBorders>
            <w:vAlign w:val="center"/>
          </w:tcPr>
          <w:p w:rsidR="002B0E01" w:rsidRDefault="002B0E01">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规章</w:t>
            </w:r>
          </w:p>
        </w:tc>
        <w:tc>
          <w:tcPr>
            <w:tcW w:w="1173" w:type="pct"/>
            <w:tcBorders>
              <w:top w:val="nil"/>
              <w:left w:val="nil"/>
              <w:bottom w:val="single" w:sz="8" w:space="0" w:color="auto"/>
              <w:right w:val="single" w:sz="8" w:space="0" w:color="auto"/>
            </w:tcBorders>
            <w:vAlign w:val="center"/>
          </w:tcPr>
          <w:p w:rsidR="002B0E01" w:rsidRDefault="002B0E01">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0</w:t>
            </w:r>
          </w:p>
        </w:tc>
        <w:tc>
          <w:tcPr>
            <w:tcW w:w="1174" w:type="pct"/>
            <w:tcBorders>
              <w:top w:val="nil"/>
              <w:left w:val="nil"/>
              <w:bottom w:val="single" w:sz="8" w:space="0" w:color="auto"/>
              <w:right w:val="single" w:sz="8" w:space="0" w:color="auto"/>
            </w:tcBorders>
            <w:vAlign w:val="center"/>
          </w:tcPr>
          <w:p w:rsidR="002B0E01" w:rsidRDefault="002B0E01">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w:t>
            </w:r>
            <w:r>
              <w:rPr>
                <w:rFonts w:ascii="仿宋_GB2312" w:eastAsia="仿宋_GB2312" w:hAnsi="宋体" w:cs="宋体" w:hint="eastAsia"/>
                <w:color w:val="000000"/>
                <w:kern w:val="0"/>
                <w:szCs w:val="21"/>
              </w:rPr>
              <w:t xml:space="preserve">　0</w:t>
            </w:r>
          </w:p>
        </w:tc>
        <w:tc>
          <w:tcPr>
            <w:tcW w:w="1539" w:type="pct"/>
            <w:tcBorders>
              <w:top w:val="nil"/>
              <w:left w:val="nil"/>
              <w:bottom w:val="single" w:sz="8" w:space="0" w:color="auto"/>
              <w:right w:val="single" w:sz="8" w:space="0" w:color="auto"/>
            </w:tcBorders>
            <w:vAlign w:val="center"/>
          </w:tcPr>
          <w:p w:rsidR="002B0E01" w:rsidRPr="00DA5D78" w:rsidRDefault="002B0E01">
            <w:pPr>
              <w:widowControl/>
              <w:jc w:val="left"/>
              <w:rPr>
                <w:rFonts w:ascii="仿宋_GB2312" w:eastAsia="仿宋_GB2312" w:hAnsi="宋体" w:cs="宋体"/>
                <w:color w:val="000000"/>
                <w:kern w:val="0"/>
                <w:szCs w:val="21"/>
              </w:rPr>
            </w:pPr>
            <w:r w:rsidRPr="00DA5D78">
              <w:rPr>
                <w:rFonts w:ascii="仿宋_GB2312" w:eastAsia="仿宋_GB2312" w:hAnsi="宋体" w:cs="宋体" w:hint="eastAsia"/>
                <w:color w:val="000000"/>
                <w:kern w:val="0"/>
                <w:szCs w:val="21"/>
              </w:rPr>
              <w:t xml:space="preserve">　0</w:t>
            </w:r>
          </w:p>
        </w:tc>
      </w:tr>
      <w:tr w:rsidR="002B0E01">
        <w:trPr>
          <w:trHeight w:val="567"/>
        </w:trPr>
        <w:tc>
          <w:tcPr>
            <w:tcW w:w="1114" w:type="pct"/>
            <w:tcBorders>
              <w:top w:val="nil"/>
              <w:left w:val="single" w:sz="8" w:space="0" w:color="auto"/>
              <w:bottom w:val="single" w:sz="8" w:space="0" w:color="auto"/>
              <w:right w:val="single" w:sz="8" w:space="0" w:color="auto"/>
            </w:tcBorders>
            <w:vAlign w:val="center"/>
          </w:tcPr>
          <w:p w:rsidR="002B0E01" w:rsidRDefault="002B0E01">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行政规范性文件</w:t>
            </w:r>
          </w:p>
        </w:tc>
        <w:tc>
          <w:tcPr>
            <w:tcW w:w="1173" w:type="pct"/>
            <w:tcBorders>
              <w:top w:val="nil"/>
              <w:left w:val="nil"/>
              <w:bottom w:val="single" w:sz="8" w:space="0" w:color="auto"/>
              <w:right w:val="single" w:sz="8" w:space="0" w:color="auto"/>
            </w:tcBorders>
            <w:vAlign w:val="center"/>
          </w:tcPr>
          <w:p w:rsidR="002B0E01" w:rsidRDefault="002B0E01">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w:t>
            </w:r>
          </w:p>
        </w:tc>
        <w:tc>
          <w:tcPr>
            <w:tcW w:w="1174" w:type="pct"/>
            <w:tcBorders>
              <w:top w:val="nil"/>
              <w:left w:val="nil"/>
              <w:bottom w:val="single" w:sz="8" w:space="0" w:color="auto"/>
              <w:right w:val="single" w:sz="8" w:space="0" w:color="auto"/>
            </w:tcBorders>
            <w:vAlign w:val="center"/>
          </w:tcPr>
          <w:p w:rsidR="002B0E01" w:rsidRDefault="002B0E01">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w:t>
            </w:r>
            <w:r>
              <w:rPr>
                <w:rFonts w:ascii="仿宋_GB2312" w:eastAsia="仿宋_GB2312" w:hAnsi="宋体" w:cs="宋体" w:hint="eastAsia"/>
                <w:color w:val="000000"/>
                <w:kern w:val="0"/>
                <w:szCs w:val="21"/>
              </w:rPr>
              <w:t xml:space="preserve">　0</w:t>
            </w:r>
          </w:p>
        </w:tc>
        <w:tc>
          <w:tcPr>
            <w:tcW w:w="1539" w:type="pct"/>
            <w:tcBorders>
              <w:top w:val="nil"/>
              <w:left w:val="nil"/>
              <w:bottom w:val="single" w:sz="8" w:space="0" w:color="auto"/>
              <w:right w:val="single" w:sz="8" w:space="0" w:color="auto"/>
            </w:tcBorders>
            <w:vAlign w:val="center"/>
          </w:tcPr>
          <w:p w:rsidR="002B0E01" w:rsidRPr="00DA5D78" w:rsidRDefault="002B0E01">
            <w:pPr>
              <w:widowControl/>
              <w:jc w:val="left"/>
              <w:rPr>
                <w:rFonts w:ascii="仿宋_GB2312" w:eastAsia="仿宋_GB2312" w:hAnsi="宋体" w:cs="宋体"/>
                <w:color w:val="000000"/>
                <w:kern w:val="0"/>
                <w:szCs w:val="21"/>
              </w:rPr>
            </w:pPr>
            <w:r w:rsidRPr="00DA5D78">
              <w:rPr>
                <w:rFonts w:ascii="仿宋_GB2312" w:eastAsia="仿宋_GB2312" w:hAnsi="宋体" w:cs="宋体" w:hint="eastAsia"/>
                <w:color w:val="000000"/>
                <w:kern w:val="0"/>
                <w:szCs w:val="21"/>
              </w:rPr>
              <w:t xml:space="preserve">　9</w:t>
            </w:r>
          </w:p>
        </w:tc>
      </w:tr>
      <w:tr w:rsidR="002B0E01">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2B0E01" w:rsidRPr="00DA5D78" w:rsidRDefault="002B0E01">
            <w:pPr>
              <w:widowControl/>
              <w:jc w:val="center"/>
              <w:rPr>
                <w:rFonts w:ascii="仿宋_GB2312" w:eastAsia="仿宋_GB2312" w:hAnsi="宋体" w:cs="宋体"/>
                <w:color w:val="000000"/>
                <w:kern w:val="0"/>
                <w:szCs w:val="21"/>
              </w:rPr>
            </w:pPr>
            <w:r w:rsidRPr="00DA5D78">
              <w:rPr>
                <w:rFonts w:ascii="仿宋_GB2312" w:eastAsia="仿宋_GB2312" w:hAnsi="宋体" w:cs="宋体" w:hint="eastAsia"/>
                <w:color w:val="000000"/>
                <w:kern w:val="0"/>
                <w:szCs w:val="21"/>
              </w:rPr>
              <w:t>第二十条第（五）项</w:t>
            </w:r>
          </w:p>
        </w:tc>
      </w:tr>
      <w:tr w:rsidR="002B0E01">
        <w:trPr>
          <w:trHeight w:val="567"/>
        </w:trPr>
        <w:tc>
          <w:tcPr>
            <w:tcW w:w="1114" w:type="pct"/>
            <w:tcBorders>
              <w:top w:val="nil"/>
              <w:left w:val="single" w:sz="8" w:space="0" w:color="auto"/>
              <w:bottom w:val="single" w:sz="8" w:space="0" w:color="auto"/>
              <w:right w:val="single" w:sz="8" w:space="0" w:color="auto"/>
            </w:tcBorders>
            <w:vAlign w:val="center"/>
          </w:tcPr>
          <w:p w:rsidR="002B0E01" w:rsidRDefault="002B0E0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3886" w:type="pct"/>
            <w:gridSpan w:val="3"/>
            <w:tcBorders>
              <w:top w:val="single" w:sz="8" w:space="0" w:color="auto"/>
              <w:left w:val="nil"/>
              <w:bottom w:val="single" w:sz="8" w:space="0" w:color="auto"/>
              <w:right w:val="single" w:sz="8" w:space="0" w:color="000000"/>
            </w:tcBorders>
            <w:vAlign w:val="center"/>
          </w:tcPr>
          <w:p w:rsidR="002B0E01" w:rsidRDefault="002B0E0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2B0E01">
        <w:trPr>
          <w:trHeight w:val="567"/>
        </w:trPr>
        <w:tc>
          <w:tcPr>
            <w:tcW w:w="1114" w:type="pct"/>
            <w:tcBorders>
              <w:top w:val="nil"/>
              <w:left w:val="single" w:sz="8" w:space="0" w:color="auto"/>
              <w:bottom w:val="single" w:sz="8" w:space="0" w:color="auto"/>
              <w:right w:val="single" w:sz="8" w:space="0" w:color="auto"/>
            </w:tcBorders>
            <w:vAlign w:val="center"/>
          </w:tcPr>
          <w:p w:rsidR="002B0E01" w:rsidRDefault="002B0E01">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行政许可</w:t>
            </w:r>
          </w:p>
        </w:tc>
        <w:tc>
          <w:tcPr>
            <w:tcW w:w="3886" w:type="pct"/>
            <w:gridSpan w:val="3"/>
            <w:tcBorders>
              <w:top w:val="single" w:sz="8" w:space="0" w:color="auto"/>
              <w:left w:val="nil"/>
              <w:bottom w:val="single" w:sz="8" w:space="0" w:color="auto"/>
              <w:right w:val="single" w:sz="8" w:space="0" w:color="000000"/>
            </w:tcBorders>
            <w:vAlign w:val="center"/>
          </w:tcPr>
          <w:p w:rsidR="002B0E01" w:rsidRPr="00DA5D78" w:rsidRDefault="002B0E01">
            <w:pPr>
              <w:widowControl/>
              <w:jc w:val="left"/>
              <w:rPr>
                <w:rFonts w:ascii="仿宋_GB2312" w:eastAsia="仿宋_GB2312" w:hAnsi="宋体" w:cs="宋体"/>
                <w:color w:val="000000"/>
                <w:kern w:val="0"/>
                <w:szCs w:val="21"/>
              </w:rPr>
            </w:pPr>
            <w:r w:rsidRPr="00DA5D78">
              <w:rPr>
                <w:rFonts w:ascii="仿宋_GB2312" w:eastAsia="仿宋_GB2312" w:hAnsi="宋体" w:cs="宋体" w:hint="eastAsia"/>
                <w:color w:val="000000"/>
                <w:kern w:val="0"/>
                <w:szCs w:val="21"/>
              </w:rPr>
              <w:t xml:space="preserve">　71549</w:t>
            </w:r>
          </w:p>
        </w:tc>
      </w:tr>
      <w:tr w:rsidR="002B0E01">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2B0E01" w:rsidRPr="00DA5D78" w:rsidRDefault="002B0E01">
            <w:pPr>
              <w:widowControl/>
              <w:jc w:val="center"/>
              <w:rPr>
                <w:rFonts w:ascii="仿宋_GB2312" w:eastAsia="仿宋_GB2312" w:hAnsi="宋体" w:cs="宋体"/>
                <w:color w:val="000000"/>
                <w:kern w:val="0"/>
                <w:szCs w:val="21"/>
              </w:rPr>
            </w:pPr>
            <w:r w:rsidRPr="00DA5D78">
              <w:rPr>
                <w:rFonts w:ascii="仿宋_GB2312" w:eastAsia="仿宋_GB2312" w:hAnsi="宋体" w:cs="宋体" w:hint="eastAsia"/>
                <w:color w:val="000000"/>
                <w:kern w:val="0"/>
                <w:szCs w:val="21"/>
              </w:rPr>
              <w:t>第二十条第（六）项</w:t>
            </w:r>
          </w:p>
        </w:tc>
      </w:tr>
      <w:tr w:rsidR="002B0E01">
        <w:trPr>
          <w:trHeight w:val="567"/>
        </w:trPr>
        <w:tc>
          <w:tcPr>
            <w:tcW w:w="1114" w:type="pct"/>
            <w:tcBorders>
              <w:top w:val="nil"/>
              <w:left w:val="single" w:sz="8" w:space="0" w:color="auto"/>
              <w:bottom w:val="single" w:sz="8" w:space="0" w:color="auto"/>
              <w:right w:val="single" w:sz="8" w:space="0" w:color="auto"/>
            </w:tcBorders>
            <w:vAlign w:val="center"/>
          </w:tcPr>
          <w:p w:rsidR="002B0E01" w:rsidRDefault="002B0E0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信息内容</w:t>
            </w:r>
          </w:p>
        </w:tc>
        <w:tc>
          <w:tcPr>
            <w:tcW w:w="3886" w:type="pct"/>
            <w:gridSpan w:val="3"/>
            <w:tcBorders>
              <w:top w:val="single" w:sz="8" w:space="0" w:color="auto"/>
              <w:left w:val="nil"/>
              <w:bottom w:val="single" w:sz="8" w:space="0" w:color="auto"/>
              <w:right w:val="single" w:sz="8" w:space="0" w:color="000000"/>
            </w:tcBorders>
            <w:vAlign w:val="center"/>
          </w:tcPr>
          <w:p w:rsidR="002B0E01" w:rsidRDefault="002B0E0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2B0E01">
        <w:trPr>
          <w:trHeight w:val="567"/>
        </w:trPr>
        <w:tc>
          <w:tcPr>
            <w:tcW w:w="1114" w:type="pct"/>
            <w:tcBorders>
              <w:top w:val="nil"/>
              <w:left w:val="single" w:sz="8" w:space="0" w:color="auto"/>
              <w:bottom w:val="single" w:sz="8" w:space="0" w:color="auto"/>
              <w:right w:val="single" w:sz="8" w:space="0" w:color="auto"/>
            </w:tcBorders>
            <w:vAlign w:val="center"/>
          </w:tcPr>
          <w:p w:rsidR="002B0E01" w:rsidRDefault="002B0E01" w:rsidP="00DA5D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行政处罚</w:t>
            </w:r>
          </w:p>
        </w:tc>
        <w:tc>
          <w:tcPr>
            <w:tcW w:w="3886" w:type="pct"/>
            <w:gridSpan w:val="3"/>
            <w:tcBorders>
              <w:top w:val="single" w:sz="8" w:space="0" w:color="auto"/>
              <w:left w:val="nil"/>
              <w:bottom w:val="single" w:sz="8" w:space="0" w:color="auto"/>
              <w:right w:val="single" w:sz="8" w:space="0" w:color="000000"/>
            </w:tcBorders>
            <w:vAlign w:val="center"/>
          </w:tcPr>
          <w:p w:rsidR="002B0E01" w:rsidRDefault="002B0E01" w:rsidP="00DA5D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5100</w:t>
            </w:r>
          </w:p>
        </w:tc>
      </w:tr>
      <w:tr w:rsidR="002B0E01">
        <w:trPr>
          <w:trHeight w:val="567"/>
        </w:trPr>
        <w:tc>
          <w:tcPr>
            <w:tcW w:w="1114" w:type="pct"/>
            <w:tcBorders>
              <w:top w:val="nil"/>
              <w:left w:val="single" w:sz="8" w:space="0" w:color="auto"/>
              <w:bottom w:val="single" w:sz="8" w:space="0" w:color="auto"/>
              <w:right w:val="single" w:sz="8" w:space="0" w:color="auto"/>
            </w:tcBorders>
            <w:vAlign w:val="center"/>
          </w:tcPr>
          <w:p w:rsidR="002B0E01" w:rsidRDefault="002B0E01" w:rsidP="00DA5D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行政强制</w:t>
            </w:r>
          </w:p>
        </w:tc>
        <w:tc>
          <w:tcPr>
            <w:tcW w:w="3886" w:type="pct"/>
            <w:gridSpan w:val="3"/>
            <w:tcBorders>
              <w:top w:val="single" w:sz="8" w:space="0" w:color="auto"/>
              <w:left w:val="nil"/>
              <w:bottom w:val="single" w:sz="8" w:space="0" w:color="auto"/>
              <w:right w:val="single" w:sz="8" w:space="0" w:color="000000"/>
            </w:tcBorders>
            <w:vAlign w:val="center"/>
          </w:tcPr>
          <w:p w:rsidR="002B0E01" w:rsidRDefault="002B0E01" w:rsidP="00DA5D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8340</w:t>
            </w:r>
          </w:p>
        </w:tc>
      </w:tr>
      <w:tr w:rsidR="002B0E01">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2B0E01" w:rsidRPr="00DA5D78" w:rsidRDefault="002B0E01">
            <w:pPr>
              <w:widowControl/>
              <w:jc w:val="center"/>
              <w:rPr>
                <w:rFonts w:ascii="仿宋_GB2312" w:eastAsia="仿宋_GB2312" w:hAnsi="宋体" w:cs="宋体"/>
                <w:color w:val="000000"/>
                <w:kern w:val="0"/>
                <w:szCs w:val="21"/>
              </w:rPr>
            </w:pPr>
            <w:r w:rsidRPr="00DA5D78">
              <w:rPr>
                <w:rFonts w:ascii="仿宋_GB2312" w:eastAsia="仿宋_GB2312" w:hAnsi="宋体" w:cs="宋体" w:hint="eastAsia"/>
                <w:color w:val="000000"/>
                <w:kern w:val="0"/>
                <w:szCs w:val="21"/>
              </w:rPr>
              <w:t>第二十条第（八）项</w:t>
            </w:r>
          </w:p>
        </w:tc>
      </w:tr>
      <w:tr w:rsidR="002B0E01">
        <w:trPr>
          <w:trHeight w:val="567"/>
        </w:trPr>
        <w:tc>
          <w:tcPr>
            <w:tcW w:w="1114" w:type="pct"/>
            <w:tcBorders>
              <w:top w:val="nil"/>
              <w:left w:val="single" w:sz="8" w:space="0" w:color="auto"/>
              <w:bottom w:val="single" w:sz="8" w:space="0" w:color="auto"/>
              <w:right w:val="single" w:sz="8" w:space="0" w:color="auto"/>
            </w:tcBorders>
            <w:vAlign w:val="center"/>
          </w:tcPr>
          <w:p w:rsidR="002B0E01" w:rsidRDefault="002B0E0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3886" w:type="pct"/>
            <w:gridSpan w:val="3"/>
            <w:tcBorders>
              <w:top w:val="single" w:sz="8" w:space="0" w:color="auto"/>
              <w:left w:val="nil"/>
              <w:bottom w:val="single" w:sz="8" w:space="0" w:color="auto"/>
              <w:right w:val="single" w:sz="8" w:space="0" w:color="000000"/>
            </w:tcBorders>
            <w:vAlign w:val="center"/>
          </w:tcPr>
          <w:p w:rsidR="002B0E01" w:rsidRDefault="002B0E0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本年收费金额（单位：万元）</w:t>
            </w:r>
          </w:p>
        </w:tc>
      </w:tr>
      <w:tr w:rsidR="002B0E01">
        <w:trPr>
          <w:trHeight w:val="567"/>
        </w:trPr>
        <w:tc>
          <w:tcPr>
            <w:tcW w:w="1114" w:type="pct"/>
            <w:tcBorders>
              <w:top w:val="nil"/>
              <w:left w:val="single" w:sz="8" w:space="0" w:color="auto"/>
              <w:bottom w:val="single" w:sz="8" w:space="0" w:color="auto"/>
              <w:right w:val="single" w:sz="8" w:space="0" w:color="auto"/>
            </w:tcBorders>
            <w:vAlign w:val="center"/>
          </w:tcPr>
          <w:p w:rsidR="002B0E01" w:rsidRDefault="002B0E01" w:rsidP="00DA5D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行政事业性收费</w:t>
            </w:r>
          </w:p>
        </w:tc>
        <w:tc>
          <w:tcPr>
            <w:tcW w:w="3886" w:type="pct"/>
            <w:gridSpan w:val="3"/>
            <w:tcBorders>
              <w:top w:val="single" w:sz="8" w:space="0" w:color="auto"/>
              <w:left w:val="nil"/>
              <w:bottom w:val="single" w:sz="8" w:space="0" w:color="auto"/>
              <w:right w:val="single" w:sz="8" w:space="0" w:color="000000"/>
            </w:tcBorders>
            <w:vAlign w:val="center"/>
          </w:tcPr>
          <w:p w:rsidR="002B0E01" w:rsidRPr="00DA5D78" w:rsidRDefault="002B0E01" w:rsidP="006861DD">
            <w:pPr>
              <w:widowControl/>
              <w:jc w:val="center"/>
              <w:rPr>
                <w:rFonts w:ascii="仿宋_GB2312" w:eastAsia="仿宋_GB2312" w:hAnsi="宋体" w:cs="宋体"/>
                <w:color w:val="000000"/>
                <w:kern w:val="0"/>
                <w:szCs w:val="21"/>
              </w:rPr>
            </w:pPr>
            <w:r w:rsidRPr="00DA5D78">
              <w:rPr>
                <w:rFonts w:ascii="仿宋_GB2312" w:eastAsia="仿宋_GB2312" w:hAnsi="宋体" w:cs="宋体" w:hint="eastAsia"/>
                <w:color w:val="000000"/>
                <w:kern w:val="0"/>
                <w:szCs w:val="21"/>
              </w:rPr>
              <w:t xml:space="preserve">　</w:t>
            </w:r>
            <w:r w:rsidR="006861DD">
              <w:rPr>
                <w:rFonts w:ascii="仿宋_GB2312" w:eastAsia="仿宋_GB2312" w:hAnsi="宋体" w:cs="宋体" w:hint="eastAsia"/>
                <w:color w:val="000000"/>
                <w:kern w:val="0"/>
                <w:szCs w:val="21"/>
              </w:rPr>
              <w:t>30.03</w:t>
            </w:r>
          </w:p>
        </w:tc>
      </w:tr>
    </w:tbl>
    <w:p w:rsidR="002B0E01" w:rsidRPr="004C5B40" w:rsidRDefault="002B0E01">
      <w:pPr>
        <w:spacing w:line="560" w:lineRule="exact"/>
        <w:ind w:firstLineChars="200" w:firstLine="640"/>
        <w:rPr>
          <w:rFonts w:ascii="仿宋_GB2312" w:eastAsia="仿宋_GB2312"/>
          <w:sz w:val="32"/>
          <w:szCs w:val="32"/>
        </w:rPr>
      </w:pPr>
      <w:r w:rsidRPr="004C5B40">
        <w:rPr>
          <w:rFonts w:ascii="仿宋_GB2312" w:eastAsia="仿宋_GB2312" w:hint="eastAsia"/>
          <w:sz w:val="32"/>
          <w:szCs w:val="32"/>
        </w:rPr>
        <w:t>三、收到和处理政府信息公开申请情况</w:t>
      </w:r>
    </w:p>
    <w:tbl>
      <w:tblPr>
        <w:tblW w:w="99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416"/>
        <w:gridCol w:w="1701"/>
        <w:gridCol w:w="2976"/>
        <w:gridCol w:w="829"/>
        <w:gridCol w:w="567"/>
        <w:gridCol w:w="567"/>
        <w:gridCol w:w="731"/>
        <w:gridCol w:w="708"/>
        <w:gridCol w:w="567"/>
        <w:gridCol w:w="851"/>
      </w:tblGrid>
      <w:tr w:rsidR="002B0E01">
        <w:trPr>
          <w:trHeight w:val="413"/>
          <w:jc w:val="center"/>
        </w:trPr>
        <w:tc>
          <w:tcPr>
            <w:tcW w:w="5093" w:type="dxa"/>
            <w:gridSpan w:val="3"/>
            <w:vMerge w:val="restart"/>
            <w:tcMar>
              <w:left w:w="108" w:type="dxa"/>
              <w:right w:w="108" w:type="dxa"/>
            </w:tcMar>
            <w:vAlign w:val="center"/>
          </w:tcPr>
          <w:p w:rsidR="002B0E01" w:rsidRPr="00DA5D78" w:rsidRDefault="002B0E01">
            <w:pPr>
              <w:widowControl/>
              <w:jc w:val="center"/>
              <w:rPr>
                <w:rFonts w:ascii="黑体" w:eastAsia="黑体" w:hAnsi="黑体"/>
                <w:kern w:val="0"/>
                <w:szCs w:val="21"/>
              </w:rPr>
            </w:pPr>
            <w:r w:rsidRPr="00DA5D78">
              <w:rPr>
                <w:rFonts w:ascii="黑体" w:eastAsia="黑体" w:hAnsi="黑体" w:hint="eastAsia"/>
                <w:kern w:val="0"/>
                <w:szCs w:val="21"/>
              </w:rPr>
              <w:t>（本列数据的勾</w:t>
            </w:r>
            <w:proofErr w:type="gramStart"/>
            <w:r w:rsidRPr="00DA5D78">
              <w:rPr>
                <w:rFonts w:ascii="黑体" w:eastAsia="黑体" w:hAnsi="黑体" w:hint="eastAsia"/>
                <w:kern w:val="0"/>
                <w:szCs w:val="21"/>
              </w:rPr>
              <w:t>稽</w:t>
            </w:r>
            <w:proofErr w:type="gramEnd"/>
            <w:r w:rsidRPr="00DA5D78">
              <w:rPr>
                <w:rFonts w:ascii="黑体" w:eastAsia="黑体" w:hAnsi="黑体" w:hint="eastAsia"/>
                <w:kern w:val="0"/>
                <w:szCs w:val="21"/>
              </w:rPr>
              <w:t>关系为：第一项加第二项之和，</w:t>
            </w:r>
          </w:p>
          <w:p w:rsidR="002B0E01" w:rsidRPr="00DA5D78" w:rsidRDefault="002B0E01">
            <w:pPr>
              <w:widowControl/>
              <w:jc w:val="center"/>
              <w:rPr>
                <w:rFonts w:ascii="黑体" w:eastAsia="黑体" w:hAnsi="黑体"/>
                <w:kern w:val="0"/>
                <w:szCs w:val="21"/>
              </w:rPr>
            </w:pPr>
            <w:r w:rsidRPr="00DA5D78">
              <w:rPr>
                <w:rFonts w:ascii="黑体" w:eastAsia="黑体" w:hAnsi="黑体" w:hint="eastAsia"/>
                <w:kern w:val="0"/>
                <w:szCs w:val="21"/>
              </w:rPr>
              <w:t>等于第三项加第四项之和）</w:t>
            </w:r>
          </w:p>
        </w:tc>
        <w:tc>
          <w:tcPr>
            <w:tcW w:w="4820" w:type="dxa"/>
            <w:gridSpan w:val="7"/>
            <w:tcMar>
              <w:left w:w="108" w:type="dxa"/>
              <w:right w:w="108" w:type="dxa"/>
            </w:tcMar>
            <w:vAlign w:val="center"/>
          </w:tcPr>
          <w:p w:rsidR="002B0E01" w:rsidRPr="00DA5D78" w:rsidRDefault="002B0E01">
            <w:pPr>
              <w:widowControl/>
              <w:spacing w:line="320" w:lineRule="exact"/>
              <w:jc w:val="center"/>
              <w:rPr>
                <w:rFonts w:ascii="黑体" w:eastAsia="黑体" w:hAnsi="黑体"/>
                <w:kern w:val="0"/>
                <w:szCs w:val="21"/>
              </w:rPr>
            </w:pPr>
            <w:r>
              <w:rPr>
                <w:rFonts w:ascii="黑体" w:eastAsia="黑体" w:hAnsi="黑体" w:hint="eastAsia"/>
                <w:kern w:val="0"/>
                <w:szCs w:val="21"/>
              </w:rPr>
              <w:t>申请人情况</w:t>
            </w:r>
          </w:p>
        </w:tc>
      </w:tr>
      <w:tr w:rsidR="002B0E01">
        <w:trPr>
          <w:trHeight w:val="425"/>
          <w:jc w:val="center"/>
        </w:trPr>
        <w:tc>
          <w:tcPr>
            <w:tcW w:w="5093" w:type="dxa"/>
            <w:gridSpan w:val="3"/>
            <w:vMerge/>
            <w:tcMar>
              <w:left w:w="108" w:type="dxa"/>
              <w:right w:w="108" w:type="dxa"/>
            </w:tcMar>
            <w:vAlign w:val="center"/>
          </w:tcPr>
          <w:p w:rsidR="002B0E01" w:rsidRPr="00DA5D78" w:rsidRDefault="002B0E01">
            <w:pPr>
              <w:jc w:val="center"/>
              <w:rPr>
                <w:rFonts w:ascii="黑体" w:eastAsia="黑体" w:hAnsi="黑体"/>
                <w:kern w:val="0"/>
                <w:szCs w:val="21"/>
              </w:rPr>
            </w:pPr>
          </w:p>
        </w:tc>
        <w:tc>
          <w:tcPr>
            <w:tcW w:w="829" w:type="dxa"/>
            <w:vMerge w:val="restart"/>
            <w:tcMar>
              <w:left w:w="108" w:type="dxa"/>
              <w:right w:w="108" w:type="dxa"/>
            </w:tcMar>
            <w:vAlign w:val="center"/>
          </w:tcPr>
          <w:p w:rsidR="002B0E01" w:rsidRPr="00DA5D78" w:rsidRDefault="002B0E01">
            <w:pPr>
              <w:widowControl/>
              <w:jc w:val="center"/>
              <w:rPr>
                <w:rFonts w:ascii="黑体" w:eastAsia="黑体" w:hAnsi="黑体"/>
                <w:kern w:val="0"/>
                <w:szCs w:val="21"/>
              </w:rPr>
            </w:pPr>
            <w:r>
              <w:rPr>
                <w:rFonts w:ascii="黑体" w:eastAsia="黑体" w:hAnsi="黑体" w:hint="eastAsia"/>
                <w:kern w:val="0"/>
                <w:szCs w:val="21"/>
              </w:rPr>
              <w:t>自然人</w:t>
            </w:r>
          </w:p>
        </w:tc>
        <w:tc>
          <w:tcPr>
            <w:tcW w:w="3140" w:type="dxa"/>
            <w:gridSpan w:val="5"/>
            <w:tcMar>
              <w:left w:w="108" w:type="dxa"/>
              <w:right w:w="108" w:type="dxa"/>
            </w:tcMar>
            <w:vAlign w:val="center"/>
          </w:tcPr>
          <w:p w:rsidR="002B0E01" w:rsidRPr="00DA5D78" w:rsidRDefault="002B0E01">
            <w:pPr>
              <w:widowControl/>
              <w:spacing w:line="320" w:lineRule="exact"/>
              <w:jc w:val="center"/>
              <w:rPr>
                <w:rFonts w:ascii="黑体" w:eastAsia="黑体" w:hAnsi="黑体"/>
                <w:kern w:val="0"/>
                <w:szCs w:val="21"/>
              </w:rPr>
            </w:pPr>
            <w:r>
              <w:rPr>
                <w:rFonts w:ascii="黑体" w:eastAsia="黑体" w:hAnsi="黑体" w:hint="eastAsia"/>
                <w:kern w:val="0"/>
                <w:szCs w:val="21"/>
              </w:rPr>
              <w:t>法人或其他组织</w:t>
            </w:r>
          </w:p>
        </w:tc>
        <w:tc>
          <w:tcPr>
            <w:tcW w:w="851" w:type="dxa"/>
            <w:vMerge w:val="restart"/>
            <w:tcMar>
              <w:left w:w="108" w:type="dxa"/>
              <w:right w:w="108" w:type="dxa"/>
            </w:tcMar>
            <w:vAlign w:val="center"/>
          </w:tcPr>
          <w:p w:rsidR="002B0E01" w:rsidRPr="00DA5D78" w:rsidRDefault="002B0E01">
            <w:pPr>
              <w:widowControl/>
              <w:jc w:val="center"/>
              <w:rPr>
                <w:rFonts w:ascii="黑体" w:eastAsia="黑体" w:hAnsi="黑体"/>
                <w:kern w:val="0"/>
                <w:szCs w:val="21"/>
              </w:rPr>
            </w:pPr>
            <w:r>
              <w:rPr>
                <w:rFonts w:ascii="黑体" w:eastAsia="黑体" w:hAnsi="黑体" w:hint="eastAsia"/>
                <w:kern w:val="0"/>
                <w:szCs w:val="21"/>
              </w:rPr>
              <w:t>总计</w:t>
            </w:r>
          </w:p>
        </w:tc>
      </w:tr>
      <w:tr w:rsidR="002B0E01">
        <w:trPr>
          <w:trHeight w:val="322"/>
          <w:jc w:val="center"/>
        </w:trPr>
        <w:tc>
          <w:tcPr>
            <w:tcW w:w="5093" w:type="dxa"/>
            <w:gridSpan w:val="3"/>
            <w:vMerge/>
            <w:tcMar>
              <w:left w:w="108" w:type="dxa"/>
              <w:right w:w="108" w:type="dxa"/>
            </w:tcMar>
            <w:vAlign w:val="center"/>
          </w:tcPr>
          <w:p w:rsidR="002B0E01" w:rsidRPr="00DA5D78" w:rsidRDefault="002B0E01">
            <w:pPr>
              <w:jc w:val="center"/>
              <w:rPr>
                <w:rFonts w:ascii="黑体" w:eastAsia="黑体" w:hAnsi="黑体"/>
                <w:kern w:val="0"/>
                <w:szCs w:val="21"/>
              </w:rPr>
            </w:pPr>
          </w:p>
        </w:tc>
        <w:tc>
          <w:tcPr>
            <w:tcW w:w="829" w:type="dxa"/>
            <w:vMerge/>
            <w:tcMar>
              <w:left w:w="108" w:type="dxa"/>
              <w:right w:w="108" w:type="dxa"/>
            </w:tcMar>
            <w:vAlign w:val="center"/>
          </w:tcPr>
          <w:p w:rsidR="002B0E01" w:rsidRPr="00DA5D78" w:rsidRDefault="002B0E01">
            <w:pPr>
              <w:jc w:val="center"/>
              <w:rPr>
                <w:rFonts w:ascii="黑体" w:eastAsia="黑体" w:hAnsi="黑体"/>
                <w:kern w:val="0"/>
                <w:szCs w:val="21"/>
              </w:rPr>
            </w:pPr>
          </w:p>
        </w:tc>
        <w:tc>
          <w:tcPr>
            <w:tcW w:w="567" w:type="dxa"/>
            <w:tcMar>
              <w:left w:w="108" w:type="dxa"/>
              <w:right w:w="108" w:type="dxa"/>
            </w:tcMar>
            <w:vAlign w:val="center"/>
          </w:tcPr>
          <w:p w:rsidR="002B0E01" w:rsidRPr="00DA5D78" w:rsidRDefault="002B0E01">
            <w:pPr>
              <w:widowControl/>
              <w:spacing w:line="320" w:lineRule="exact"/>
              <w:ind w:leftChars="-51" w:left="-106" w:rightChars="-51" w:right="-107" w:hanging="1"/>
              <w:jc w:val="center"/>
              <w:rPr>
                <w:rFonts w:ascii="黑体" w:eastAsia="黑体" w:hAnsi="黑体"/>
                <w:kern w:val="0"/>
                <w:szCs w:val="21"/>
              </w:rPr>
            </w:pPr>
            <w:r>
              <w:rPr>
                <w:rFonts w:ascii="黑体" w:eastAsia="黑体" w:hAnsi="黑体" w:hint="eastAsia"/>
                <w:kern w:val="0"/>
                <w:szCs w:val="21"/>
              </w:rPr>
              <w:t>商业企业</w:t>
            </w:r>
          </w:p>
        </w:tc>
        <w:tc>
          <w:tcPr>
            <w:tcW w:w="567" w:type="dxa"/>
            <w:tcMar>
              <w:left w:w="108" w:type="dxa"/>
              <w:right w:w="108" w:type="dxa"/>
            </w:tcMar>
            <w:vAlign w:val="center"/>
          </w:tcPr>
          <w:p w:rsidR="002B0E01" w:rsidRPr="00DA5D78" w:rsidRDefault="002B0E01">
            <w:pPr>
              <w:widowControl/>
              <w:spacing w:line="320" w:lineRule="exact"/>
              <w:ind w:leftChars="-51" w:left="-107" w:rightChars="-51" w:right="-107"/>
              <w:jc w:val="center"/>
              <w:rPr>
                <w:rFonts w:ascii="黑体" w:eastAsia="黑体" w:hAnsi="黑体"/>
                <w:kern w:val="0"/>
                <w:szCs w:val="21"/>
              </w:rPr>
            </w:pPr>
            <w:r>
              <w:rPr>
                <w:rFonts w:ascii="黑体" w:eastAsia="黑体" w:hAnsi="黑体" w:hint="eastAsia"/>
                <w:kern w:val="0"/>
                <w:szCs w:val="21"/>
              </w:rPr>
              <w:t>科研机构</w:t>
            </w:r>
          </w:p>
        </w:tc>
        <w:tc>
          <w:tcPr>
            <w:tcW w:w="731" w:type="dxa"/>
            <w:tcMar>
              <w:left w:w="108" w:type="dxa"/>
              <w:right w:w="108" w:type="dxa"/>
            </w:tcMar>
            <w:vAlign w:val="center"/>
          </w:tcPr>
          <w:p w:rsidR="002B0E01" w:rsidRPr="00DA5D78" w:rsidRDefault="002B0E01">
            <w:pPr>
              <w:widowControl/>
              <w:spacing w:line="320" w:lineRule="exact"/>
              <w:ind w:leftChars="-51" w:left="-107" w:rightChars="-51" w:right="-107"/>
              <w:jc w:val="center"/>
              <w:rPr>
                <w:rFonts w:ascii="黑体" w:eastAsia="黑体" w:hAnsi="黑体"/>
                <w:kern w:val="0"/>
                <w:szCs w:val="21"/>
              </w:rPr>
            </w:pPr>
            <w:r>
              <w:rPr>
                <w:rFonts w:ascii="黑体" w:eastAsia="黑体" w:hAnsi="黑体" w:hint="eastAsia"/>
                <w:kern w:val="0"/>
                <w:szCs w:val="21"/>
              </w:rPr>
              <w:t>社会公益组织</w:t>
            </w:r>
          </w:p>
        </w:tc>
        <w:tc>
          <w:tcPr>
            <w:tcW w:w="708" w:type="dxa"/>
            <w:tcMar>
              <w:left w:w="108" w:type="dxa"/>
              <w:right w:w="108" w:type="dxa"/>
            </w:tcMar>
            <w:vAlign w:val="center"/>
          </w:tcPr>
          <w:p w:rsidR="002B0E01" w:rsidRPr="00DA5D78" w:rsidRDefault="002B0E01">
            <w:pPr>
              <w:widowControl/>
              <w:spacing w:line="320" w:lineRule="exact"/>
              <w:ind w:leftChars="-51" w:left="-106" w:rightChars="-51" w:right="-107" w:hanging="1"/>
              <w:jc w:val="center"/>
              <w:rPr>
                <w:rFonts w:ascii="黑体" w:eastAsia="黑体" w:hAnsi="黑体"/>
                <w:kern w:val="0"/>
                <w:szCs w:val="21"/>
              </w:rPr>
            </w:pPr>
            <w:r>
              <w:rPr>
                <w:rFonts w:ascii="黑体" w:eastAsia="黑体" w:hAnsi="黑体" w:hint="eastAsia"/>
                <w:kern w:val="0"/>
                <w:szCs w:val="21"/>
              </w:rPr>
              <w:t>法律服务机构</w:t>
            </w:r>
          </w:p>
        </w:tc>
        <w:tc>
          <w:tcPr>
            <w:tcW w:w="567" w:type="dxa"/>
            <w:tcMar>
              <w:left w:w="108" w:type="dxa"/>
              <w:right w:w="108" w:type="dxa"/>
            </w:tcMar>
            <w:vAlign w:val="center"/>
          </w:tcPr>
          <w:p w:rsidR="002B0E01" w:rsidRPr="00DA5D78" w:rsidRDefault="002B0E01">
            <w:pPr>
              <w:widowControl/>
              <w:spacing w:line="360" w:lineRule="exact"/>
              <w:ind w:leftChars="-30" w:left="-63" w:rightChars="-64" w:right="-134"/>
              <w:jc w:val="center"/>
              <w:rPr>
                <w:rFonts w:ascii="黑体" w:eastAsia="黑体" w:hAnsi="黑体"/>
                <w:kern w:val="0"/>
                <w:szCs w:val="21"/>
              </w:rPr>
            </w:pPr>
            <w:r>
              <w:rPr>
                <w:rFonts w:ascii="黑体" w:eastAsia="黑体" w:hAnsi="黑体" w:hint="eastAsia"/>
                <w:kern w:val="0"/>
                <w:szCs w:val="21"/>
              </w:rPr>
              <w:t>其他</w:t>
            </w:r>
          </w:p>
        </w:tc>
        <w:tc>
          <w:tcPr>
            <w:tcW w:w="851" w:type="dxa"/>
            <w:vMerge/>
            <w:tcMar>
              <w:left w:w="108" w:type="dxa"/>
              <w:right w:w="108" w:type="dxa"/>
            </w:tcMar>
            <w:vAlign w:val="center"/>
          </w:tcPr>
          <w:p w:rsidR="002B0E01" w:rsidRPr="00DA5D78" w:rsidRDefault="002B0E01">
            <w:pPr>
              <w:jc w:val="center"/>
              <w:rPr>
                <w:rFonts w:ascii="黑体" w:eastAsia="黑体" w:hAnsi="黑体"/>
                <w:kern w:val="0"/>
                <w:szCs w:val="21"/>
              </w:rPr>
            </w:pPr>
          </w:p>
        </w:tc>
      </w:tr>
      <w:tr w:rsidR="002B0E01">
        <w:trPr>
          <w:trHeight w:val="20"/>
          <w:jc w:val="center"/>
        </w:trPr>
        <w:tc>
          <w:tcPr>
            <w:tcW w:w="5093" w:type="dxa"/>
            <w:gridSpan w:val="3"/>
            <w:tcMar>
              <w:left w:w="108" w:type="dxa"/>
              <w:right w:w="108" w:type="dxa"/>
            </w:tcMar>
            <w:vAlign w:val="center"/>
          </w:tcPr>
          <w:p w:rsidR="002B0E01" w:rsidRPr="00DA5D78" w:rsidRDefault="002B0E01">
            <w:pPr>
              <w:widowControl/>
              <w:rPr>
                <w:rFonts w:ascii="黑体" w:eastAsia="黑体" w:hAnsi="黑体"/>
                <w:kern w:val="0"/>
                <w:szCs w:val="21"/>
              </w:rPr>
            </w:pPr>
            <w:r>
              <w:rPr>
                <w:rFonts w:ascii="黑体" w:eastAsia="黑体" w:hAnsi="黑体" w:hint="eastAsia"/>
                <w:kern w:val="0"/>
                <w:szCs w:val="21"/>
              </w:rPr>
              <w:t>一、</w:t>
            </w:r>
            <w:bookmarkStart w:id="0" w:name="_Hlk66973412"/>
            <w:r>
              <w:rPr>
                <w:rFonts w:ascii="黑体" w:eastAsia="黑体" w:hAnsi="黑体" w:hint="eastAsia"/>
                <w:kern w:val="0"/>
                <w:szCs w:val="21"/>
              </w:rPr>
              <w:t>本年新收政府信息公开申请数量</w:t>
            </w:r>
            <w:bookmarkEnd w:id="0"/>
          </w:p>
        </w:tc>
        <w:tc>
          <w:tcPr>
            <w:tcW w:w="829"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kern w:val="0"/>
                <w:szCs w:val="21"/>
              </w:rPr>
              <w:t>25</w:t>
            </w:r>
            <w:r w:rsidRPr="00DA5D78">
              <w:rPr>
                <w:rFonts w:ascii="黑体" w:eastAsia="黑体" w:hAnsi="黑体" w:hint="eastAsia"/>
                <w:kern w:val="0"/>
                <w:szCs w:val="21"/>
              </w:rPr>
              <w:t>5</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1</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3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08"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2</w:t>
            </w:r>
          </w:p>
        </w:tc>
        <w:tc>
          <w:tcPr>
            <w:tcW w:w="85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258</w:t>
            </w:r>
          </w:p>
        </w:tc>
      </w:tr>
      <w:tr w:rsidR="002B0E01">
        <w:trPr>
          <w:trHeight w:val="20"/>
          <w:jc w:val="center"/>
        </w:trPr>
        <w:tc>
          <w:tcPr>
            <w:tcW w:w="5093" w:type="dxa"/>
            <w:gridSpan w:val="3"/>
            <w:tcMar>
              <w:left w:w="108" w:type="dxa"/>
              <w:right w:w="108" w:type="dxa"/>
            </w:tcMar>
            <w:vAlign w:val="center"/>
          </w:tcPr>
          <w:p w:rsidR="002B0E01" w:rsidRPr="00DA5D78" w:rsidRDefault="002B0E01">
            <w:pPr>
              <w:widowControl/>
              <w:rPr>
                <w:rFonts w:ascii="黑体" w:eastAsia="黑体" w:hAnsi="黑体"/>
                <w:kern w:val="0"/>
                <w:szCs w:val="21"/>
              </w:rPr>
            </w:pPr>
            <w:r>
              <w:rPr>
                <w:rFonts w:ascii="黑体" w:eastAsia="黑体" w:hAnsi="黑体" w:hint="eastAsia"/>
                <w:kern w:val="0"/>
                <w:szCs w:val="21"/>
              </w:rPr>
              <w:t>二、上年结转政府信息公开申请数量</w:t>
            </w:r>
          </w:p>
        </w:tc>
        <w:tc>
          <w:tcPr>
            <w:tcW w:w="829"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3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08"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85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r>
      <w:tr w:rsidR="002B0E01">
        <w:trPr>
          <w:jc w:val="center"/>
        </w:trPr>
        <w:tc>
          <w:tcPr>
            <w:tcW w:w="416" w:type="dxa"/>
            <w:vMerge w:val="restart"/>
            <w:tcMar>
              <w:left w:w="108" w:type="dxa"/>
              <w:right w:w="108" w:type="dxa"/>
            </w:tcMar>
            <w:vAlign w:val="center"/>
          </w:tcPr>
          <w:p w:rsidR="002B0E01" w:rsidRPr="00DA5D78" w:rsidRDefault="002B0E01">
            <w:pPr>
              <w:widowControl/>
              <w:spacing w:after="180"/>
              <w:rPr>
                <w:rFonts w:ascii="黑体" w:eastAsia="黑体" w:hAnsi="黑体"/>
                <w:kern w:val="0"/>
                <w:szCs w:val="21"/>
              </w:rPr>
            </w:pPr>
            <w:r>
              <w:rPr>
                <w:rFonts w:ascii="黑体" w:eastAsia="黑体" w:hAnsi="黑体" w:hint="eastAsia"/>
                <w:kern w:val="0"/>
                <w:szCs w:val="21"/>
              </w:rPr>
              <w:t>三、本年度办理结果</w:t>
            </w:r>
          </w:p>
        </w:tc>
        <w:tc>
          <w:tcPr>
            <w:tcW w:w="4677" w:type="dxa"/>
            <w:gridSpan w:val="2"/>
            <w:tcMar>
              <w:left w:w="108" w:type="dxa"/>
              <w:right w:w="108" w:type="dxa"/>
            </w:tcMar>
            <w:vAlign w:val="center"/>
          </w:tcPr>
          <w:p w:rsidR="002B0E01" w:rsidRPr="00DA5D78" w:rsidRDefault="002B0E01">
            <w:pPr>
              <w:widowControl/>
              <w:rPr>
                <w:rFonts w:ascii="黑体" w:eastAsia="黑体" w:hAnsi="黑体"/>
                <w:kern w:val="0"/>
                <w:szCs w:val="21"/>
              </w:rPr>
            </w:pPr>
            <w:r>
              <w:rPr>
                <w:rFonts w:ascii="黑体" w:eastAsia="黑体" w:hAnsi="黑体" w:hint="eastAsia"/>
                <w:kern w:val="0"/>
                <w:szCs w:val="21"/>
              </w:rPr>
              <w:t>（一）予以公开</w:t>
            </w:r>
          </w:p>
        </w:tc>
        <w:tc>
          <w:tcPr>
            <w:tcW w:w="829"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kern w:val="0"/>
                <w:szCs w:val="21"/>
              </w:rPr>
              <w:t>153</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1</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3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08"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85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154</w:t>
            </w:r>
          </w:p>
        </w:tc>
      </w:tr>
      <w:tr w:rsidR="002B0E01">
        <w:trPr>
          <w:jc w:val="center"/>
        </w:trPr>
        <w:tc>
          <w:tcPr>
            <w:tcW w:w="416" w:type="dxa"/>
            <w:vMerge/>
            <w:tcMar>
              <w:left w:w="108" w:type="dxa"/>
              <w:right w:w="108" w:type="dxa"/>
            </w:tcMar>
            <w:vAlign w:val="center"/>
          </w:tcPr>
          <w:p w:rsidR="002B0E01" w:rsidRPr="00DA5D78" w:rsidRDefault="002B0E01">
            <w:pPr>
              <w:rPr>
                <w:rFonts w:ascii="黑体" w:eastAsia="黑体" w:hAnsi="黑体"/>
                <w:kern w:val="0"/>
                <w:szCs w:val="21"/>
              </w:rPr>
            </w:pPr>
          </w:p>
        </w:tc>
        <w:tc>
          <w:tcPr>
            <w:tcW w:w="4677" w:type="dxa"/>
            <w:gridSpan w:val="2"/>
            <w:tcMar>
              <w:left w:w="108" w:type="dxa"/>
              <w:right w:w="108" w:type="dxa"/>
            </w:tcMar>
            <w:vAlign w:val="center"/>
          </w:tcPr>
          <w:p w:rsidR="002B0E01" w:rsidRPr="00DA5D78" w:rsidRDefault="002B0E01">
            <w:pPr>
              <w:widowControl/>
              <w:rPr>
                <w:rFonts w:ascii="黑体" w:eastAsia="黑体" w:hAnsi="黑体"/>
                <w:kern w:val="0"/>
                <w:szCs w:val="21"/>
              </w:rPr>
            </w:pPr>
            <w:r>
              <w:rPr>
                <w:rFonts w:ascii="黑体" w:eastAsia="黑体" w:hAnsi="黑体" w:hint="eastAsia"/>
                <w:kern w:val="0"/>
                <w:szCs w:val="21"/>
              </w:rPr>
              <w:t>（二）部分公开（</w:t>
            </w:r>
            <w:bookmarkStart w:id="1" w:name="_Hlk66973981"/>
            <w:r>
              <w:rPr>
                <w:rFonts w:ascii="黑体" w:eastAsia="黑体" w:hAnsi="黑体" w:hint="eastAsia"/>
                <w:kern w:val="0"/>
                <w:szCs w:val="21"/>
              </w:rPr>
              <w:t>区分处理的，只计这一情形，不计其他情形</w:t>
            </w:r>
            <w:bookmarkEnd w:id="1"/>
            <w:r>
              <w:rPr>
                <w:rFonts w:ascii="黑体" w:eastAsia="黑体" w:hAnsi="黑体" w:hint="eastAsia"/>
                <w:kern w:val="0"/>
                <w:szCs w:val="21"/>
              </w:rPr>
              <w:t>）</w:t>
            </w:r>
          </w:p>
        </w:tc>
        <w:tc>
          <w:tcPr>
            <w:tcW w:w="829"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kern w:val="0"/>
                <w:szCs w:val="21"/>
              </w:rPr>
              <w:t>19</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3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08"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85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19</w:t>
            </w:r>
          </w:p>
        </w:tc>
      </w:tr>
      <w:tr w:rsidR="002B0E01">
        <w:trPr>
          <w:trHeight w:hRule="exact" w:val="454"/>
          <w:jc w:val="center"/>
        </w:trPr>
        <w:tc>
          <w:tcPr>
            <w:tcW w:w="416" w:type="dxa"/>
            <w:vMerge/>
            <w:tcMar>
              <w:left w:w="108" w:type="dxa"/>
              <w:right w:w="108" w:type="dxa"/>
            </w:tcMar>
            <w:vAlign w:val="center"/>
          </w:tcPr>
          <w:p w:rsidR="002B0E01" w:rsidRPr="00DA5D78" w:rsidRDefault="002B0E01">
            <w:pPr>
              <w:rPr>
                <w:rFonts w:ascii="黑体" w:eastAsia="黑体" w:hAnsi="黑体"/>
                <w:kern w:val="0"/>
                <w:szCs w:val="21"/>
              </w:rPr>
            </w:pPr>
          </w:p>
        </w:tc>
        <w:tc>
          <w:tcPr>
            <w:tcW w:w="1701" w:type="dxa"/>
            <w:vMerge w:val="restart"/>
            <w:tcMar>
              <w:left w:w="108" w:type="dxa"/>
              <w:right w:w="108" w:type="dxa"/>
            </w:tcMar>
            <w:vAlign w:val="center"/>
          </w:tcPr>
          <w:p w:rsidR="002B0E01" w:rsidRPr="00DA5D78" w:rsidRDefault="002B0E01">
            <w:pPr>
              <w:widowControl/>
              <w:spacing w:line="200" w:lineRule="exact"/>
              <w:ind w:leftChars="-51" w:left="-107"/>
              <w:rPr>
                <w:rFonts w:ascii="黑体" w:eastAsia="黑体" w:hAnsi="黑体"/>
                <w:kern w:val="0"/>
                <w:szCs w:val="21"/>
              </w:rPr>
            </w:pPr>
            <w:r>
              <w:rPr>
                <w:rFonts w:ascii="黑体" w:eastAsia="黑体" w:hAnsi="黑体" w:hint="eastAsia"/>
                <w:kern w:val="0"/>
                <w:szCs w:val="21"/>
              </w:rPr>
              <w:t>（三）不予公开</w:t>
            </w:r>
          </w:p>
        </w:tc>
        <w:tc>
          <w:tcPr>
            <w:tcW w:w="2976" w:type="dxa"/>
            <w:tcMar>
              <w:left w:w="108" w:type="dxa"/>
              <w:right w:w="108" w:type="dxa"/>
            </w:tcMar>
            <w:vAlign w:val="center"/>
          </w:tcPr>
          <w:p w:rsidR="002B0E01" w:rsidRPr="00DA5D78" w:rsidRDefault="002B0E01">
            <w:pPr>
              <w:widowControl/>
              <w:spacing w:line="200" w:lineRule="exact"/>
              <w:rPr>
                <w:rFonts w:ascii="黑体" w:eastAsia="黑体" w:hAnsi="黑体"/>
                <w:kern w:val="0"/>
                <w:szCs w:val="21"/>
              </w:rPr>
            </w:pPr>
            <w:r w:rsidRPr="00DA5D78">
              <w:rPr>
                <w:rFonts w:ascii="黑体" w:eastAsia="黑体" w:hAnsi="黑体" w:hint="eastAsia"/>
                <w:kern w:val="0"/>
                <w:szCs w:val="21"/>
              </w:rPr>
              <w:t>1.属于国家秘密</w:t>
            </w:r>
          </w:p>
        </w:tc>
        <w:tc>
          <w:tcPr>
            <w:tcW w:w="829"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1</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3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08"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85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1</w:t>
            </w:r>
          </w:p>
        </w:tc>
      </w:tr>
      <w:tr w:rsidR="002B0E01">
        <w:trPr>
          <w:trHeight w:hRule="exact" w:val="454"/>
          <w:jc w:val="center"/>
        </w:trPr>
        <w:tc>
          <w:tcPr>
            <w:tcW w:w="416" w:type="dxa"/>
            <w:vMerge/>
            <w:tcMar>
              <w:left w:w="108" w:type="dxa"/>
              <w:right w:w="108" w:type="dxa"/>
            </w:tcMar>
            <w:vAlign w:val="center"/>
          </w:tcPr>
          <w:p w:rsidR="002B0E01" w:rsidRPr="00DA5D78" w:rsidRDefault="002B0E01">
            <w:pPr>
              <w:rPr>
                <w:rFonts w:ascii="黑体" w:eastAsia="黑体" w:hAnsi="黑体"/>
                <w:kern w:val="0"/>
                <w:szCs w:val="21"/>
              </w:rPr>
            </w:pPr>
          </w:p>
        </w:tc>
        <w:tc>
          <w:tcPr>
            <w:tcW w:w="1701" w:type="dxa"/>
            <w:vMerge/>
            <w:tcMar>
              <w:left w:w="108" w:type="dxa"/>
              <w:right w:w="108" w:type="dxa"/>
            </w:tcMar>
            <w:vAlign w:val="center"/>
          </w:tcPr>
          <w:p w:rsidR="002B0E01" w:rsidRPr="00DA5D78" w:rsidRDefault="002B0E01">
            <w:pPr>
              <w:spacing w:line="200" w:lineRule="exact"/>
              <w:rPr>
                <w:rFonts w:ascii="黑体" w:eastAsia="黑体" w:hAnsi="黑体"/>
                <w:kern w:val="0"/>
                <w:szCs w:val="21"/>
              </w:rPr>
            </w:pPr>
          </w:p>
        </w:tc>
        <w:tc>
          <w:tcPr>
            <w:tcW w:w="2976" w:type="dxa"/>
            <w:tcMar>
              <w:left w:w="108" w:type="dxa"/>
              <w:right w:w="108" w:type="dxa"/>
            </w:tcMar>
            <w:vAlign w:val="center"/>
          </w:tcPr>
          <w:p w:rsidR="002B0E01" w:rsidRPr="00DA5D78" w:rsidRDefault="002B0E01">
            <w:pPr>
              <w:widowControl/>
              <w:spacing w:line="200" w:lineRule="exact"/>
              <w:rPr>
                <w:rFonts w:ascii="黑体" w:eastAsia="黑体" w:hAnsi="黑体"/>
                <w:kern w:val="0"/>
                <w:szCs w:val="21"/>
              </w:rPr>
            </w:pPr>
            <w:r w:rsidRPr="00DA5D78">
              <w:rPr>
                <w:rFonts w:ascii="黑体" w:eastAsia="黑体" w:hAnsi="黑体" w:hint="eastAsia"/>
                <w:kern w:val="0"/>
                <w:szCs w:val="21"/>
              </w:rPr>
              <w:t>2.</w:t>
            </w:r>
            <w:bookmarkStart w:id="2" w:name="_Hlk66974104"/>
            <w:r w:rsidRPr="00DA5D78">
              <w:rPr>
                <w:rFonts w:ascii="黑体" w:eastAsia="黑体" w:hAnsi="黑体" w:hint="eastAsia"/>
                <w:kern w:val="0"/>
                <w:szCs w:val="21"/>
              </w:rPr>
              <w:t>其他法律行政法规禁止公开</w:t>
            </w:r>
            <w:bookmarkEnd w:id="2"/>
          </w:p>
        </w:tc>
        <w:tc>
          <w:tcPr>
            <w:tcW w:w="829"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3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08"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85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r>
      <w:tr w:rsidR="002B0E01">
        <w:trPr>
          <w:trHeight w:hRule="exact" w:val="454"/>
          <w:jc w:val="center"/>
        </w:trPr>
        <w:tc>
          <w:tcPr>
            <w:tcW w:w="416" w:type="dxa"/>
            <w:vMerge/>
            <w:tcMar>
              <w:left w:w="108" w:type="dxa"/>
              <w:right w:w="108" w:type="dxa"/>
            </w:tcMar>
            <w:vAlign w:val="center"/>
          </w:tcPr>
          <w:p w:rsidR="002B0E01" w:rsidRPr="00DA5D78" w:rsidRDefault="002B0E01">
            <w:pPr>
              <w:rPr>
                <w:rFonts w:ascii="黑体" w:eastAsia="黑体" w:hAnsi="黑体"/>
                <w:kern w:val="0"/>
                <w:szCs w:val="21"/>
              </w:rPr>
            </w:pPr>
          </w:p>
        </w:tc>
        <w:tc>
          <w:tcPr>
            <w:tcW w:w="1701" w:type="dxa"/>
            <w:vMerge/>
            <w:tcMar>
              <w:left w:w="108" w:type="dxa"/>
              <w:right w:w="108" w:type="dxa"/>
            </w:tcMar>
            <w:vAlign w:val="center"/>
          </w:tcPr>
          <w:p w:rsidR="002B0E01" w:rsidRPr="00DA5D78" w:rsidRDefault="002B0E01">
            <w:pPr>
              <w:spacing w:line="200" w:lineRule="exact"/>
              <w:rPr>
                <w:rFonts w:ascii="黑体" w:eastAsia="黑体" w:hAnsi="黑体"/>
                <w:kern w:val="0"/>
                <w:szCs w:val="21"/>
              </w:rPr>
            </w:pPr>
          </w:p>
        </w:tc>
        <w:tc>
          <w:tcPr>
            <w:tcW w:w="2976" w:type="dxa"/>
            <w:tcMar>
              <w:left w:w="108" w:type="dxa"/>
              <w:right w:w="108" w:type="dxa"/>
            </w:tcMar>
            <w:vAlign w:val="center"/>
          </w:tcPr>
          <w:p w:rsidR="002B0E01" w:rsidRPr="00DA5D78" w:rsidRDefault="002B0E01">
            <w:pPr>
              <w:widowControl/>
              <w:spacing w:line="200" w:lineRule="exact"/>
              <w:rPr>
                <w:rFonts w:ascii="黑体" w:eastAsia="黑体" w:hAnsi="黑体"/>
                <w:kern w:val="0"/>
                <w:szCs w:val="21"/>
              </w:rPr>
            </w:pPr>
            <w:r w:rsidRPr="00DA5D78">
              <w:rPr>
                <w:rFonts w:ascii="黑体" w:eastAsia="黑体" w:hAnsi="黑体" w:hint="eastAsia"/>
                <w:kern w:val="0"/>
                <w:szCs w:val="21"/>
              </w:rPr>
              <w:t>3.危及“三安全</w:t>
            </w:r>
            <w:proofErr w:type="gramStart"/>
            <w:r w:rsidRPr="00DA5D78">
              <w:rPr>
                <w:rFonts w:ascii="黑体" w:eastAsia="黑体" w:hAnsi="黑体" w:hint="eastAsia"/>
                <w:kern w:val="0"/>
                <w:szCs w:val="21"/>
              </w:rPr>
              <w:t>一</w:t>
            </w:r>
            <w:proofErr w:type="gramEnd"/>
            <w:r w:rsidRPr="00DA5D78">
              <w:rPr>
                <w:rFonts w:ascii="黑体" w:eastAsia="黑体" w:hAnsi="黑体" w:hint="eastAsia"/>
                <w:kern w:val="0"/>
                <w:szCs w:val="21"/>
              </w:rPr>
              <w:t>稳定”</w:t>
            </w:r>
          </w:p>
        </w:tc>
        <w:tc>
          <w:tcPr>
            <w:tcW w:w="829"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3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08"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85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r>
      <w:tr w:rsidR="002B0E01">
        <w:trPr>
          <w:trHeight w:hRule="exact" w:val="454"/>
          <w:jc w:val="center"/>
        </w:trPr>
        <w:tc>
          <w:tcPr>
            <w:tcW w:w="416" w:type="dxa"/>
            <w:vMerge/>
            <w:tcMar>
              <w:left w:w="108" w:type="dxa"/>
              <w:right w:w="108" w:type="dxa"/>
            </w:tcMar>
            <w:vAlign w:val="center"/>
          </w:tcPr>
          <w:p w:rsidR="002B0E01" w:rsidRPr="00DA5D78" w:rsidRDefault="002B0E01">
            <w:pPr>
              <w:rPr>
                <w:rFonts w:ascii="黑体" w:eastAsia="黑体" w:hAnsi="黑体"/>
                <w:kern w:val="0"/>
                <w:szCs w:val="21"/>
              </w:rPr>
            </w:pPr>
          </w:p>
        </w:tc>
        <w:tc>
          <w:tcPr>
            <w:tcW w:w="1701" w:type="dxa"/>
            <w:vMerge/>
            <w:tcMar>
              <w:left w:w="108" w:type="dxa"/>
              <w:right w:w="108" w:type="dxa"/>
            </w:tcMar>
            <w:vAlign w:val="center"/>
          </w:tcPr>
          <w:p w:rsidR="002B0E01" w:rsidRPr="00DA5D78" w:rsidRDefault="002B0E01">
            <w:pPr>
              <w:spacing w:line="200" w:lineRule="exact"/>
              <w:rPr>
                <w:rFonts w:ascii="黑体" w:eastAsia="黑体" w:hAnsi="黑体"/>
                <w:kern w:val="0"/>
                <w:szCs w:val="21"/>
              </w:rPr>
            </w:pPr>
          </w:p>
        </w:tc>
        <w:tc>
          <w:tcPr>
            <w:tcW w:w="2976" w:type="dxa"/>
            <w:tcMar>
              <w:left w:w="108" w:type="dxa"/>
              <w:right w:w="108" w:type="dxa"/>
            </w:tcMar>
            <w:vAlign w:val="center"/>
          </w:tcPr>
          <w:p w:rsidR="002B0E01" w:rsidRPr="00DA5D78" w:rsidRDefault="002B0E01">
            <w:pPr>
              <w:widowControl/>
              <w:spacing w:line="200" w:lineRule="exact"/>
              <w:rPr>
                <w:rFonts w:ascii="黑体" w:eastAsia="黑体" w:hAnsi="黑体"/>
                <w:kern w:val="0"/>
                <w:szCs w:val="21"/>
              </w:rPr>
            </w:pPr>
            <w:r w:rsidRPr="00DA5D78">
              <w:rPr>
                <w:rFonts w:ascii="黑体" w:eastAsia="黑体" w:hAnsi="黑体" w:hint="eastAsia"/>
                <w:kern w:val="0"/>
                <w:szCs w:val="21"/>
              </w:rPr>
              <w:t>4.</w:t>
            </w:r>
            <w:bookmarkStart w:id="3" w:name="_Hlk66974290"/>
            <w:r w:rsidRPr="00DA5D78">
              <w:rPr>
                <w:rFonts w:ascii="黑体" w:eastAsia="黑体" w:hAnsi="黑体" w:hint="eastAsia"/>
                <w:kern w:val="0"/>
                <w:szCs w:val="21"/>
              </w:rPr>
              <w:t>保护第三方合法权益</w:t>
            </w:r>
            <w:bookmarkEnd w:id="3"/>
          </w:p>
        </w:tc>
        <w:tc>
          <w:tcPr>
            <w:tcW w:w="829"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1</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3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08"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85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1</w:t>
            </w:r>
          </w:p>
        </w:tc>
      </w:tr>
      <w:tr w:rsidR="002B0E01">
        <w:trPr>
          <w:trHeight w:hRule="exact" w:val="454"/>
          <w:jc w:val="center"/>
        </w:trPr>
        <w:tc>
          <w:tcPr>
            <w:tcW w:w="416" w:type="dxa"/>
            <w:vMerge/>
            <w:tcMar>
              <w:left w:w="108" w:type="dxa"/>
              <w:right w:w="108" w:type="dxa"/>
            </w:tcMar>
            <w:vAlign w:val="center"/>
          </w:tcPr>
          <w:p w:rsidR="002B0E01" w:rsidRPr="00DA5D78" w:rsidRDefault="002B0E01">
            <w:pPr>
              <w:rPr>
                <w:rFonts w:ascii="黑体" w:eastAsia="黑体" w:hAnsi="黑体"/>
                <w:kern w:val="0"/>
                <w:szCs w:val="21"/>
              </w:rPr>
            </w:pPr>
          </w:p>
        </w:tc>
        <w:tc>
          <w:tcPr>
            <w:tcW w:w="1701" w:type="dxa"/>
            <w:vMerge/>
            <w:tcMar>
              <w:left w:w="108" w:type="dxa"/>
              <w:right w:w="108" w:type="dxa"/>
            </w:tcMar>
            <w:vAlign w:val="center"/>
          </w:tcPr>
          <w:p w:rsidR="002B0E01" w:rsidRPr="00DA5D78" w:rsidRDefault="002B0E01">
            <w:pPr>
              <w:spacing w:line="200" w:lineRule="exact"/>
              <w:rPr>
                <w:rFonts w:ascii="黑体" w:eastAsia="黑体" w:hAnsi="黑体"/>
                <w:kern w:val="0"/>
                <w:szCs w:val="21"/>
              </w:rPr>
            </w:pPr>
          </w:p>
        </w:tc>
        <w:tc>
          <w:tcPr>
            <w:tcW w:w="2976" w:type="dxa"/>
            <w:tcMar>
              <w:left w:w="108" w:type="dxa"/>
              <w:right w:w="108" w:type="dxa"/>
            </w:tcMar>
            <w:vAlign w:val="center"/>
          </w:tcPr>
          <w:p w:rsidR="002B0E01" w:rsidRPr="00DA5D78" w:rsidRDefault="002B0E01">
            <w:pPr>
              <w:widowControl/>
              <w:spacing w:line="200" w:lineRule="exact"/>
              <w:rPr>
                <w:rFonts w:ascii="黑体" w:eastAsia="黑体" w:hAnsi="黑体"/>
                <w:kern w:val="0"/>
                <w:szCs w:val="21"/>
              </w:rPr>
            </w:pPr>
            <w:r w:rsidRPr="00DA5D78">
              <w:rPr>
                <w:rFonts w:ascii="黑体" w:eastAsia="黑体" w:hAnsi="黑体" w:hint="eastAsia"/>
                <w:kern w:val="0"/>
                <w:szCs w:val="21"/>
              </w:rPr>
              <w:t>5.属于三类内部事务信息</w:t>
            </w:r>
          </w:p>
        </w:tc>
        <w:tc>
          <w:tcPr>
            <w:tcW w:w="829"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1</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3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08"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85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1</w:t>
            </w:r>
          </w:p>
        </w:tc>
      </w:tr>
      <w:tr w:rsidR="002B0E01">
        <w:trPr>
          <w:trHeight w:hRule="exact" w:val="454"/>
          <w:jc w:val="center"/>
        </w:trPr>
        <w:tc>
          <w:tcPr>
            <w:tcW w:w="416" w:type="dxa"/>
            <w:vMerge/>
            <w:tcMar>
              <w:left w:w="108" w:type="dxa"/>
              <w:right w:w="108" w:type="dxa"/>
            </w:tcMar>
            <w:vAlign w:val="center"/>
          </w:tcPr>
          <w:p w:rsidR="002B0E01" w:rsidRPr="00DA5D78" w:rsidRDefault="002B0E01">
            <w:pPr>
              <w:rPr>
                <w:rFonts w:ascii="黑体" w:eastAsia="黑体" w:hAnsi="黑体"/>
                <w:kern w:val="0"/>
                <w:szCs w:val="21"/>
              </w:rPr>
            </w:pPr>
          </w:p>
        </w:tc>
        <w:tc>
          <w:tcPr>
            <w:tcW w:w="1701" w:type="dxa"/>
            <w:vMerge/>
            <w:tcMar>
              <w:left w:w="108" w:type="dxa"/>
              <w:right w:w="108" w:type="dxa"/>
            </w:tcMar>
            <w:vAlign w:val="center"/>
          </w:tcPr>
          <w:p w:rsidR="002B0E01" w:rsidRPr="00DA5D78" w:rsidRDefault="002B0E01">
            <w:pPr>
              <w:spacing w:line="200" w:lineRule="exact"/>
              <w:rPr>
                <w:rFonts w:ascii="黑体" w:eastAsia="黑体" w:hAnsi="黑体"/>
                <w:kern w:val="0"/>
                <w:szCs w:val="21"/>
              </w:rPr>
            </w:pPr>
          </w:p>
        </w:tc>
        <w:tc>
          <w:tcPr>
            <w:tcW w:w="2976" w:type="dxa"/>
            <w:tcMar>
              <w:left w:w="108" w:type="dxa"/>
              <w:right w:w="108" w:type="dxa"/>
            </w:tcMar>
            <w:vAlign w:val="center"/>
          </w:tcPr>
          <w:p w:rsidR="002B0E01" w:rsidRPr="00DA5D78" w:rsidRDefault="002B0E01">
            <w:pPr>
              <w:widowControl/>
              <w:spacing w:line="200" w:lineRule="exact"/>
              <w:rPr>
                <w:rFonts w:ascii="黑体" w:eastAsia="黑体" w:hAnsi="黑体"/>
                <w:kern w:val="0"/>
                <w:szCs w:val="21"/>
              </w:rPr>
            </w:pPr>
            <w:r w:rsidRPr="00DA5D78">
              <w:rPr>
                <w:rFonts w:ascii="黑体" w:eastAsia="黑体" w:hAnsi="黑体" w:hint="eastAsia"/>
                <w:kern w:val="0"/>
                <w:szCs w:val="21"/>
              </w:rPr>
              <w:t>6.</w:t>
            </w:r>
            <w:bookmarkStart w:id="4" w:name="_Hlk66974555"/>
            <w:r w:rsidRPr="00DA5D78">
              <w:rPr>
                <w:rFonts w:ascii="黑体" w:eastAsia="黑体" w:hAnsi="黑体" w:hint="eastAsia"/>
                <w:kern w:val="0"/>
                <w:szCs w:val="21"/>
              </w:rPr>
              <w:t>属于四类过程性信息</w:t>
            </w:r>
            <w:bookmarkEnd w:id="4"/>
          </w:p>
        </w:tc>
        <w:tc>
          <w:tcPr>
            <w:tcW w:w="829"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3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08"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85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r>
      <w:tr w:rsidR="002B0E01">
        <w:trPr>
          <w:trHeight w:hRule="exact" w:val="454"/>
          <w:jc w:val="center"/>
        </w:trPr>
        <w:tc>
          <w:tcPr>
            <w:tcW w:w="416" w:type="dxa"/>
            <w:vMerge/>
            <w:tcMar>
              <w:left w:w="108" w:type="dxa"/>
              <w:right w:w="108" w:type="dxa"/>
            </w:tcMar>
            <w:vAlign w:val="center"/>
          </w:tcPr>
          <w:p w:rsidR="002B0E01" w:rsidRPr="00DA5D78" w:rsidRDefault="002B0E01">
            <w:pPr>
              <w:rPr>
                <w:rFonts w:ascii="黑体" w:eastAsia="黑体" w:hAnsi="黑体"/>
                <w:kern w:val="0"/>
                <w:szCs w:val="21"/>
              </w:rPr>
            </w:pPr>
          </w:p>
        </w:tc>
        <w:tc>
          <w:tcPr>
            <w:tcW w:w="1701" w:type="dxa"/>
            <w:vMerge/>
            <w:tcMar>
              <w:left w:w="108" w:type="dxa"/>
              <w:right w:w="108" w:type="dxa"/>
            </w:tcMar>
            <w:vAlign w:val="center"/>
          </w:tcPr>
          <w:p w:rsidR="002B0E01" w:rsidRPr="00DA5D78" w:rsidRDefault="002B0E01">
            <w:pPr>
              <w:spacing w:line="200" w:lineRule="exact"/>
              <w:rPr>
                <w:rFonts w:ascii="黑体" w:eastAsia="黑体" w:hAnsi="黑体"/>
                <w:kern w:val="0"/>
                <w:szCs w:val="21"/>
              </w:rPr>
            </w:pPr>
          </w:p>
        </w:tc>
        <w:tc>
          <w:tcPr>
            <w:tcW w:w="2976" w:type="dxa"/>
            <w:tcMar>
              <w:left w:w="108" w:type="dxa"/>
              <w:right w:w="108" w:type="dxa"/>
            </w:tcMar>
            <w:vAlign w:val="center"/>
          </w:tcPr>
          <w:p w:rsidR="002B0E01" w:rsidRPr="00DA5D78" w:rsidRDefault="002B0E01">
            <w:pPr>
              <w:widowControl/>
              <w:spacing w:line="200" w:lineRule="exact"/>
              <w:rPr>
                <w:rFonts w:ascii="黑体" w:eastAsia="黑体" w:hAnsi="黑体"/>
                <w:kern w:val="0"/>
                <w:szCs w:val="21"/>
              </w:rPr>
            </w:pPr>
            <w:r w:rsidRPr="00DA5D78">
              <w:rPr>
                <w:rFonts w:ascii="黑体" w:eastAsia="黑体" w:hAnsi="黑体" w:hint="eastAsia"/>
                <w:kern w:val="0"/>
                <w:szCs w:val="21"/>
              </w:rPr>
              <w:t>7.属于行政执法案卷</w:t>
            </w:r>
          </w:p>
        </w:tc>
        <w:tc>
          <w:tcPr>
            <w:tcW w:w="829"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3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08"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85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r>
      <w:tr w:rsidR="002B0E01">
        <w:trPr>
          <w:trHeight w:hRule="exact" w:val="454"/>
          <w:jc w:val="center"/>
        </w:trPr>
        <w:tc>
          <w:tcPr>
            <w:tcW w:w="416" w:type="dxa"/>
            <w:vMerge/>
            <w:tcMar>
              <w:left w:w="108" w:type="dxa"/>
              <w:right w:w="108" w:type="dxa"/>
            </w:tcMar>
            <w:vAlign w:val="center"/>
          </w:tcPr>
          <w:p w:rsidR="002B0E01" w:rsidRPr="00DA5D78" w:rsidRDefault="002B0E01">
            <w:pPr>
              <w:rPr>
                <w:rFonts w:ascii="黑体" w:eastAsia="黑体" w:hAnsi="黑体"/>
                <w:kern w:val="0"/>
                <w:szCs w:val="21"/>
              </w:rPr>
            </w:pPr>
          </w:p>
        </w:tc>
        <w:tc>
          <w:tcPr>
            <w:tcW w:w="1701" w:type="dxa"/>
            <w:vMerge/>
            <w:tcMar>
              <w:left w:w="108" w:type="dxa"/>
              <w:right w:w="108" w:type="dxa"/>
            </w:tcMar>
            <w:vAlign w:val="center"/>
          </w:tcPr>
          <w:p w:rsidR="002B0E01" w:rsidRPr="00DA5D78" w:rsidRDefault="002B0E01">
            <w:pPr>
              <w:spacing w:line="200" w:lineRule="exact"/>
              <w:rPr>
                <w:rFonts w:ascii="黑体" w:eastAsia="黑体" w:hAnsi="黑体"/>
                <w:kern w:val="0"/>
                <w:szCs w:val="21"/>
              </w:rPr>
            </w:pPr>
          </w:p>
        </w:tc>
        <w:tc>
          <w:tcPr>
            <w:tcW w:w="2976" w:type="dxa"/>
            <w:tcMar>
              <w:left w:w="108" w:type="dxa"/>
              <w:right w:w="108" w:type="dxa"/>
            </w:tcMar>
            <w:vAlign w:val="center"/>
          </w:tcPr>
          <w:p w:rsidR="002B0E01" w:rsidRPr="00DA5D78" w:rsidRDefault="002B0E01">
            <w:pPr>
              <w:widowControl/>
              <w:spacing w:line="200" w:lineRule="exact"/>
              <w:rPr>
                <w:rFonts w:ascii="黑体" w:eastAsia="黑体" w:hAnsi="黑体"/>
                <w:kern w:val="0"/>
                <w:szCs w:val="21"/>
              </w:rPr>
            </w:pPr>
            <w:r w:rsidRPr="00DA5D78">
              <w:rPr>
                <w:rFonts w:ascii="黑体" w:eastAsia="黑体" w:hAnsi="黑体" w:hint="eastAsia"/>
                <w:kern w:val="0"/>
                <w:szCs w:val="21"/>
              </w:rPr>
              <w:t>8.</w:t>
            </w:r>
            <w:bookmarkStart w:id="5" w:name="_Hlk66975211"/>
            <w:r w:rsidRPr="00DA5D78">
              <w:rPr>
                <w:rFonts w:ascii="黑体" w:eastAsia="黑体" w:hAnsi="黑体" w:hint="eastAsia"/>
                <w:kern w:val="0"/>
                <w:szCs w:val="21"/>
              </w:rPr>
              <w:t>属于行政查询事项</w:t>
            </w:r>
            <w:bookmarkEnd w:id="5"/>
          </w:p>
        </w:tc>
        <w:tc>
          <w:tcPr>
            <w:tcW w:w="829"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3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08"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85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r>
      <w:tr w:rsidR="002B0E01">
        <w:trPr>
          <w:trHeight w:hRule="exact" w:val="454"/>
          <w:jc w:val="center"/>
        </w:trPr>
        <w:tc>
          <w:tcPr>
            <w:tcW w:w="416" w:type="dxa"/>
            <w:vMerge/>
            <w:tcMar>
              <w:left w:w="108" w:type="dxa"/>
              <w:right w:w="108" w:type="dxa"/>
            </w:tcMar>
            <w:vAlign w:val="center"/>
          </w:tcPr>
          <w:p w:rsidR="002B0E01" w:rsidRPr="00DA5D78" w:rsidRDefault="002B0E01">
            <w:pPr>
              <w:rPr>
                <w:rFonts w:ascii="黑体" w:eastAsia="黑体" w:hAnsi="黑体"/>
                <w:kern w:val="0"/>
                <w:szCs w:val="21"/>
              </w:rPr>
            </w:pPr>
          </w:p>
        </w:tc>
        <w:tc>
          <w:tcPr>
            <w:tcW w:w="1701" w:type="dxa"/>
            <w:vMerge w:val="restart"/>
            <w:tcMar>
              <w:left w:w="108" w:type="dxa"/>
              <w:right w:w="108" w:type="dxa"/>
            </w:tcMar>
            <w:vAlign w:val="center"/>
          </w:tcPr>
          <w:p w:rsidR="002B0E01" w:rsidRPr="00DA5D78" w:rsidRDefault="002B0E01" w:rsidP="00DA5D78">
            <w:pPr>
              <w:widowControl/>
              <w:jc w:val="center"/>
              <w:rPr>
                <w:rFonts w:ascii="黑体" w:eastAsia="黑体" w:hAnsi="黑体"/>
                <w:kern w:val="0"/>
                <w:szCs w:val="21"/>
              </w:rPr>
            </w:pPr>
            <w:r>
              <w:rPr>
                <w:rFonts w:ascii="黑体" w:eastAsia="黑体" w:hAnsi="黑体" w:hint="eastAsia"/>
                <w:kern w:val="0"/>
                <w:szCs w:val="21"/>
              </w:rPr>
              <w:t>（四）无法提供</w:t>
            </w:r>
          </w:p>
        </w:tc>
        <w:tc>
          <w:tcPr>
            <w:tcW w:w="2976" w:type="dxa"/>
            <w:tcMar>
              <w:left w:w="108" w:type="dxa"/>
              <w:right w:w="108" w:type="dxa"/>
            </w:tcMar>
            <w:vAlign w:val="center"/>
          </w:tcPr>
          <w:p w:rsidR="002B0E01" w:rsidRPr="00DA5D78" w:rsidRDefault="002B0E01">
            <w:pPr>
              <w:widowControl/>
              <w:spacing w:line="200" w:lineRule="exact"/>
              <w:rPr>
                <w:rFonts w:ascii="黑体" w:eastAsia="黑体" w:hAnsi="黑体"/>
                <w:kern w:val="0"/>
                <w:szCs w:val="21"/>
              </w:rPr>
            </w:pPr>
            <w:r w:rsidRPr="00DA5D78">
              <w:rPr>
                <w:rFonts w:ascii="黑体" w:eastAsia="黑体" w:hAnsi="黑体" w:hint="eastAsia"/>
                <w:kern w:val="0"/>
                <w:szCs w:val="21"/>
              </w:rPr>
              <w:t>1.本机关不掌握相关政府信息</w:t>
            </w:r>
          </w:p>
        </w:tc>
        <w:tc>
          <w:tcPr>
            <w:tcW w:w="829"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66</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3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08"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85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66</w:t>
            </w:r>
          </w:p>
        </w:tc>
      </w:tr>
      <w:tr w:rsidR="002B0E01">
        <w:trPr>
          <w:trHeight w:hRule="exact" w:val="454"/>
          <w:jc w:val="center"/>
        </w:trPr>
        <w:tc>
          <w:tcPr>
            <w:tcW w:w="416" w:type="dxa"/>
            <w:vMerge/>
            <w:tcMar>
              <w:left w:w="108" w:type="dxa"/>
              <w:right w:w="108" w:type="dxa"/>
            </w:tcMar>
            <w:vAlign w:val="center"/>
          </w:tcPr>
          <w:p w:rsidR="002B0E01" w:rsidRPr="00DA5D78" w:rsidRDefault="002B0E01">
            <w:pPr>
              <w:rPr>
                <w:rFonts w:ascii="黑体" w:eastAsia="黑体" w:hAnsi="黑体"/>
                <w:kern w:val="0"/>
                <w:szCs w:val="21"/>
              </w:rPr>
            </w:pPr>
          </w:p>
        </w:tc>
        <w:tc>
          <w:tcPr>
            <w:tcW w:w="1701" w:type="dxa"/>
            <w:vMerge/>
            <w:tcMar>
              <w:left w:w="108" w:type="dxa"/>
              <w:right w:w="108" w:type="dxa"/>
            </w:tcMar>
            <w:vAlign w:val="center"/>
          </w:tcPr>
          <w:p w:rsidR="002B0E01" w:rsidRPr="00DA5D78" w:rsidRDefault="002B0E01" w:rsidP="00DA5D78">
            <w:pPr>
              <w:widowControl/>
              <w:jc w:val="center"/>
              <w:rPr>
                <w:rFonts w:ascii="黑体" w:eastAsia="黑体" w:hAnsi="黑体"/>
                <w:kern w:val="0"/>
                <w:szCs w:val="21"/>
              </w:rPr>
            </w:pPr>
          </w:p>
        </w:tc>
        <w:tc>
          <w:tcPr>
            <w:tcW w:w="2976" w:type="dxa"/>
            <w:tcMar>
              <w:left w:w="108" w:type="dxa"/>
              <w:right w:w="108" w:type="dxa"/>
            </w:tcMar>
            <w:vAlign w:val="center"/>
          </w:tcPr>
          <w:p w:rsidR="002B0E01" w:rsidRPr="00DA5D78" w:rsidRDefault="002B0E01">
            <w:pPr>
              <w:widowControl/>
              <w:spacing w:line="200" w:lineRule="exact"/>
              <w:rPr>
                <w:rFonts w:ascii="黑体" w:eastAsia="黑体" w:hAnsi="黑体"/>
                <w:kern w:val="0"/>
                <w:szCs w:val="21"/>
              </w:rPr>
            </w:pPr>
            <w:r w:rsidRPr="00DA5D78">
              <w:rPr>
                <w:rFonts w:ascii="黑体" w:eastAsia="黑体" w:hAnsi="黑体" w:hint="eastAsia"/>
                <w:kern w:val="0"/>
                <w:szCs w:val="21"/>
              </w:rPr>
              <w:t>2.</w:t>
            </w:r>
            <w:bookmarkStart w:id="6" w:name="_Hlk66975392"/>
            <w:r w:rsidRPr="00DA5D78">
              <w:rPr>
                <w:rFonts w:ascii="黑体" w:eastAsia="黑体" w:hAnsi="黑体" w:hint="eastAsia"/>
                <w:kern w:val="0"/>
                <w:szCs w:val="21"/>
              </w:rPr>
              <w:t>没有现成信息需要另行制作</w:t>
            </w:r>
            <w:bookmarkEnd w:id="6"/>
          </w:p>
        </w:tc>
        <w:tc>
          <w:tcPr>
            <w:tcW w:w="829"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3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08"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851" w:type="dxa"/>
            <w:tcMar>
              <w:left w:w="108" w:type="dxa"/>
              <w:right w:w="108" w:type="dxa"/>
            </w:tcMar>
            <w:vAlign w:val="center"/>
          </w:tcPr>
          <w:p w:rsidR="002B0E01" w:rsidRPr="00DA5D78" w:rsidRDefault="002B0E01">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r>
      <w:tr w:rsidR="002B0E01">
        <w:trPr>
          <w:trHeight w:hRule="exact" w:val="454"/>
          <w:jc w:val="center"/>
        </w:trPr>
        <w:tc>
          <w:tcPr>
            <w:tcW w:w="416" w:type="dxa"/>
            <w:vMerge/>
            <w:tcMar>
              <w:left w:w="108" w:type="dxa"/>
              <w:right w:w="108" w:type="dxa"/>
            </w:tcMar>
            <w:vAlign w:val="center"/>
          </w:tcPr>
          <w:p w:rsidR="002B0E01" w:rsidRDefault="002B0E01">
            <w:pPr>
              <w:rPr>
                <w:rFonts w:ascii="黑体" w:eastAsia="黑体" w:hAnsi="黑体"/>
                <w:szCs w:val="21"/>
              </w:rPr>
            </w:pPr>
          </w:p>
        </w:tc>
        <w:tc>
          <w:tcPr>
            <w:tcW w:w="1701" w:type="dxa"/>
            <w:vMerge/>
            <w:tcMar>
              <w:left w:w="108" w:type="dxa"/>
              <w:right w:w="108" w:type="dxa"/>
            </w:tcMar>
            <w:vAlign w:val="center"/>
          </w:tcPr>
          <w:p w:rsidR="002B0E01" w:rsidRPr="00DA5D78" w:rsidRDefault="002B0E01" w:rsidP="00DA5D78">
            <w:pPr>
              <w:widowControl/>
              <w:jc w:val="center"/>
              <w:rPr>
                <w:rFonts w:ascii="黑体" w:eastAsia="黑体" w:hAnsi="黑体"/>
                <w:kern w:val="0"/>
                <w:szCs w:val="21"/>
              </w:rPr>
            </w:pPr>
          </w:p>
        </w:tc>
        <w:tc>
          <w:tcPr>
            <w:tcW w:w="2976" w:type="dxa"/>
            <w:tcMar>
              <w:left w:w="108" w:type="dxa"/>
              <w:right w:w="108" w:type="dxa"/>
            </w:tcMar>
            <w:vAlign w:val="center"/>
          </w:tcPr>
          <w:p w:rsidR="002B0E01" w:rsidRPr="00DA5D78" w:rsidRDefault="002B0E01" w:rsidP="00DA5D78">
            <w:pPr>
              <w:widowControl/>
              <w:jc w:val="center"/>
              <w:rPr>
                <w:rFonts w:ascii="黑体" w:eastAsia="黑体" w:hAnsi="黑体"/>
                <w:kern w:val="0"/>
                <w:szCs w:val="21"/>
              </w:rPr>
            </w:pPr>
            <w:r w:rsidRPr="00DA5D78">
              <w:rPr>
                <w:rFonts w:ascii="黑体" w:eastAsia="黑体" w:hAnsi="黑体" w:hint="eastAsia"/>
                <w:kern w:val="0"/>
                <w:szCs w:val="21"/>
              </w:rPr>
              <w:t>3.</w:t>
            </w:r>
            <w:bookmarkStart w:id="7" w:name="_Hlk66975466"/>
            <w:r w:rsidRPr="00DA5D78">
              <w:rPr>
                <w:rFonts w:ascii="黑体" w:eastAsia="黑体" w:hAnsi="黑体" w:hint="eastAsia"/>
                <w:kern w:val="0"/>
                <w:szCs w:val="21"/>
              </w:rPr>
              <w:t>补正后申请内容仍不明确</w:t>
            </w:r>
            <w:bookmarkEnd w:id="7"/>
          </w:p>
        </w:tc>
        <w:tc>
          <w:tcPr>
            <w:tcW w:w="829" w:type="dxa"/>
            <w:tcMar>
              <w:left w:w="108" w:type="dxa"/>
              <w:right w:w="108" w:type="dxa"/>
            </w:tcMar>
            <w:vAlign w:val="center"/>
          </w:tcPr>
          <w:p w:rsidR="002B0E01" w:rsidRPr="00DA5D78" w:rsidRDefault="002B0E01" w:rsidP="00DA5D78">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rsidP="00DA5D78">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rsidP="00DA5D78">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31" w:type="dxa"/>
            <w:tcMar>
              <w:left w:w="108" w:type="dxa"/>
              <w:right w:w="108" w:type="dxa"/>
            </w:tcMar>
            <w:vAlign w:val="center"/>
          </w:tcPr>
          <w:p w:rsidR="002B0E01" w:rsidRPr="00DA5D78" w:rsidRDefault="002B0E01" w:rsidP="00DA5D78">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08" w:type="dxa"/>
            <w:tcMar>
              <w:left w:w="108" w:type="dxa"/>
              <w:right w:w="108" w:type="dxa"/>
            </w:tcMar>
            <w:vAlign w:val="center"/>
          </w:tcPr>
          <w:p w:rsidR="002B0E01" w:rsidRPr="00DA5D78" w:rsidRDefault="002B0E01" w:rsidP="00DA5D78">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rsidP="00DA5D78">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851" w:type="dxa"/>
            <w:tcMar>
              <w:left w:w="108" w:type="dxa"/>
              <w:right w:w="108" w:type="dxa"/>
            </w:tcMar>
            <w:vAlign w:val="center"/>
          </w:tcPr>
          <w:p w:rsidR="002B0E01" w:rsidRPr="00DA5D78" w:rsidRDefault="002B0E01" w:rsidP="00DA5D78">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r>
      <w:tr w:rsidR="002B0E01">
        <w:trPr>
          <w:trHeight w:hRule="exact" w:val="454"/>
          <w:jc w:val="center"/>
        </w:trPr>
        <w:tc>
          <w:tcPr>
            <w:tcW w:w="416" w:type="dxa"/>
            <w:vMerge/>
            <w:tcMar>
              <w:left w:w="108" w:type="dxa"/>
              <w:right w:w="108" w:type="dxa"/>
            </w:tcMar>
            <w:vAlign w:val="center"/>
          </w:tcPr>
          <w:p w:rsidR="002B0E01" w:rsidRDefault="002B0E01">
            <w:pPr>
              <w:rPr>
                <w:rFonts w:ascii="黑体" w:eastAsia="黑体" w:hAnsi="黑体"/>
                <w:szCs w:val="21"/>
              </w:rPr>
            </w:pPr>
          </w:p>
        </w:tc>
        <w:tc>
          <w:tcPr>
            <w:tcW w:w="1701" w:type="dxa"/>
            <w:vMerge w:val="restart"/>
            <w:tcMar>
              <w:left w:w="108" w:type="dxa"/>
              <w:right w:w="108" w:type="dxa"/>
            </w:tcMar>
            <w:vAlign w:val="center"/>
          </w:tcPr>
          <w:p w:rsidR="002B0E01" w:rsidRPr="00DA5D78" w:rsidRDefault="002B0E01" w:rsidP="00DA5D78">
            <w:pPr>
              <w:widowControl/>
              <w:jc w:val="center"/>
              <w:rPr>
                <w:rFonts w:ascii="黑体" w:eastAsia="黑体" w:hAnsi="黑体"/>
                <w:kern w:val="0"/>
                <w:szCs w:val="21"/>
              </w:rPr>
            </w:pPr>
            <w:r>
              <w:rPr>
                <w:rFonts w:ascii="黑体" w:eastAsia="黑体" w:hAnsi="黑体" w:hint="eastAsia"/>
                <w:kern w:val="0"/>
                <w:szCs w:val="21"/>
              </w:rPr>
              <w:t>（五）</w:t>
            </w:r>
            <w:proofErr w:type="gramStart"/>
            <w:r>
              <w:rPr>
                <w:rFonts w:ascii="黑体" w:eastAsia="黑体" w:hAnsi="黑体" w:hint="eastAsia"/>
                <w:kern w:val="0"/>
                <w:szCs w:val="21"/>
              </w:rPr>
              <w:t>不予处理</w:t>
            </w:r>
            <w:proofErr w:type="gramEnd"/>
          </w:p>
        </w:tc>
        <w:tc>
          <w:tcPr>
            <w:tcW w:w="2976" w:type="dxa"/>
            <w:tcMar>
              <w:left w:w="108" w:type="dxa"/>
              <w:right w:w="108" w:type="dxa"/>
            </w:tcMar>
            <w:vAlign w:val="center"/>
          </w:tcPr>
          <w:p w:rsidR="002B0E01" w:rsidRPr="00DA5D78" w:rsidRDefault="002B0E01" w:rsidP="00DA5D78">
            <w:pPr>
              <w:widowControl/>
              <w:jc w:val="center"/>
              <w:rPr>
                <w:rFonts w:ascii="黑体" w:eastAsia="黑体" w:hAnsi="黑体"/>
                <w:kern w:val="0"/>
                <w:szCs w:val="21"/>
              </w:rPr>
            </w:pPr>
            <w:r w:rsidRPr="00DA5D78">
              <w:rPr>
                <w:rFonts w:ascii="黑体" w:eastAsia="黑体" w:hAnsi="黑体" w:hint="eastAsia"/>
                <w:kern w:val="0"/>
                <w:szCs w:val="21"/>
              </w:rPr>
              <w:t>1.</w:t>
            </w:r>
            <w:bookmarkStart w:id="8" w:name="_Hlk66975537"/>
            <w:r w:rsidRPr="00DA5D78">
              <w:rPr>
                <w:rFonts w:ascii="黑体" w:eastAsia="黑体" w:hAnsi="黑体" w:hint="eastAsia"/>
                <w:kern w:val="0"/>
                <w:szCs w:val="21"/>
              </w:rPr>
              <w:t>信访举报投诉类申请</w:t>
            </w:r>
            <w:bookmarkEnd w:id="8"/>
          </w:p>
        </w:tc>
        <w:tc>
          <w:tcPr>
            <w:tcW w:w="829" w:type="dxa"/>
            <w:tcMar>
              <w:left w:w="108" w:type="dxa"/>
              <w:right w:w="108" w:type="dxa"/>
            </w:tcMar>
            <w:vAlign w:val="center"/>
          </w:tcPr>
          <w:p w:rsidR="002B0E01" w:rsidRPr="00DA5D78" w:rsidRDefault="002B0E01" w:rsidP="00DA5D78">
            <w:pPr>
              <w:widowControl/>
              <w:spacing w:after="180"/>
              <w:jc w:val="center"/>
              <w:rPr>
                <w:rFonts w:ascii="黑体" w:eastAsia="黑体" w:hAnsi="黑体"/>
                <w:kern w:val="0"/>
                <w:szCs w:val="21"/>
              </w:rPr>
            </w:pPr>
            <w:r w:rsidRPr="00DA5D78">
              <w:rPr>
                <w:rFonts w:ascii="黑体" w:eastAsia="黑体" w:hAnsi="黑体" w:hint="eastAsia"/>
                <w:kern w:val="0"/>
                <w:szCs w:val="21"/>
              </w:rPr>
              <w:t>1</w:t>
            </w:r>
          </w:p>
        </w:tc>
        <w:tc>
          <w:tcPr>
            <w:tcW w:w="567" w:type="dxa"/>
            <w:tcMar>
              <w:left w:w="108" w:type="dxa"/>
              <w:right w:w="108" w:type="dxa"/>
            </w:tcMar>
            <w:vAlign w:val="center"/>
          </w:tcPr>
          <w:p w:rsidR="002B0E01" w:rsidRPr="00DA5D78" w:rsidRDefault="002B0E01" w:rsidP="00DA5D78">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rsidP="00DA5D78">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31" w:type="dxa"/>
            <w:tcMar>
              <w:left w:w="108" w:type="dxa"/>
              <w:right w:w="108" w:type="dxa"/>
            </w:tcMar>
            <w:vAlign w:val="center"/>
          </w:tcPr>
          <w:p w:rsidR="002B0E01" w:rsidRPr="00DA5D78" w:rsidRDefault="002B0E01" w:rsidP="00DA5D78">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708" w:type="dxa"/>
            <w:tcMar>
              <w:left w:w="108" w:type="dxa"/>
              <w:right w:w="108" w:type="dxa"/>
            </w:tcMar>
            <w:vAlign w:val="center"/>
          </w:tcPr>
          <w:p w:rsidR="002B0E01" w:rsidRPr="00DA5D78" w:rsidRDefault="002B0E01" w:rsidP="00DA5D78">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567" w:type="dxa"/>
            <w:tcMar>
              <w:left w:w="108" w:type="dxa"/>
              <w:right w:w="108" w:type="dxa"/>
            </w:tcMar>
            <w:vAlign w:val="center"/>
          </w:tcPr>
          <w:p w:rsidR="002B0E01" w:rsidRPr="00DA5D78" w:rsidRDefault="002B0E01" w:rsidP="00DA5D78">
            <w:pPr>
              <w:widowControl/>
              <w:spacing w:after="180"/>
              <w:jc w:val="center"/>
              <w:rPr>
                <w:rFonts w:ascii="黑体" w:eastAsia="黑体" w:hAnsi="黑体"/>
                <w:kern w:val="0"/>
                <w:szCs w:val="21"/>
              </w:rPr>
            </w:pPr>
            <w:r w:rsidRPr="00DA5D78">
              <w:rPr>
                <w:rFonts w:ascii="黑体" w:eastAsia="黑体" w:hAnsi="黑体" w:hint="eastAsia"/>
                <w:kern w:val="0"/>
                <w:szCs w:val="21"/>
              </w:rPr>
              <w:t>0</w:t>
            </w:r>
          </w:p>
        </w:tc>
        <w:tc>
          <w:tcPr>
            <w:tcW w:w="851" w:type="dxa"/>
            <w:tcMar>
              <w:left w:w="108" w:type="dxa"/>
              <w:right w:w="108" w:type="dxa"/>
            </w:tcMar>
            <w:vAlign w:val="center"/>
          </w:tcPr>
          <w:p w:rsidR="002B0E01" w:rsidRPr="00DA5D78" w:rsidRDefault="002B0E01" w:rsidP="00DA5D78">
            <w:pPr>
              <w:widowControl/>
              <w:spacing w:after="180"/>
              <w:jc w:val="center"/>
              <w:rPr>
                <w:rFonts w:ascii="黑体" w:eastAsia="黑体" w:hAnsi="黑体"/>
                <w:kern w:val="0"/>
                <w:szCs w:val="21"/>
              </w:rPr>
            </w:pPr>
            <w:r w:rsidRPr="00DA5D78">
              <w:rPr>
                <w:rFonts w:ascii="黑体" w:eastAsia="黑体" w:hAnsi="黑体" w:hint="eastAsia"/>
                <w:kern w:val="0"/>
                <w:szCs w:val="21"/>
              </w:rPr>
              <w:t>1</w:t>
            </w:r>
          </w:p>
        </w:tc>
      </w:tr>
      <w:tr w:rsidR="002B0E01">
        <w:trPr>
          <w:trHeight w:hRule="exact" w:val="454"/>
          <w:jc w:val="center"/>
        </w:trPr>
        <w:tc>
          <w:tcPr>
            <w:tcW w:w="416" w:type="dxa"/>
            <w:vMerge/>
            <w:tcMar>
              <w:left w:w="108" w:type="dxa"/>
              <w:right w:w="108" w:type="dxa"/>
            </w:tcMar>
            <w:vAlign w:val="center"/>
          </w:tcPr>
          <w:p w:rsidR="002B0E01" w:rsidRDefault="002B0E01">
            <w:pPr>
              <w:rPr>
                <w:rFonts w:ascii="黑体" w:eastAsia="黑体" w:hAnsi="黑体"/>
                <w:szCs w:val="21"/>
              </w:rPr>
            </w:pPr>
          </w:p>
        </w:tc>
        <w:tc>
          <w:tcPr>
            <w:tcW w:w="1701" w:type="dxa"/>
            <w:vMerge/>
            <w:tcMar>
              <w:left w:w="108" w:type="dxa"/>
              <w:right w:w="108" w:type="dxa"/>
            </w:tcMar>
            <w:vAlign w:val="center"/>
          </w:tcPr>
          <w:p w:rsidR="002B0E01" w:rsidRDefault="002B0E01">
            <w:pPr>
              <w:spacing w:line="200" w:lineRule="exact"/>
              <w:rPr>
                <w:rFonts w:ascii="黑体" w:eastAsia="黑体" w:hAnsi="黑体"/>
                <w:szCs w:val="21"/>
              </w:rPr>
            </w:pPr>
          </w:p>
        </w:tc>
        <w:tc>
          <w:tcPr>
            <w:tcW w:w="2976" w:type="dxa"/>
            <w:tcMar>
              <w:left w:w="108" w:type="dxa"/>
              <w:right w:w="108" w:type="dxa"/>
            </w:tcMar>
            <w:vAlign w:val="center"/>
          </w:tcPr>
          <w:p w:rsidR="002B0E01" w:rsidRPr="00C22C15" w:rsidRDefault="002B0E01">
            <w:pPr>
              <w:widowControl/>
              <w:spacing w:line="200" w:lineRule="exact"/>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2.重复申请</w:t>
            </w:r>
          </w:p>
        </w:tc>
        <w:tc>
          <w:tcPr>
            <w:tcW w:w="829"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9</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3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08"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85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9</w:t>
            </w:r>
          </w:p>
        </w:tc>
      </w:tr>
      <w:tr w:rsidR="002B0E01">
        <w:trPr>
          <w:trHeight w:hRule="exact" w:val="454"/>
          <w:jc w:val="center"/>
        </w:trPr>
        <w:tc>
          <w:tcPr>
            <w:tcW w:w="416" w:type="dxa"/>
            <w:vMerge/>
            <w:tcMar>
              <w:left w:w="108" w:type="dxa"/>
              <w:right w:w="108" w:type="dxa"/>
            </w:tcMar>
            <w:vAlign w:val="center"/>
          </w:tcPr>
          <w:p w:rsidR="002B0E01" w:rsidRDefault="002B0E01">
            <w:pPr>
              <w:rPr>
                <w:rFonts w:ascii="黑体" w:eastAsia="黑体" w:hAnsi="黑体"/>
                <w:szCs w:val="21"/>
              </w:rPr>
            </w:pPr>
          </w:p>
        </w:tc>
        <w:tc>
          <w:tcPr>
            <w:tcW w:w="1701" w:type="dxa"/>
            <w:vMerge/>
            <w:tcMar>
              <w:left w:w="108" w:type="dxa"/>
              <w:right w:w="108" w:type="dxa"/>
            </w:tcMar>
            <w:vAlign w:val="center"/>
          </w:tcPr>
          <w:p w:rsidR="002B0E01" w:rsidRDefault="002B0E01">
            <w:pPr>
              <w:spacing w:line="200" w:lineRule="exact"/>
              <w:rPr>
                <w:rFonts w:ascii="黑体" w:eastAsia="黑体" w:hAnsi="黑体"/>
                <w:szCs w:val="21"/>
              </w:rPr>
            </w:pPr>
          </w:p>
        </w:tc>
        <w:tc>
          <w:tcPr>
            <w:tcW w:w="2976" w:type="dxa"/>
            <w:tcMar>
              <w:left w:w="108" w:type="dxa"/>
              <w:right w:w="108" w:type="dxa"/>
            </w:tcMar>
            <w:vAlign w:val="center"/>
          </w:tcPr>
          <w:p w:rsidR="002B0E01" w:rsidRPr="00C22C15" w:rsidRDefault="002B0E01">
            <w:pPr>
              <w:widowControl/>
              <w:spacing w:line="200" w:lineRule="exact"/>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3.要求提供公开出版物</w:t>
            </w:r>
          </w:p>
        </w:tc>
        <w:tc>
          <w:tcPr>
            <w:tcW w:w="829"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3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08"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85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r>
      <w:tr w:rsidR="002B0E01">
        <w:trPr>
          <w:trHeight w:hRule="exact" w:val="397"/>
          <w:jc w:val="center"/>
        </w:trPr>
        <w:tc>
          <w:tcPr>
            <w:tcW w:w="416" w:type="dxa"/>
            <w:vMerge/>
            <w:tcMar>
              <w:left w:w="108" w:type="dxa"/>
              <w:right w:w="108" w:type="dxa"/>
            </w:tcMar>
            <w:vAlign w:val="center"/>
          </w:tcPr>
          <w:p w:rsidR="002B0E01" w:rsidRDefault="002B0E01">
            <w:pPr>
              <w:rPr>
                <w:rFonts w:ascii="黑体" w:eastAsia="黑体" w:hAnsi="黑体"/>
                <w:szCs w:val="21"/>
              </w:rPr>
            </w:pPr>
          </w:p>
        </w:tc>
        <w:tc>
          <w:tcPr>
            <w:tcW w:w="1701" w:type="dxa"/>
            <w:vMerge/>
            <w:tcMar>
              <w:left w:w="108" w:type="dxa"/>
              <w:right w:w="108" w:type="dxa"/>
            </w:tcMar>
            <w:vAlign w:val="center"/>
          </w:tcPr>
          <w:p w:rsidR="002B0E01" w:rsidRDefault="002B0E01">
            <w:pPr>
              <w:spacing w:line="200" w:lineRule="exact"/>
              <w:rPr>
                <w:rFonts w:ascii="黑体" w:eastAsia="黑体" w:hAnsi="黑体"/>
                <w:szCs w:val="21"/>
              </w:rPr>
            </w:pPr>
          </w:p>
        </w:tc>
        <w:tc>
          <w:tcPr>
            <w:tcW w:w="2976" w:type="dxa"/>
            <w:tcMar>
              <w:left w:w="108" w:type="dxa"/>
              <w:right w:w="108" w:type="dxa"/>
            </w:tcMar>
            <w:vAlign w:val="center"/>
          </w:tcPr>
          <w:p w:rsidR="002B0E01" w:rsidRPr="00C22C15" w:rsidRDefault="002B0E01">
            <w:pPr>
              <w:widowControl/>
              <w:spacing w:line="200" w:lineRule="exact"/>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4.无正当理由大量反复申请</w:t>
            </w:r>
          </w:p>
        </w:tc>
        <w:tc>
          <w:tcPr>
            <w:tcW w:w="829"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3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08"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85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r>
      <w:tr w:rsidR="002B0E01">
        <w:trPr>
          <w:jc w:val="center"/>
        </w:trPr>
        <w:tc>
          <w:tcPr>
            <w:tcW w:w="416" w:type="dxa"/>
            <w:vMerge/>
            <w:tcMar>
              <w:left w:w="108" w:type="dxa"/>
              <w:right w:w="108" w:type="dxa"/>
            </w:tcMar>
            <w:vAlign w:val="center"/>
          </w:tcPr>
          <w:p w:rsidR="002B0E01" w:rsidRDefault="002B0E01">
            <w:pPr>
              <w:rPr>
                <w:rFonts w:ascii="黑体" w:eastAsia="黑体" w:hAnsi="黑体"/>
                <w:szCs w:val="21"/>
              </w:rPr>
            </w:pPr>
          </w:p>
        </w:tc>
        <w:tc>
          <w:tcPr>
            <w:tcW w:w="1701" w:type="dxa"/>
            <w:vMerge/>
            <w:tcMar>
              <w:left w:w="108" w:type="dxa"/>
              <w:right w:w="108" w:type="dxa"/>
            </w:tcMar>
            <w:vAlign w:val="center"/>
          </w:tcPr>
          <w:p w:rsidR="002B0E01" w:rsidRDefault="002B0E01">
            <w:pPr>
              <w:spacing w:line="200" w:lineRule="exact"/>
              <w:rPr>
                <w:rFonts w:ascii="黑体" w:eastAsia="黑体" w:hAnsi="黑体"/>
                <w:szCs w:val="21"/>
              </w:rPr>
            </w:pPr>
          </w:p>
        </w:tc>
        <w:tc>
          <w:tcPr>
            <w:tcW w:w="2976" w:type="dxa"/>
            <w:tcMar>
              <w:left w:w="108" w:type="dxa"/>
              <w:right w:w="108" w:type="dxa"/>
            </w:tcMar>
            <w:vAlign w:val="center"/>
          </w:tcPr>
          <w:p w:rsidR="002B0E01" w:rsidRPr="00C22C15" w:rsidRDefault="002B0E01">
            <w:pPr>
              <w:widowControl/>
              <w:spacing w:line="300" w:lineRule="exact"/>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5.要求行政机关确认或重新</w:t>
            </w:r>
          </w:p>
          <w:p w:rsidR="002B0E01" w:rsidRPr="00C22C15" w:rsidRDefault="002B0E01">
            <w:pPr>
              <w:widowControl/>
              <w:spacing w:line="300" w:lineRule="exact"/>
              <w:ind w:firstLineChars="100" w:firstLine="210"/>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出具已获取信息</w:t>
            </w:r>
          </w:p>
        </w:tc>
        <w:tc>
          <w:tcPr>
            <w:tcW w:w="829"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3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08"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85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r>
      <w:tr w:rsidR="002B0E01">
        <w:trPr>
          <w:jc w:val="center"/>
        </w:trPr>
        <w:tc>
          <w:tcPr>
            <w:tcW w:w="416" w:type="dxa"/>
            <w:vMerge/>
            <w:tcMar>
              <w:left w:w="108" w:type="dxa"/>
              <w:right w:w="108" w:type="dxa"/>
            </w:tcMar>
            <w:vAlign w:val="center"/>
          </w:tcPr>
          <w:p w:rsidR="002B0E01" w:rsidRDefault="002B0E01">
            <w:pPr>
              <w:rPr>
                <w:rFonts w:ascii="黑体" w:eastAsia="黑体" w:hAnsi="黑体"/>
                <w:szCs w:val="21"/>
              </w:rPr>
            </w:pPr>
          </w:p>
        </w:tc>
        <w:tc>
          <w:tcPr>
            <w:tcW w:w="1701" w:type="dxa"/>
            <w:vMerge w:val="restart"/>
            <w:tcMar>
              <w:left w:w="108" w:type="dxa"/>
              <w:right w:w="108" w:type="dxa"/>
            </w:tcMar>
            <w:vAlign w:val="center"/>
          </w:tcPr>
          <w:p w:rsidR="002B0E01" w:rsidRPr="00C22C15" w:rsidRDefault="002B0E01" w:rsidP="00C22C15">
            <w:pPr>
              <w:widowControl/>
              <w:spacing w:line="200" w:lineRule="exact"/>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（六）其他处理</w:t>
            </w:r>
          </w:p>
        </w:tc>
        <w:tc>
          <w:tcPr>
            <w:tcW w:w="2976" w:type="dxa"/>
            <w:vAlign w:val="center"/>
          </w:tcPr>
          <w:p w:rsidR="002B0E01" w:rsidRPr="00C22C15" w:rsidRDefault="002B0E01">
            <w:pPr>
              <w:widowControl/>
              <w:spacing w:line="300" w:lineRule="exact"/>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1.申请人无正当理由逾期</w:t>
            </w:r>
            <w:proofErr w:type="gramStart"/>
            <w:r w:rsidRPr="00C22C15">
              <w:rPr>
                <w:rFonts w:ascii="仿宋_GB2312" w:eastAsia="仿宋_GB2312" w:hAnsi="宋体" w:cs="宋体" w:hint="eastAsia"/>
                <w:color w:val="000000"/>
                <w:kern w:val="0"/>
                <w:szCs w:val="21"/>
              </w:rPr>
              <w:t>不</w:t>
            </w:r>
            <w:proofErr w:type="gramEnd"/>
            <w:r w:rsidRPr="00C22C15">
              <w:rPr>
                <w:rFonts w:ascii="仿宋_GB2312" w:eastAsia="仿宋_GB2312" w:hAnsi="宋体" w:cs="宋体" w:hint="eastAsia"/>
                <w:color w:val="000000"/>
                <w:kern w:val="0"/>
                <w:szCs w:val="21"/>
              </w:rPr>
              <w:t>补正、行政机关</w:t>
            </w:r>
            <w:proofErr w:type="gramStart"/>
            <w:r w:rsidRPr="00C22C15">
              <w:rPr>
                <w:rFonts w:ascii="仿宋_GB2312" w:eastAsia="仿宋_GB2312" w:hAnsi="宋体" w:cs="宋体" w:hint="eastAsia"/>
                <w:color w:val="000000"/>
                <w:kern w:val="0"/>
                <w:szCs w:val="21"/>
              </w:rPr>
              <w:t>不</w:t>
            </w:r>
            <w:proofErr w:type="gramEnd"/>
            <w:r w:rsidRPr="00C22C15">
              <w:rPr>
                <w:rFonts w:ascii="仿宋_GB2312" w:eastAsia="仿宋_GB2312" w:hAnsi="宋体" w:cs="宋体" w:hint="eastAsia"/>
                <w:color w:val="000000"/>
                <w:kern w:val="0"/>
                <w:szCs w:val="21"/>
              </w:rPr>
              <w:t>再处理其政府信息公开申请</w:t>
            </w:r>
          </w:p>
        </w:tc>
        <w:tc>
          <w:tcPr>
            <w:tcW w:w="829"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3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08"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85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r>
      <w:tr w:rsidR="002B0E01">
        <w:trPr>
          <w:jc w:val="center"/>
        </w:trPr>
        <w:tc>
          <w:tcPr>
            <w:tcW w:w="416" w:type="dxa"/>
            <w:vMerge/>
            <w:tcMar>
              <w:left w:w="108" w:type="dxa"/>
              <w:right w:w="108" w:type="dxa"/>
            </w:tcMar>
            <w:vAlign w:val="center"/>
          </w:tcPr>
          <w:p w:rsidR="002B0E01" w:rsidRDefault="002B0E01">
            <w:pPr>
              <w:rPr>
                <w:rFonts w:ascii="黑体" w:eastAsia="黑体" w:hAnsi="黑体"/>
                <w:szCs w:val="21"/>
              </w:rPr>
            </w:pPr>
          </w:p>
        </w:tc>
        <w:tc>
          <w:tcPr>
            <w:tcW w:w="1701" w:type="dxa"/>
            <w:vMerge/>
            <w:tcMar>
              <w:left w:w="108" w:type="dxa"/>
              <w:right w:w="108" w:type="dxa"/>
            </w:tcMar>
            <w:vAlign w:val="center"/>
          </w:tcPr>
          <w:p w:rsidR="002B0E01" w:rsidRDefault="002B0E01">
            <w:pPr>
              <w:widowControl/>
              <w:spacing w:line="300" w:lineRule="exact"/>
              <w:rPr>
                <w:rFonts w:ascii="黑体" w:eastAsia="黑体" w:hAnsi="黑体"/>
                <w:kern w:val="0"/>
                <w:szCs w:val="21"/>
              </w:rPr>
            </w:pPr>
          </w:p>
        </w:tc>
        <w:tc>
          <w:tcPr>
            <w:tcW w:w="2976" w:type="dxa"/>
            <w:vAlign w:val="center"/>
          </w:tcPr>
          <w:p w:rsidR="002B0E01" w:rsidRPr="00C22C15" w:rsidRDefault="002B0E01">
            <w:pPr>
              <w:widowControl/>
              <w:spacing w:line="300" w:lineRule="exact"/>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2.申请人逾期未按收费通知要求缴纳费用、行政机关</w:t>
            </w:r>
            <w:proofErr w:type="gramStart"/>
            <w:r w:rsidRPr="00C22C15">
              <w:rPr>
                <w:rFonts w:ascii="仿宋_GB2312" w:eastAsia="仿宋_GB2312" w:hAnsi="宋体" w:cs="宋体" w:hint="eastAsia"/>
                <w:color w:val="000000"/>
                <w:kern w:val="0"/>
                <w:szCs w:val="21"/>
              </w:rPr>
              <w:t>不</w:t>
            </w:r>
            <w:proofErr w:type="gramEnd"/>
            <w:r w:rsidRPr="00C22C15">
              <w:rPr>
                <w:rFonts w:ascii="仿宋_GB2312" w:eastAsia="仿宋_GB2312" w:hAnsi="宋体" w:cs="宋体" w:hint="eastAsia"/>
                <w:color w:val="000000"/>
                <w:kern w:val="0"/>
                <w:szCs w:val="21"/>
              </w:rPr>
              <w:t>再处理其政府信息公开申请</w:t>
            </w:r>
          </w:p>
        </w:tc>
        <w:tc>
          <w:tcPr>
            <w:tcW w:w="829"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3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08"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85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r>
      <w:tr w:rsidR="002B0E01">
        <w:trPr>
          <w:jc w:val="center"/>
        </w:trPr>
        <w:tc>
          <w:tcPr>
            <w:tcW w:w="416" w:type="dxa"/>
            <w:vMerge/>
            <w:tcMar>
              <w:left w:w="108" w:type="dxa"/>
              <w:right w:w="108" w:type="dxa"/>
            </w:tcMar>
            <w:vAlign w:val="center"/>
          </w:tcPr>
          <w:p w:rsidR="002B0E01" w:rsidRDefault="002B0E01">
            <w:pPr>
              <w:rPr>
                <w:rFonts w:ascii="黑体" w:eastAsia="黑体" w:hAnsi="黑体"/>
                <w:szCs w:val="21"/>
              </w:rPr>
            </w:pPr>
          </w:p>
        </w:tc>
        <w:tc>
          <w:tcPr>
            <w:tcW w:w="1701" w:type="dxa"/>
            <w:vMerge/>
            <w:tcMar>
              <w:left w:w="108" w:type="dxa"/>
              <w:right w:w="108" w:type="dxa"/>
            </w:tcMar>
            <w:vAlign w:val="center"/>
          </w:tcPr>
          <w:p w:rsidR="002B0E01" w:rsidRDefault="002B0E01">
            <w:pPr>
              <w:widowControl/>
              <w:spacing w:line="300" w:lineRule="exact"/>
              <w:rPr>
                <w:rFonts w:ascii="黑体" w:eastAsia="黑体" w:hAnsi="黑体"/>
                <w:kern w:val="0"/>
                <w:szCs w:val="21"/>
              </w:rPr>
            </w:pPr>
          </w:p>
        </w:tc>
        <w:tc>
          <w:tcPr>
            <w:tcW w:w="2976" w:type="dxa"/>
            <w:vAlign w:val="center"/>
          </w:tcPr>
          <w:p w:rsidR="002B0E01" w:rsidRPr="00C22C15" w:rsidRDefault="002B0E01">
            <w:pPr>
              <w:widowControl/>
              <w:spacing w:line="300" w:lineRule="exact"/>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3.其他</w:t>
            </w:r>
          </w:p>
        </w:tc>
        <w:tc>
          <w:tcPr>
            <w:tcW w:w="829"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2</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3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08"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2</w:t>
            </w:r>
          </w:p>
        </w:tc>
        <w:tc>
          <w:tcPr>
            <w:tcW w:w="85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4</w:t>
            </w:r>
          </w:p>
        </w:tc>
      </w:tr>
      <w:tr w:rsidR="002B0E01">
        <w:trPr>
          <w:jc w:val="center"/>
        </w:trPr>
        <w:tc>
          <w:tcPr>
            <w:tcW w:w="416" w:type="dxa"/>
            <w:vMerge/>
            <w:tcMar>
              <w:left w:w="108" w:type="dxa"/>
              <w:right w:w="108" w:type="dxa"/>
            </w:tcMar>
            <w:vAlign w:val="center"/>
          </w:tcPr>
          <w:p w:rsidR="002B0E01" w:rsidRDefault="002B0E01">
            <w:pPr>
              <w:rPr>
                <w:rFonts w:ascii="黑体" w:eastAsia="黑体" w:hAnsi="黑体"/>
                <w:szCs w:val="21"/>
              </w:rPr>
            </w:pPr>
          </w:p>
        </w:tc>
        <w:tc>
          <w:tcPr>
            <w:tcW w:w="4677" w:type="dxa"/>
            <w:gridSpan w:val="2"/>
            <w:tcMar>
              <w:left w:w="108" w:type="dxa"/>
              <w:right w:w="108" w:type="dxa"/>
            </w:tcMar>
            <w:vAlign w:val="center"/>
          </w:tcPr>
          <w:p w:rsidR="002B0E01" w:rsidRPr="00C22C15" w:rsidRDefault="002B0E01">
            <w:pPr>
              <w:widowControl/>
              <w:spacing w:line="300" w:lineRule="exact"/>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（七）总计</w:t>
            </w:r>
          </w:p>
        </w:tc>
        <w:tc>
          <w:tcPr>
            <w:tcW w:w="829" w:type="dxa"/>
            <w:tcMar>
              <w:left w:w="108" w:type="dxa"/>
              <w:right w:w="108" w:type="dxa"/>
            </w:tcMar>
            <w:vAlign w:val="center"/>
          </w:tcPr>
          <w:p w:rsidR="002B0E01" w:rsidRPr="00C22C15" w:rsidRDefault="002B0E01">
            <w:pPr>
              <w:widowControl/>
              <w:spacing w:after="180" w:line="200" w:lineRule="exact"/>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253</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1</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3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08"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2</w:t>
            </w:r>
          </w:p>
        </w:tc>
        <w:tc>
          <w:tcPr>
            <w:tcW w:w="85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256</w:t>
            </w:r>
          </w:p>
        </w:tc>
      </w:tr>
      <w:tr w:rsidR="002B0E01">
        <w:trPr>
          <w:trHeight w:val="402"/>
          <w:jc w:val="center"/>
        </w:trPr>
        <w:tc>
          <w:tcPr>
            <w:tcW w:w="5093" w:type="dxa"/>
            <w:gridSpan w:val="3"/>
            <w:tcMar>
              <w:left w:w="108" w:type="dxa"/>
              <w:right w:w="108" w:type="dxa"/>
            </w:tcMar>
            <w:vAlign w:val="center"/>
          </w:tcPr>
          <w:p w:rsidR="002B0E01" w:rsidRPr="00C22C15" w:rsidRDefault="002B0E01">
            <w:pPr>
              <w:widowControl/>
              <w:spacing w:line="300" w:lineRule="exact"/>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四、结转下年度继续办理</w:t>
            </w:r>
          </w:p>
        </w:tc>
        <w:tc>
          <w:tcPr>
            <w:tcW w:w="829"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2</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3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708"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567"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0</w:t>
            </w:r>
          </w:p>
        </w:tc>
        <w:tc>
          <w:tcPr>
            <w:tcW w:w="851" w:type="dxa"/>
            <w:tcMar>
              <w:left w:w="108" w:type="dxa"/>
              <w:right w:w="108" w:type="dxa"/>
            </w:tcMar>
            <w:vAlign w:val="center"/>
          </w:tcPr>
          <w:p w:rsidR="002B0E01" w:rsidRPr="00C22C15" w:rsidRDefault="002B0E01">
            <w:pPr>
              <w:widowControl/>
              <w:spacing w:after="180"/>
              <w:jc w:val="center"/>
              <w:rPr>
                <w:rFonts w:ascii="仿宋_GB2312" w:eastAsia="仿宋_GB2312" w:hAnsi="宋体" w:cs="宋体"/>
                <w:color w:val="000000"/>
                <w:kern w:val="0"/>
                <w:szCs w:val="21"/>
              </w:rPr>
            </w:pPr>
            <w:r w:rsidRPr="00C22C15">
              <w:rPr>
                <w:rFonts w:ascii="仿宋_GB2312" w:eastAsia="仿宋_GB2312" w:hAnsi="宋体" w:cs="宋体" w:hint="eastAsia"/>
                <w:color w:val="000000"/>
                <w:kern w:val="0"/>
                <w:szCs w:val="21"/>
              </w:rPr>
              <w:t>2</w:t>
            </w:r>
          </w:p>
        </w:tc>
      </w:tr>
    </w:tbl>
    <w:p w:rsidR="002B0E01" w:rsidRPr="004C5B40" w:rsidRDefault="002B0E01">
      <w:pPr>
        <w:spacing w:line="560" w:lineRule="exact"/>
        <w:ind w:firstLineChars="200" w:firstLine="640"/>
        <w:rPr>
          <w:rFonts w:ascii="仿宋_GB2312" w:eastAsia="仿宋_GB2312"/>
          <w:sz w:val="32"/>
          <w:szCs w:val="32"/>
        </w:rPr>
      </w:pPr>
      <w:r w:rsidRPr="004C5B40">
        <w:rPr>
          <w:rFonts w:ascii="仿宋_GB2312" w:eastAsia="仿宋_GB2312" w:hint="eastAsia"/>
          <w:sz w:val="32"/>
          <w:szCs w:val="32"/>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tblPr>
      <w:tblGrid>
        <w:gridCol w:w="604"/>
        <w:gridCol w:w="604"/>
        <w:gridCol w:w="604"/>
        <w:gridCol w:w="604"/>
        <w:gridCol w:w="658"/>
        <w:gridCol w:w="550"/>
        <w:gridCol w:w="605"/>
        <w:gridCol w:w="605"/>
        <w:gridCol w:w="605"/>
        <w:gridCol w:w="605"/>
        <w:gridCol w:w="605"/>
        <w:gridCol w:w="605"/>
        <w:gridCol w:w="605"/>
        <w:gridCol w:w="606"/>
        <w:gridCol w:w="606"/>
      </w:tblGrid>
      <w:tr w:rsidR="002B0E01">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B0E01" w:rsidRPr="00C22C15" w:rsidRDefault="002B0E01">
            <w:pPr>
              <w:widowControl/>
              <w:jc w:val="center"/>
              <w:rPr>
                <w:rFonts w:ascii="黑体" w:eastAsia="黑体" w:hAnsi="黑体"/>
                <w:kern w:val="0"/>
                <w:szCs w:val="21"/>
              </w:rPr>
            </w:pPr>
            <w:r w:rsidRPr="00C22C15">
              <w:rPr>
                <w:rFonts w:ascii="黑体" w:eastAsia="黑体" w:hAnsi="黑体"/>
                <w:kern w:val="0"/>
                <w:szCs w:val="21"/>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2B0E01" w:rsidRPr="00C22C15" w:rsidRDefault="002B0E01">
            <w:pPr>
              <w:widowControl/>
              <w:jc w:val="center"/>
              <w:rPr>
                <w:rFonts w:ascii="黑体" w:eastAsia="黑体" w:hAnsi="黑体"/>
                <w:kern w:val="0"/>
                <w:szCs w:val="21"/>
              </w:rPr>
            </w:pPr>
            <w:r w:rsidRPr="00C22C15">
              <w:rPr>
                <w:rFonts w:ascii="黑体" w:eastAsia="黑体" w:hAnsi="黑体"/>
                <w:kern w:val="0"/>
                <w:szCs w:val="21"/>
              </w:rPr>
              <w:t>行政诉讼</w:t>
            </w:r>
          </w:p>
        </w:tc>
      </w:tr>
      <w:tr w:rsidR="002B0E01">
        <w:trPr>
          <w:trHeight w:val="547"/>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2B0E01" w:rsidRPr="00C22C15" w:rsidRDefault="002B0E01">
            <w:pPr>
              <w:widowControl/>
              <w:ind w:leftChars="-71" w:left="-149" w:rightChars="-81" w:right="-170"/>
              <w:jc w:val="center"/>
              <w:rPr>
                <w:rFonts w:ascii="黑体" w:eastAsia="黑体" w:hAnsi="黑体"/>
                <w:kern w:val="0"/>
                <w:szCs w:val="21"/>
              </w:rPr>
            </w:pPr>
            <w:r w:rsidRPr="00C22C15">
              <w:rPr>
                <w:rFonts w:ascii="黑体" w:eastAsia="黑体" w:hAnsi="黑体"/>
                <w:kern w:val="0"/>
                <w:szCs w:val="21"/>
              </w:rPr>
              <w:t>结果</w:t>
            </w:r>
          </w:p>
          <w:p w:rsidR="002B0E01" w:rsidRPr="00C22C15" w:rsidRDefault="002B0E01">
            <w:pPr>
              <w:widowControl/>
              <w:ind w:leftChars="-71" w:left="-149" w:rightChars="-81" w:right="-170"/>
              <w:jc w:val="center"/>
              <w:rPr>
                <w:rFonts w:ascii="黑体" w:eastAsia="黑体" w:hAnsi="黑体"/>
                <w:kern w:val="0"/>
                <w:szCs w:val="21"/>
              </w:rPr>
            </w:pPr>
            <w:r w:rsidRPr="00C22C15">
              <w:rPr>
                <w:rFonts w:ascii="黑体" w:eastAsia="黑体" w:hAnsi="黑体"/>
                <w:kern w:val="0"/>
                <w:szCs w:val="21"/>
              </w:rPr>
              <w:t>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widowControl/>
              <w:ind w:leftChars="-21" w:left="-43" w:rightChars="-63" w:right="-132" w:hanging="1"/>
              <w:jc w:val="center"/>
              <w:rPr>
                <w:rFonts w:ascii="黑体" w:eastAsia="黑体" w:hAnsi="黑体"/>
                <w:kern w:val="0"/>
                <w:szCs w:val="21"/>
              </w:rPr>
            </w:pPr>
            <w:r w:rsidRPr="00C22C15">
              <w:rPr>
                <w:rFonts w:ascii="黑体" w:eastAsia="黑体" w:hAnsi="黑体"/>
                <w:kern w:val="0"/>
                <w:szCs w:val="21"/>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2B0E01" w:rsidRPr="00C22C15" w:rsidRDefault="002B0E01">
            <w:pPr>
              <w:widowControl/>
              <w:ind w:leftChars="-39" w:left="-82" w:rightChars="-46" w:right="-97"/>
              <w:jc w:val="center"/>
              <w:rPr>
                <w:rFonts w:ascii="黑体" w:eastAsia="黑体" w:hAnsi="黑体"/>
                <w:kern w:val="0"/>
                <w:szCs w:val="21"/>
              </w:rPr>
            </w:pPr>
            <w:r w:rsidRPr="00C22C15">
              <w:rPr>
                <w:rFonts w:ascii="黑体" w:eastAsia="黑体" w:hAnsi="黑体"/>
                <w:kern w:val="0"/>
                <w:szCs w:val="21"/>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2B0E01" w:rsidRPr="00C22C15" w:rsidRDefault="002B0E01">
            <w:pPr>
              <w:widowControl/>
              <w:ind w:leftChars="-56" w:left="-118" w:rightChars="-56" w:right="-118"/>
              <w:jc w:val="center"/>
              <w:rPr>
                <w:rFonts w:ascii="黑体" w:eastAsia="黑体" w:hAnsi="黑体"/>
                <w:kern w:val="0"/>
                <w:szCs w:val="21"/>
              </w:rPr>
            </w:pPr>
            <w:r w:rsidRPr="00C22C15">
              <w:rPr>
                <w:rFonts w:ascii="黑体" w:eastAsia="黑体" w:hAnsi="黑体"/>
                <w:kern w:val="0"/>
                <w:szCs w:val="21"/>
              </w:rPr>
              <w:t>尚未</w:t>
            </w:r>
          </w:p>
          <w:p w:rsidR="002B0E01" w:rsidRPr="00C22C15" w:rsidRDefault="002B0E01">
            <w:pPr>
              <w:widowControl/>
              <w:ind w:leftChars="-56" w:left="-118" w:rightChars="-56" w:right="-118"/>
              <w:jc w:val="center"/>
              <w:rPr>
                <w:rFonts w:ascii="黑体" w:eastAsia="黑体" w:hAnsi="黑体"/>
                <w:kern w:val="0"/>
                <w:szCs w:val="21"/>
              </w:rPr>
            </w:pPr>
            <w:r w:rsidRPr="00C22C15">
              <w:rPr>
                <w:rFonts w:ascii="黑体" w:eastAsia="黑体" w:hAnsi="黑体"/>
                <w:kern w:val="0"/>
                <w:szCs w:val="21"/>
              </w:rPr>
              <w:t>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2B0E01" w:rsidRPr="00C22C15" w:rsidRDefault="002B0E01">
            <w:pPr>
              <w:widowControl/>
              <w:spacing w:line="320" w:lineRule="exact"/>
              <w:jc w:val="center"/>
              <w:rPr>
                <w:rFonts w:ascii="黑体" w:eastAsia="黑体" w:hAnsi="黑体"/>
                <w:kern w:val="0"/>
                <w:szCs w:val="21"/>
              </w:rPr>
            </w:pPr>
            <w:r w:rsidRPr="00C22C15">
              <w:rPr>
                <w:rFonts w:ascii="黑体" w:eastAsia="黑体" w:hAnsi="黑体"/>
                <w:kern w:val="0"/>
                <w:szCs w:val="21"/>
              </w:rPr>
              <w:t>总</w:t>
            </w:r>
          </w:p>
          <w:p w:rsidR="002B0E01" w:rsidRPr="00C22C15" w:rsidRDefault="002B0E01">
            <w:pPr>
              <w:widowControl/>
              <w:spacing w:line="320" w:lineRule="exact"/>
              <w:jc w:val="center"/>
              <w:rPr>
                <w:rFonts w:ascii="黑体" w:eastAsia="黑体" w:hAnsi="黑体"/>
                <w:kern w:val="0"/>
                <w:szCs w:val="21"/>
              </w:rPr>
            </w:pPr>
            <w:r w:rsidRPr="00C22C15">
              <w:rPr>
                <w:rFonts w:ascii="黑体" w:eastAsia="黑体" w:hAnsi="黑体"/>
                <w:kern w:val="0"/>
                <w:szCs w:val="21"/>
              </w:rPr>
              <w:t>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2B0E01" w:rsidRPr="00C22C15" w:rsidRDefault="002B0E01">
            <w:pPr>
              <w:widowControl/>
              <w:jc w:val="center"/>
              <w:rPr>
                <w:rFonts w:ascii="黑体" w:eastAsia="黑体" w:hAnsi="黑体"/>
                <w:kern w:val="0"/>
                <w:szCs w:val="21"/>
              </w:rPr>
            </w:pPr>
            <w:r w:rsidRPr="00C22C15">
              <w:rPr>
                <w:rFonts w:ascii="黑体" w:eastAsia="黑体" w:hAnsi="黑体"/>
                <w:kern w:val="0"/>
                <w:szCs w:val="21"/>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2B0E01" w:rsidRPr="00C22C15" w:rsidRDefault="002B0E01">
            <w:pPr>
              <w:widowControl/>
              <w:jc w:val="center"/>
              <w:rPr>
                <w:rFonts w:ascii="黑体" w:eastAsia="黑体" w:hAnsi="黑体"/>
                <w:kern w:val="0"/>
                <w:szCs w:val="21"/>
              </w:rPr>
            </w:pPr>
            <w:bookmarkStart w:id="9" w:name="_Hlk67039688"/>
            <w:r w:rsidRPr="00C22C15">
              <w:rPr>
                <w:rFonts w:ascii="黑体" w:eastAsia="黑体" w:hAnsi="黑体"/>
                <w:kern w:val="0"/>
                <w:szCs w:val="21"/>
              </w:rPr>
              <w:t>复议后起诉</w:t>
            </w:r>
            <w:bookmarkEnd w:id="9"/>
          </w:p>
        </w:tc>
      </w:tr>
      <w:tr w:rsidR="002B0E01">
        <w:trPr>
          <w:trHeight w:val="906"/>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rsidR="002B0E01" w:rsidRPr="00C22C15" w:rsidRDefault="002B0E01">
            <w:pPr>
              <w:rPr>
                <w:rFonts w:ascii="黑体" w:eastAsia="黑体" w:hAnsi="黑体"/>
                <w:kern w:val="0"/>
                <w:szCs w:val="21"/>
              </w:rPr>
            </w:pPr>
          </w:p>
        </w:tc>
        <w:tc>
          <w:tcPr>
            <w:tcW w:w="604" w:type="dxa"/>
            <w:vMerge/>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rPr>
                <w:rFonts w:ascii="黑体" w:eastAsia="黑体" w:hAnsi="黑体"/>
                <w:kern w:val="0"/>
                <w:szCs w:val="21"/>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2B0E01" w:rsidRPr="00C22C15" w:rsidRDefault="002B0E01">
            <w:pPr>
              <w:rPr>
                <w:rFonts w:ascii="黑体" w:eastAsia="黑体" w:hAnsi="黑体"/>
                <w:kern w:val="0"/>
                <w:szCs w:val="21"/>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2B0E01" w:rsidRPr="00C22C15" w:rsidRDefault="002B0E01">
            <w:pPr>
              <w:rPr>
                <w:rFonts w:ascii="黑体" w:eastAsia="黑体" w:hAnsi="黑体"/>
                <w:kern w:val="0"/>
                <w:szCs w:val="21"/>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rsidR="002B0E01" w:rsidRPr="00C22C15" w:rsidRDefault="002B0E01">
            <w:pPr>
              <w:rPr>
                <w:rFonts w:ascii="黑体" w:eastAsia="黑体" w:hAnsi="黑体"/>
                <w:kern w:val="0"/>
                <w:szCs w:val="21"/>
              </w:rPr>
            </w:pPr>
          </w:p>
        </w:tc>
        <w:tc>
          <w:tcPr>
            <w:tcW w:w="550" w:type="dxa"/>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widowControl/>
              <w:ind w:leftChars="-50" w:left="-105" w:rightChars="-60" w:right="-126"/>
              <w:jc w:val="center"/>
              <w:rPr>
                <w:rFonts w:ascii="黑体" w:eastAsia="黑体" w:hAnsi="黑体"/>
                <w:kern w:val="0"/>
                <w:szCs w:val="21"/>
              </w:rPr>
            </w:pPr>
            <w:r w:rsidRPr="00C22C15">
              <w:rPr>
                <w:rFonts w:ascii="黑体" w:eastAsia="黑体" w:hAnsi="黑体"/>
                <w:kern w:val="0"/>
                <w:szCs w:val="21"/>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widowControl/>
              <w:ind w:leftChars="-41" w:left="-86" w:rightChars="-42" w:right="-88"/>
              <w:jc w:val="center"/>
              <w:rPr>
                <w:rFonts w:ascii="黑体" w:eastAsia="黑体" w:hAnsi="黑体"/>
                <w:kern w:val="0"/>
                <w:szCs w:val="21"/>
              </w:rPr>
            </w:pPr>
            <w:r w:rsidRPr="00C22C15">
              <w:rPr>
                <w:rFonts w:ascii="黑体" w:eastAsia="黑体" w:hAnsi="黑体"/>
                <w:kern w:val="0"/>
                <w:szCs w:val="21"/>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B0E01" w:rsidRPr="00C22C15" w:rsidRDefault="002B0E01">
            <w:pPr>
              <w:widowControl/>
              <w:ind w:leftChars="-60" w:left="-126" w:rightChars="-65" w:right="-136"/>
              <w:jc w:val="center"/>
              <w:rPr>
                <w:rFonts w:ascii="黑体" w:eastAsia="黑体" w:hAnsi="黑体"/>
                <w:kern w:val="0"/>
                <w:szCs w:val="21"/>
              </w:rPr>
            </w:pPr>
            <w:r w:rsidRPr="00C22C15">
              <w:rPr>
                <w:rFonts w:ascii="黑体" w:eastAsia="黑体" w:hAnsi="黑体"/>
                <w:kern w:val="0"/>
                <w:szCs w:val="21"/>
              </w:rPr>
              <w:t>其他</w:t>
            </w:r>
          </w:p>
          <w:p w:rsidR="002B0E01" w:rsidRPr="00C22C15" w:rsidRDefault="002B0E01">
            <w:pPr>
              <w:widowControl/>
              <w:ind w:leftChars="-60" w:left="-126" w:rightChars="-65" w:right="-136"/>
              <w:jc w:val="center"/>
              <w:rPr>
                <w:rFonts w:ascii="黑体" w:eastAsia="黑体" w:hAnsi="黑体"/>
                <w:kern w:val="0"/>
                <w:szCs w:val="21"/>
              </w:rPr>
            </w:pPr>
            <w:r w:rsidRPr="00C22C15">
              <w:rPr>
                <w:rFonts w:ascii="黑体" w:eastAsia="黑体" w:hAnsi="黑体"/>
                <w:kern w:val="0"/>
                <w:szCs w:val="21"/>
              </w:rPr>
              <w:t>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B0E01" w:rsidRPr="00C22C15" w:rsidRDefault="002B0E01">
            <w:pPr>
              <w:widowControl/>
              <w:ind w:leftChars="-78" w:left="-164" w:rightChars="-73" w:right="-153"/>
              <w:jc w:val="center"/>
              <w:rPr>
                <w:rFonts w:ascii="黑体" w:eastAsia="黑体" w:hAnsi="黑体"/>
                <w:kern w:val="0"/>
                <w:szCs w:val="21"/>
              </w:rPr>
            </w:pPr>
            <w:r w:rsidRPr="00C22C15">
              <w:rPr>
                <w:rFonts w:ascii="黑体" w:eastAsia="黑体" w:hAnsi="黑体"/>
                <w:kern w:val="0"/>
                <w:szCs w:val="21"/>
              </w:rPr>
              <w:t>尚未</w:t>
            </w:r>
          </w:p>
          <w:p w:rsidR="002B0E01" w:rsidRPr="00C22C15" w:rsidRDefault="002B0E01">
            <w:pPr>
              <w:widowControl/>
              <w:ind w:leftChars="-78" w:left="-164" w:rightChars="-73" w:right="-153"/>
              <w:jc w:val="center"/>
              <w:rPr>
                <w:rFonts w:ascii="黑体" w:eastAsia="黑体" w:hAnsi="黑体"/>
                <w:kern w:val="0"/>
                <w:szCs w:val="21"/>
              </w:rPr>
            </w:pPr>
            <w:r w:rsidRPr="00C22C15">
              <w:rPr>
                <w:rFonts w:ascii="黑体" w:eastAsia="黑体" w:hAnsi="黑体"/>
                <w:kern w:val="0"/>
                <w:szCs w:val="21"/>
              </w:rPr>
              <w:t>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B0E01" w:rsidRPr="00C22C15" w:rsidRDefault="002B0E01">
            <w:pPr>
              <w:widowControl/>
              <w:jc w:val="center"/>
              <w:rPr>
                <w:rFonts w:ascii="黑体" w:eastAsia="黑体" w:hAnsi="黑体"/>
                <w:kern w:val="0"/>
                <w:szCs w:val="21"/>
              </w:rPr>
            </w:pPr>
            <w:r w:rsidRPr="00C22C15">
              <w:rPr>
                <w:rFonts w:ascii="黑体" w:eastAsia="黑体" w:hAnsi="黑体"/>
                <w:kern w:val="0"/>
                <w:szCs w:val="21"/>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B0E01" w:rsidRPr="00C22C15" w:rsidRDefault="002B0E01">
            <w:pPr>
              <w:widowControl/>
              <w:ind w:leftChars="-47" w:left="-99" w:rightChars="-37" w:right="-78"/>
              <w:jc w:val="center"/>
              <w:rPr>
                <w:rFonts w:ascii="黑体" w:eastAsia="黑体" w:hAnsi="黑体"/>
                <w:kern w:val="0"/>
                <w:szCs w:val="21"/>
              </w:rPr>
            </w:pPr>
            <w:r w:rsidRPr="00C22C15">
              <w:rPr>
                <w:rFonts w:ascii="黑体" w:eastAsia="黑体" w:hAnsi="黑体"/>
                <w:kern w:val="0"/>
                <w:szCs w:val="21"/>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B0E01" w:rsidRPr="00C22C15" w:rsidRDefault="002B0E01">
            <w:pPr>
              <w:widowControl/>
              <w:ind w:leftChars="-65" w:left="-136" w:rightChars="-59" w:right="-124"/>
              <w:jc w:val="center"/>
              <w:rPr>
                <w:rFonts w:ascii="黑体" w:eastAsia="黑体" w:hAnsi="黑体"/>
                <w:kern w:val="0"/>
                <w:szCs w:val="21"/>
              </w:rPr>
            </w:pPr>
            <w:r w:rsidRPr="00C22C15">
              <w:rPr>
                <w:rFonts w:ascii="黑体" w:eastAsia="黑体" w:hAnsi="黑体"/>
                <w:kern w:val="0"/>
                <w:szCs w:val="21"/>
              </w:rPr>
              <w:t>结果</w:t>
            </w:r>
          </w:p>
          <w:p w:rsidR="002B0E01" w:rsidRPr="00C22C15" w:rsidRDefault="002B0E01">
            <w:pPr>
              <w:widowControl/>
              <w:ind w:leftChars="-65" w:left="-136" w:rightChars="-59" w:right="-124"/>
              <w:jc w:val="center"/>
              <w:rPr>
                <w:rFonts w:ascii="黑体" w:eastAsia="黑体" w:hAnsi="黑体"/>
                <w:kern w:val="0"/>
                <w:szCs w:val="21"/>
              </w:rPr>
            </w:pPr>
            <w:r w:rsidRPr="00C22C15">
              <w:rPr>
                <w:rFonts w:ascii="黑体" w:eastAsia="黑体" w:hAnsi="黑体"/>
                <w:kern w:val="0"/>
                <w:szCs w:val="21"/>
              </w:rPr>
              <w:t>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B0E01" w:rsidRPr="00C22C15" w:rsidRDefault="002B0E01">
            <w:pPr>
              <w:widowControl/>
              <w:ind w:leftChars="-83" w:left="-173" w:rightChars="-64" w:right="-134" w:hanging="1"/>
              <w:jc w:val="center"/>
              <w:rPr>
                <w:rFonts w:ascii="黑体" w:eastAsia="黑体" w:hAnsi="黑体"/>
                <w:kern w:val="0"/>
                <w:szCs w:val="21"/>
              </w:rPr>
            </w:pPr>
            <w:r w:rsidRPr="00C22C15">
              <w:rPr>
                <w:rFonts w:ascii="黑体" w:eastAsia="黑体" w:hAnsi="黑体"/>
                <w:kern w:val="0"/>
                <w:szCs w:val="21"/>
              </w:rPr>
              <w:t>其他</w:t>
            </w:r>
          </w:p>
          <w:p w:rsidR="002B0E01" w:rsidRPr="00C22C15" w:rsidRDefault="002B0E01">
            <w:pPr>
              <w:widowControl/>
              <w:ind w:leftChars="-83" w:left="-173" w:rightChars="-64" w:right="-134" w:hanging="1"/>
              <w:jc w:val="center"/>
              <w:rPr>
                <w:rFonts w:ascii="黑体" w:eastAsia="黑体" w:hAnsi="黑体"/>
                <w:kern w:val="0"/>
                <w:szCs w:val="21"/>
              </w:rPr>
            </w:pPr>
            <w:r w:rsidRPr="00C22C15">
              <w:rPr>
                <w:rFonts w:ascii="黑体" w:eastAsia="黑体" w:hAnsi="黑体"/>
                <w:kern w:val="0"/>
                <w:szCs w:val="21"/>
              </w:rPr>
              <w:t>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2B0E01" w:rsidRPr="00C22C15" w:rsidRDefault="002B0E01">
            <w:pPr>
              <w:widowControl/>
              <w:ind w:leftChars="-33" w:left="-67" w:rightChars="-50" w:right="-105" w:hangingChars="1" w:hanging="2"/>
              <w:jc w:val="center"/>
              <w:rPr>
                <w:rFonts w:ascii="黑体" w:eastAsia="黑体" w:hAnsi="黑体"/>
                <w:kern w:val="0"/>
                <w:szCs w:val="21"/>
              </w:rPr>
            </w:pPr>
            <w:r w:rsidRPr="00C22C15">
              <w:rPr>
                <w:rFonts w:ascii="黑体" w:eastAsia="黑体" w:hAnsi="黑体"/>
                <w:kern w:val="0"/>
                <w:szCs w:val="21"/>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2B0E01" w:rsidRPr="00C22C15" w:rsidRDefault="002B0E01">
            <w:pPr>
              <w:widowControl/>
              <w:jc w:val="center"/>
              <w:rPr>
                <w:rFonts w:ascii="黑体" w:eastAsia="黑体" w:hAnsi="黑体"/>
                <w:kern w:val="0"/>
                <w:szCs w:val="21"/>
              </w:rPr>
            </w:pPr>
            <w:r w:rsidRPr="00C22C15">
              <w:rPr>
                <w:rFonts w:ascii="黑体" w:eastAsia="黑体" w:hAnsi="黑体"/>
                <w:kern w:val="0"/>
                <w:szCs w:val="21"/>
              </w:rPr>
              <w:t>总计</w:t>
            </w:r>
          </w:p>
        </w:tc>
      </w:tr>
      <w:tr w:rsidR="002B0E01">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rsidR="002B0E01" w:rsidRPr="00C22C15" w:rsidRDefault="002B0E01">
            <w:pPr>
              <w:widowControl/>
              <w:spacing w:after="180"/>
              <w:jc w:val="center"/>
              <w:rPr>
                <w:rFonts w:ascii="黑体" w:eastAsia="黑体" w:hAnsi="黑体"/>
                <w:kern w:val="0"/>
                <w:szCs w:val="21"/>
              </w:rPr>
            </w:pPr>
            <w:r w:rsidRPr="00C22C15">
              <w:rPr>
                <w:rFonts w:ascii="黑体" w:eastAsia="黑体" w:hAnsi="黑体" w:hint="eastAsia"/>
                <w:kern w:val="0"/>
                <w:szCs w:val="21"/>
              </w:rPr>
              <w:t>0</w:t>
            </w:r>
          </w:p>
        </w:tc>
        <w:tc>
          <w:tcPr>
            <w:tcW w:w="604" w:type="dxa"/>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widowControl/>
              <w:spacing w:after="180"/>
              <w:jc w:val="center"/>
              <w:rPr>
                <w:rFonts w:ascii="黑体" w:eastAsia="黑体" w:hAnsi="黑体"/>
                <w:kern w:val="0"/>
                <w:szCs w:val="21"/>
              </w:rPr>
            </w:pPr>
            <w:r w:rsidRPr="00C22C15">
              <w:rPr>
                <w:rFonts w:ascii="黑体" w:eastAsia="黑体" w:hAnsi="黑体" w:hint="eastAsia"/>
                <w:kern w:val="0"/>
                <w:szCs w:val="21"/>
              </w:rPr>
              <w:t>7</w:t>
            </w:r>
          </w:p>
        </w:tc>
        <w:tc>
          <w:tcPr>
            <w:tcW w:w="604" w:type="dxa"/>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widowControl/>
              <w:spacing w:after="180"/>
              <w:jc w:val="center"/>
              <w:rPr>
                <w:rFonts w:ascii="黑体" w:eastAsia="黑体" w:hAnsi="黑体"/>
                <w:kern w:val="0"/>
                <w:szCs w:val="21"/>
              </w:rPr>
            </w:pPr>
            <w:r w:rsidRPr="00C22C15">
              <w:rPr>
                <w:rFonts w:ascii="黑体" w:eastAsia="黑体" w:hAnsi="黑体" w:hint="eastAsia"/>
                <w:kern w:val="0"/>
                <w:szCs w:val="21"/>
              </w:rPr>
              <w:t>0</w:t>
            </w:r>
          </w:p>
        </w:tc>
        <w:tc>
          <w:tcPr>
            <w:tcW w:w="604" w:type="dxa"/>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widowControl/>
              <w:spacing w:after="180"/>
              <w:jc w:val="center"/>
              <w:rPr>
                <w:rFonts w:ascii="黑体" w:eastAsia="黑体" w:hAnsi="黑体"/>
                <w:kern w:val="0"/>
                <w:szCs w:val="21"/>
              </w:rPr>
            </w:pPr>
            <w:r w:rsidRPr="00C22C15">
              <w:rPr>
                <w:rFonts w:ascii="黑体" w:eastAsia="黑体" w:hAnsi="黑体" w:hint="eastAsia"/>
                <w:kern w:val="0"/>
                <w:szCs w:val="21"/>
              </w:rPr>
              <w:t>0</w:t>
            </w:r>
          </w:p>
        </w:tc>
        <w:tc>
          <w:tcPr>
            <w:tcW w:w="658" w:type="dxa"/>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widowControl/>
              <w:spacing w:after="180"/>
              <w:jc w:val="center"/>
              <w:rPr>
                <w:rFonts w:ascii="黑体" w:eastAsia="黑体" w:hAnsi="黑体"/>
                <w:kern w:val="0"/>
                <w:szCs w:val="21"/>
              </w:rPr>
            </w:pPr>
            <w:r w:rsidRPr="00C22C15">
              <w:rPr>
                <w:rFonts w:ascii="黑体" w:eastAsia="黑体" w:hAnsi="黑体" w:hint="eastAsia"/>
                <w:kern w:val="0"/>
                <w:szCs w:val="21"/>
              </w:rPr>
              <w:t>7</w:t>
            </w:r>
          </w:p>
        </w:tc>
        <w:tc>
          <w:tcPr>
            <w:tcW w:w="550" w:type="dxa"/>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widowControl/>
              <w:spacing w:after="180"/>
              <w:jc w:val="center"/>
              <w:rPr>
                <w:rFonts w:ascii="黑体" w:eastAsia="黑体" w:hAnsi="黑体"/>
                <w:kern w:val="0"/>
                <w:szCs w:val="21"/>
              </w:rPr>
            </w:pPr>
            <w:r w:rsidRPr="00C22C15">
              <w:rPr>
                <w:rFonts w:ascii="黑体" w:eastAsia="黑体" w:hAnsi="黑体" w:hint="eastAsia"/>
                <w:kern w:val="0"/>
                <w:szCs w:val="21"/>
              </w:rPr>
              <w:t>2</w:t>
            </w:r>
          </w:p>
        </w:tc>
        <w:tc>
          <w:tcPr>
            <w:tcW w:w="605" w:type="dxa"/>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widowControl/>
              <w:spacing w:after="180"/>
              <w:jc w:val="center"/>
              <w:rPr>
                <w:rFonts w:ascii="黑体" w:eastAsia="黑体" w:hAnsi="黑体"/>
                <w:kern w:val="0"/>
                <w:szCs w:val="21"/>
              </w:rPr>
            </w:pPr>
            <w:r w:rsidRPr="00C22C15">
              <w:rPr>
                <w:rFonts w:ascii="黑体" w:eastAsia="黑体" w:hAnsi="黑体" w:hint="eastAsia"/>
                <w:kern w:val="0"/>
                <w:szCs w:val="21"/>
              </w:rPr>
              <w:t>2</w:t>
            </w:r>
          </w:p>
        </w:tc>
        <w:tc>
          <w:tcPr>
            <w:tcW w:w="605" w:type="dxa"/>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widowControl/>
              <w:spacing w:after="180"/>
              <w:jc w:val="center"/>
              <w:rPr>
                <w:rFonts w:ascii="黑体" w:eastAsia="黑体" w:hAnsi="黑体"/>
                <w:kern w:val="0"/>
                <w:szCs w:val="21"/>
              </w:rPr>
            </w:pPr>
            <w:r w:rsidRPr="00C22C15">
              <w:rPr>
                <w:rFonts w:ascii="黑体" w:eastAsia="黑体" w:hAnsi="黑体" w:hint="eastAsia"/>
                <w:kern w:val="0"/>
                <w:szCs w:val="21"/>
              </w:rPr>
              <w:t>0</w:t>
            </w:r>
          </w:p>
        </w:tc>
        <w:tc>
          <w:tcPr>
            <w:tcW w:w="605" w:type="dxa"/>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widowControl/>
              <w:spacing w:after="180"/>
              <w:jc w:val="center"/>
              <w:rPr>
                <w:rFonts w:ascii="黑体" w:eastAsia="黑体" w:hAnsi="黑体"/>
                <w:kern w:val="0"/>
                <w:szCs w:val="21"/>
              </w:rPr>
            </w:pPr>
            <w:r w:rsidRPr="00C22C15">
              <w:rPr>
                <w:rFonts w:ascii="黑体" w:eastAsia="黑体" w:hAnsi="黑体" w:hint="eastAsia"/>
                <w:kern w:val="0"/>
                <w:szCs w:val="21"/>
              </w:rPr>
              <w:t>0</w:t>
            </w:r>
          </w:p>
        </w:tc>
        <w:tc>
          <w:tcPr>
            <w:tcW w:w="605" w:type="dxa"/>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widowControl/>
              <w:spacing w:after="180"/>
              <w:jc w:val="center"/>
              <w:rPr>
                <w:rFonts w:ascii="黑体" w:eastAsia="黑体" w:hAnsi="黑体"/>
                <w:kern w:val="0"/>
                <w:szCs w:val="21"/>
              </w:rPr>
            </w:pPr>
            <w:r w:rsidRPr="00C22C15">
              <w:rPr>
                <w:rFonts w:ascii="黑体" w:eastAsia="黑体" w:hAnsi="黑体" w:hint="eastAsia"/>
                <w:kern w:val="0"/>
                <w:szCs w:val="21"/>
              </w:rPr>
              <w:t>4</w:t>
            </w:r>
          </w:p>
        </w:tc>
        <w:tc>
          <w:tcPr>
            <w:tcW w:w="605" w:type="dxa"/>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widowControl/>
              <w:spacing w:after="180"/>
              <w:rPr>
                <w:rFonts w:ascii="黑体" w:eastAsia="黑体" w:hAnsi="黑体"/>
                <w:kern w:val="0"/>
                <w:szCs w:val="21"/>
              </w:rPr>
            </w:pPr>
            <w:r w:rsidRPr="00C22C15">
              <w:rPr>
                <w:rFonts w:ascii="黑体" w:eastAsia="黑体" w:hAnsi="黑体" w:hint="eastAsia"/>
                <w:kern w:val="0"/>
                <w:szCs w:val="21"/>
              </w:rPr>
              <w:t>0</w:t>
            </w:r>
          </w:p>
        </w:tc>
        <w:tc>
          <w:tcPr>
            <w:tcW w:w="605" w:type="dxa"/>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widowControl/>
              <w:spacing w:after="180"/>
              <w:jc w:val="center"/>
              <w:rPr>
                <w:rFonts w:ascii="黑体" w:eastAsia="黑体" w:hAnsi="黑体"/>
                <w:kern w:val="0"/>
                <w:szCs w:val="21"/>
              </w:rPr>
            </w:pPr>
            <w:r w:rsidRPr="00C22C15">
              <w:rPr>
                <w:rFonts w:ascii="黑体" w:eastAsia="黑体" w:hAnsi="黑体" w:hint="eastAsia"/>
                <w:kern w:val="0"/>
                <w:szCs w:val="21"/>
              </w:rPr>
              <w:t>0</w:t>
            </w:r>
          </w:p>
        </w:tc>
        <w:tc>
          <w:tcPr>
            <w:tcW w:w="605" w:type="dxa"/>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widowControl/>
              <w:spacing w:after="180"/>
              <w:jc w:val="center"/>
              <w:rPr>
                <w:rFonts w:ascii="黑体" w:eastAsia="黑体" w:hAnsi="黑体"/>
                <w:kern w:val="0"/>
                <w:szCs w:val="21"/>
              </w:rPr>
            </w:pPr>
            <w:r w:rsidRPr="00C22C15">
              <w:rPr>
                <w:rFonts w:ascii="黑体" w:eastAsia="黑体" w:hAnsi="黑体" w:hint="eastAsia"/>
                <w:kern w:val="0"/>
                <w:szCs w:val="21"/>
              </w:rPr>
              <w:t>0</w:t>
            </w:r>
          </w:p>
        </w:tc>
        <w:tc>
          <w:tcPr>
            <w:tcW w:w="606" w:type="dxa"/>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widowControl/>
              <w:spacing w:after="180"/>
              <w:jc w:val="center"/>
              <w:rPr>
                <w:rFonts w:ascii="黑体" w:eastAsia="黑体" w:hAnsi="黑体"/>
                <w:kern w:val="0"/>
                <w:szCs w:val="21"/>
              </w:rPr>
            </w:pPr>
            <w:r w:rsidRPr="00C22C15">
              <w:rPr>
                <w:rFonts w:ascii="黑体" w:eastAsia="黑体" w:hAnsi="黑体" w:hint="eastAsia"/>
                <w:kern w:val="0"/>
                <w:szCs w:val="21"/>
              </w:rPr>
              <w:t>0</w:t>
            </w:r>
          </w:p>
        </w:tc>
        <w:tc>
          <w:tcPr>
            <w:tcW w:w="606" w:type="dxa"/>
            <w:tcBorders>
              <w:top w:val="nil"/>
              <w:left w:val="nil"/>
              <w:bottom w:val="single" w:sz="8" w:space="0" w:color="auto"/>
              <w:right w:val="single" w:sz="8" w:space="0" w:color="auto"/>
            </w:tcBorders>
            <w:tcMar>
              <w:left w:w="108" w:type="dxa"/>
              <w:right w:w="108" w:type="dxa"/>
            </w:tcMar>
            <w:vAlign w:val="center"/>
          </w:tcPr>
          <w:p w:rsidR="002B0E01" w:rsidRPr="00C22C15" w:rsidRDefault="002B0E01">
            <w:pPr>
              <w:widowControl/>
              <w:spacing w:after="180"/>
              <w:jc w:val="center"/>
              <w:rPr>
                <w:rFonts w:ascii="黑体" w:eastAsia="黑体" w:hAnsi="黑体"/>
                <w:kern w:val="0"/>
                <w:szCs w:val="21"/>
              </w:rPr>
            </w:pPr>
            <w:r w:rsidRPr="00C22C15">
              <w:rPr>
                <w:rFonts w:ascii="黑体" w:eastAsia="黑体" w:hAnsi="黑体" w:hint="eastAsia"/>
                <w:kern w:val="0"/>
                <w:szCs w:val="21"/>
              </w:rPr>
              <w:t>0</w:t>
            </w:r>
          </w:p>
        </w:tc>
      </w:tr>
    </w:tbl>
    <w:p w:rsidR="002B0E01" w:rsidRDefault="002B0E01" w:rsidP="004C5B40">
      <w:pPr>
        <w:spacing w:line="560" w:lineRule="exact"/>
        <w:ind w:firstLineChars="200" w:firstLine="640"/>
        <w:rPr>
          <w:rFonts w:ascii="仿宋_GB2312" w:eastAsia="仿宋_GB2312"/>
          <w:sz w:val="32"/>
          <w:szCs w:val="32"/>
        </w:rPr>
      </w:pPr>
      <w:r>
        <w:rPr>
          <w:rFonts w:ascii="仿宋_GB2312" w:eastAsia="仿宋_GB2312" w:hint="eastAsia"/>
          <w:sz w:val="32"/>
          <w:szCs w:val="32"/>
        </w:rPr>
        <w:t>五、存在的主要问题及改进情况</w:t>
      </w:r>
    </w:p>
    <w:p w:rsidR="002B0E01" w:rsidRDefault="002B0E01">
      <w:pPr>
        <w:pStyle w:val="a6"/>
        <w:spacing w:before="0" w:beforeAutospacing="0" w:after="0" w:afterAutospacing="0" w:line="560" w:lineRule="exact"/>
        <w:ind w:firstLineChars="200" w:firstLine="640"/>
        <w:rPr>
          <w:rFonts w:ascii="仿宋_GB2312" w:eastAsia="仿宋_GB2312" w:hAnsi="微软雅黑"/>
          <w:color w:val="333333"/>
          <w:sz w:val="32"/>
          <w:szCs w:val="32"/>
        </w:rPr>
      </w:pPr>
      <w:r>
        <w:rPr>
          <w:rFonts w:ascii="仿宋_GB2312" w:eastAsia="仿宋_GB2312" w:hAnsi="微软雅黑" w:hint="eastAsia"/>
          <w:color w:val="333333"/>
          <w:sz w:val="32"/>
          <w:szCs w:val="32"/>
        </w:rPr>
        <w:t>2023年，牡丹区在政务公开工作方面取得了一定成效，但仍存在一些问题和不足。</w:t>
      </w:r>
    </w:p>
    <w:p w:rsidR="002B0E01" w:rsidRDefault="002B0E01">
      <w:pPr>
        <w:pStyle w:val="a6"/>
        <w:spacing w:before="0" w:beforeAutospacing="0" w:after="0" w:afterAutospacing="0" w:line="560" w:lineRule="exact"/>
        <w:ind w:firstLineChars="200" w:firstLine="640"/>
        <w:rPr>
          <w:rFonts w:ascii="仿宋_GB2312" w:eastAsia="仿宋_GB2312" w:hAnsi="微软雅黑"/>
          <w:color w:val="333333"/>
          <w:sz w:val="32"/>
          <w:szCs w:val="32"/>
        </w:rPr>
      </w:pPr>
      <w:r>
        <w:rPr>
          <w:rFonts w:ascii="仿宋_GB2312" w:eastAsia="仿宋_GB2312" w:hAnsi="微软雅黑" w:hint="eastAsia"/>
          <w:color w:val="333333"/>
          <w:sz w:val="32"/>
          <w:szCs w:val="32"/>
        </w:rPr>
        <w:t>一是政务公开工作人员队伍不稳定。部分单位政务公开联络员变更频繁，造成工作不交接、不衔接，公开不及时的现象。二是公开意识有待提高。有些信息没有按时间节点及时公开，对于该不该公开、哪些需要公开的信息缺乏把关，</w:t>
      </w:r>
      <w:proofErr w:type="gramStart"/>
      <w:r>
        <w:rPr>
          <w:rFonts w:ascii="仿宋_GB2312" w:eastAsia="仿宋_GB2312" w:hAnsi="微软雅黑" w:hint="eastAsia"/>
          <w:color w:val="333333"/>
          <w:sz w:val="32"/>
          <w:szCs w:val="32"/>
        </w:rPr>
        <w:t>且公开</w:t>
      </w:r>
      <w:proofErr w:type="gramEnd"/>
      <w:r>
        <w:rPr>
          <w:rFonts w:ascii="仿宋_GB2312" w:eastAsia="仿宋_GB2312" w:hAnsi="微软雅黑" w:hint="eastAsia"/>
          <w:color w:val="333333"/>
          <w:sz w:val="32"/>
          <w:szCs w:val="32"/>
        </w:rPr>
        <w:t>深度有待加强。三是专业人才和设备匮乏。基层镇街、部门缺少精通音视频制作的技术人才、专业设备和经费，政策解读形式单一、质量</w:t>
      </w:r>
      <w:proofErr w:type="gramStart"/>
      <w:r>
        <w:rPr>
          <w:rFonts w:ascii="仿宋_GB2312" w:eastAsia="仿宋_GB2312" w:hAnsi="微软雅黑" w:hint="eastAsia"/>
          <w:color w:val="333333"/>
          <w:sz w:val="32"/>
          <w:szCs w:val="32"/>
        </w:rPr>
        <w:t>不</w:t>
      </w:r>
      <w:proofErr w:type="gramEnd"/>
      <w:r>
        <w:rPr>
          <w:rFonts w:ascii="仿宋_GB2312" w:eastAsia="仿宋_GB2312" w:hAnsi="微软雅黑" w:hint="eastAsia"/>
          <w:color w:val="333333"/>
          <w:sz w:val="32"/>
          <w:szCs w:val="32"/>
        </w:rPr>
        <w:t>高等问题难以彻底解决。</w:t>
      </w:r>
    </w:p>
    <w:p w:rsidR="002B0E01" w:rsidRDefault="002B0E01">
      <w:pPr>
        <w:pStyle w:val="a6"/>
        <w:spacing w:before="0" w:beforeAutospacing="0" w:after="0" w:afterAutospacing="0" w:line="560" w:lineRule="exact"/>
        <w:ind w:firstLineChars="200" w:firstLine="640"/>
        <w:rPr>
          <w:rFonts w:ascii="仿宋_GB2312" w:eastAsia="仿宋_GB2312"/>
          <w:sz w:val="32"/>
          <w:szCs w:val="32"/>
        </w:rPr>
      </w:pPr>
      <w:r>
        <w:rPr>
          <w:rFonts w:ascii="仿宋_GB2312" w:eastAsia="仿宋_GB2312" w:hAnsi="微软雅黑" w:hint="eastAsia"/>
          <w:color w:val="333333"/>
          <w:sz w:val="32"/>
          <w:szCs w:val="32"/>
        </w:rPr>
        <w:lastRenderedPageBreak/>
        <w:t>针对上述不足和问题，我们逐项进行整改落实和提升完善。一是强化人员配备。针对部分单位政务公开工作人员变动较大的实际，及时更新各单位政务公开联络员信息，做好工作交接和业务衔接,</w:t>
      </w:r>
      <w:r>
        <w:rPr>
          <w:rFonts w:ascii="仿宋_GB2312" w:eastAsia="仿宋_GB2312" w:hint="eastAsia"/>
          <w:color w:val="000000"/>
          <w:sz w:val="32"/>
          <w:szCs w:val="32"/>
          <w:shd w:val="clear" w:color="auto" w:fill="FFFFFF"/>
        </w:rPr>
        <w:t>确保工作“不断档”</w:t>
      </w:r>
      <w:r>
        <w:rPr>
          <w:rFonts w:ascii="仿宋_GB2312" w:eastAsia="仿宋_GB2312" w:hAnsi="微软雅黑" w:hint="eastAsia"/>
          <w:color w:val="333333"/>
          <w:sz w:val="32"/>
          <w:szCs w:val="32"/>
        </w:rPr>
        <w:t>。二是强化业务培训。通过学习和培训，使联络员尽快熟悉政务公开工作内容，短期内有效提升工作能力和业务水平。</w:t>
      </w:r>
    </w:p>
    <w:p w:rsidR="002B0E01" w:rsidRDefault="002B0E01">
      <w:pPr>
        <w:spacing w:line="560" w:lineRule="exact"/>
        <w:ind w:firstLineChars="200" w:firstLine="640"/>
        <w:rPr>
          <w:rFonts w:ascii="仿宋_GB2312" w:eastAsia="仿宋_GB2312"/>
          <w:sz w:val="32"/>
          <w:szCs w:val="32"/>
        </w:rPr>
      </w:pPr>
      <w:r>
        <w:rPr>
          <w:rFonts w:ascii="仿宋_GB2312" w:eastAsia="仿宋_GB2312" w:hint="eastAsia"/>
          <w:sz w:val="32"/>
          <w:szCs w:val="32"/>
        </w:rPr>
        <w:t>六、其他需要报告的事项</w:t>
      </w:r>
    </w:p>
    <w:p w:rsidR="002B0E01" w:rsidRDefault="002B0E01">
      <w:pPr>
        <w:spacing w:line="560" w:lineRule="exact"/>
        <w:ind w:firstLineChars="200" w:firstLine="640"/>
        <w:rPr>
          <w:rFonts w:ascii="仿宋_GB2312" w:eastAsia="仿宋_GB2312"/>
          <w:sz w:val="32"/>
          <w:szCs w:val="32"/>
        </w:rPr>
      </w:pPr>
      <w:r>
        <w:rPr>
          <w:rFonts w:ascii="仿宋_GB2312" w:eastAsia="仿宋_GB2312" w:hint="eastAsia"/>
          <w:sz w:val="32"/>
          <w:szCs w:val="32"/>
        </w:rPr>
        <w:t>（一）依据《政府信息公开信息处理费管理办法》，2023年度不存在收取信息公开处理费的情况。</w:t>
      </w:r>
    </w:p>
    <w:p w:rsidR="002B0E01" w:rsidRDefault="002B0E01">
      <w:pPr>
        <w:spacing w:line="560" w:lineRule="exact"/>
        <w:ind w:firstLineChars="200" w:firstLine="640"/>
        <w:rPr>
          <w:rFonts w:ascii="仿宋_GB2312" w:eastAsia="仿宋_GB2312"/>
          <w:sz w:val="32"/>
          <w:szCs w:val="32"/>
        </w:rPr>
      </w:pPr>
      <w:r>
        <w:rPr>
          <w:rFonts w:ascii="仿宋_GB2312" w:eastAsia="仿宋_GB2312" w:hint="eastAsia"/>
          <w:sz w:val="32"/>
          <w:szCs w:val="32"/>
        </w:rPr>
        <w:t>（二）落实政务公开工作要点情况。根据省、市政务公开工作要求，结合牡丹区政务公开工作实际，对2023年牡丹区政务公开工作要点进行详细任务分工，责任细化到单位、业务科室，通过开展政务公开综合培训、专题培训和一对一指导相结合的方式指导各单位推进全区信息公开工作，</w:t>
      </w:r>
      <w:r w:rsidR="00130205">
        <w:rPr>
          <w:rFonts w:ascii="仿宋_GB2312" w:eastAsia="仿宋_GB2312" w:hint="eastAsia"/>
          <w:sz w:val="32"/>
          <w:szCs w:val="32"/>
        </w:rPr>
        <w:t>截至目前</w:t>
      </w:r>
      <w:r>
        <w:rPr>
          <w:rFonts w:ascii="仿宋_GB2312" w:eastAsia="仿宋_GB2312" w:hint="eastAsia"/>
          <w:sz w:val="32"/>
          <w:szCs w:val="32"/>
        </w:rPr>
        <w:t>，全部公开到位。</w:t>
      </w:r>
    </w:p>
    <w:p w:rsidR="002B0E01" w:rsidRDefault="002B0E01">
      <w:pPr>
        <w:spacing w:line="560" w:lineRule="exact"/>
        <w:ind w:firstLineChars="200" w:firstLine="640"/>
        <w:rPr>
          <w:rFonts w:ascii="仿宋_GB2312" w:eastAsia="仿宋_GB2312"/>
          <w:sz w:val="32"/>
          <w:szCs w:val="32"/>
        </w:rPr>
      </w:pPr>
      <w:r>
        <w:rPr>
          <w:rFonts w:ascii="仿宋_GB2312" w:eastAsia="仿宋_GB2312" w:hint="eastAsia"/>
          <w:sz w:val="32"/>
          <w:szCs w:val="32"/>
        </w:rPr>
        <w:t>（三）人大代表建议和政协提案办理情况。牡丹区积极征求代表、委员的意见，使政府决策在人大、政协的监督下施行，确保政府行为的公开、公平、公正和高效运行。2023年牡丹区开设了人大代表建议与政协提案专题专栏，公开了人大代表建议办理结果62件、政协提案办理结果113件，并及时公开了人大代表建议和政协委员提案办理的总体情况，建议提案办理结果应公开尽公开。建议、提案办件率100%，办件满意率100%。</w:t>
      </w:r>
    </w:p>
    <w:p w:rsidR="002B0E01" w:rsidRDefault="002B0E01">
      <w:pPr>
        <w:spacing w:line="560" w:lineRule="exact"/>
        <w:ind w:firstLineChars="200" w:firstLine="640"/>
        <w:rPr>
          <w:rFonts w:ascii="仿宋_GB2312" w:eastAsia="仿宋_GB2312"/>
          <w:sz w:val="32"/>
          <w:szCs w:val="32"/>
        </w:rPr>
      </w:pPr>
      <w:r>
        <w:rPr>
          <w:rFonts w:ascii="仿宋_GB2312" w:eastAsia="仿宋_GB2312" w:hint="eastAsia"/>
          <w:sz w:val="32"/>
          <w:szCs w:val="32"/>
        </w:rPr>
        <w:t>（四）政务公开创新情况。持续推广政府公报 “扫码</w:t>
      </w:r>
      <w:r>
        <w:rPr>
          <w:rFonts w:ascii="仿宋_GB2312" w:eastAsia="仿宋_GB2312" w:hint="eastAsia"/>
          <w:sz w:val="32"/>
          <w:szCs w:val="32"/>
        </w:rPr>
        <w:lastRenderedPageBreak/>
        <w:t>看公报”模式，打通政策传递“最后一公里”，方便群众及时查看政府权威信息。开设企事业单位信息公开专栏，引导企事业单位完善信息公开机制，逐步建立起企事业单位信息公开的自觉性、主动性和便民服务性，鼓励企事业单位信息公开的同时积极总结、推广经验，截至目前，已在国家级媒体发稿2件，省级媒体发稿1件。</w:t>
      </w:r>
    </w:p>
    <w:p w:rsidR="002B0E01" w:rsidRDefault="002B0E01">
      <w:pPr>
        <w:spacing w:line="560" w:lineRule="exact"/>
        <w:ind w:firstLineChars="200" w:firstLine="640"/>
        <w:rPr>
          <w:rFonts w:ascii="仿宋_GB2312" w:eastAsia="仿宋_GB2312"/>
          <w:sz w:val="32"/>
          <w:szCs w:val="32"/>
        </w:rPr>
      </w:pPr>
      <w:r>
        <w:rPr>
          <w:rFonts w:ascii="仿宋_GB2312" w:eastAsia="仿宋_GB2312" w:hint="eastAsia"/>
          <w:sz w:val="32"/>
          <w:szCs w:val="32"/>
        </w:rPr>
        <w:t>（五）年报数据统计需要说明的事项：</w:t>
      </w:r>
      <w:r w:rsidR="0092493F" w:rsidRPr="0092493F">
        <w:rPr>
          <w:rFonts w:ascii="仿宋_GB2312" w:eastAsia="仿宋_GB2312" w:hint="eastAsia"/>
          <w:sz w:val="32"/>
          <w:szCs w:val="32"/>
        </w:rPr>
        <w:t>今年牡丹区行政事业性收费相比往年有较大幅度降低，原因是统计口径发生了变化，今年去掉了罚没收入等行政事业性收入。</w:t>
      </w:r>
    </w:p>
    <w:p w:rsidR="002B0E01" w:rsidRDefault="002B0E01">
      <w:pPr>
        <w:spacing w:line="560" w:lineRule="exact"/>
        <w:ind w:firstLineChars="200" w:firstLine="640"/>
        <w:rPr>
          <w:rFonts w:ascii="仿宋_GB2312" w:eastAsia="仿宋_GB2312"/>
          <w:sz w:val="32"/>
          <w:szCs w:val="32"/>
        </w:rPr>
      </w:pPr>
      <w:r>
        <w:rPr>
          <w:rFonts w:ascii="仿宋_GB2312" w:eastAsia="仿宋_GB2312" w:hint="eastAsia"/>
          <w:sz w:val="32"/>
          <w:szCs w:val="32"/>
        </w:rPr>
        <w:t>（六）本行政机关认为需要报告的其他事项：公共企事业单位信息公开方面，开设了牡丹区公共企事业单位信息公开平台，教育领域公共企事业前段时间信息、卫生健康领域公共企事业单位信息应公开尽公开。牡丹区属于市辖区，暂没有交通领域、公共交通领域、环境保护领域和供水、供电、供气、供热领域公共企事业单位。</w:t>
      </w:r>
    </w:p>
    <w:p w:rsidR="002B0E01" w:rsidRDefault="002B0E01">
      <w:pPr>
        <w:spacing w:line="560" w:lineRule="exact"/>
        <w:ind w:firstLineChars="200" w:firstLine="640"/>
        <w:rPr>
          <w:rFonts w:ascii="仿宋_GB2312" w:eastAsia="仿宋_GB2312"/>
          <w:sz w:val="32"/>
          <w:szCs w:val="32"/>
        </w:rPr>
      </w:pPr>
      <w:r>
        <w:rPr>
          <w:rFonts w:ascii="仿宋_GB2312" w:eastAsia="仿宋_GB2312" w:hint="eastAsia"/>
          <w:sz w:val="32"/>
          <w:szCs w:val="32"/>
        </w:rPr>
        <w:t>（七）其他有关文件专门要求通过政府信息公开工作年度报告予以报告的事项：无。</w:t>
      </w:r>
    </w:p>
    <w:p w:rsidR="002B0E01" w:rsidRDefault="002B0E01">
      <w:pPr>
        <w:spacing w:line="560" w:lineRule="exact"/>
        <w:ind w:firstLineChars="200" w:firstLine="640"/>
        <w:rPr>
          <w:rFonts w:ascii="仿宋_GB2312" w:eastAsia="仿宋_GB2312"/>
          <w:sz w:val="32"/>
          <w:szCs w:val="32"/>
        </w:rPr>
      </w:pPr>
    </w:p>
    <w:p w:rsidR="002B0E01" w:rsidRDefault="002B0E01">
      <w:pPr>
        <w:spacing w:line="560" w:lineRule="exact"/>
        <w:ind w:firstLineChars="200" w:firstLine="640"/>
        <w:jc w:val="right"/>
        <w:rPr>
          <w:rFonts w:ascii="仿宋_GB2312" w:eastAsia="仿宋_GB2312"/>
          <w:sz w:val="32"/>
          <w:szCs w:val="32"/>
        </w:rPr>
      </w:pPr>
    </w:p>
    <w:sectPr w:rsidR="002B0E01" w:rsidSect="004A4B8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9BF" w:rsidRDefault="001139BF" w:rsidP="00FE1274">
      <w:r>
        <w:separator/>
      </w:r>
    </w:p>
  </w:endnote>
  <w:endnote w:type="continuationSeparator" w:id="0">
    <w:p w:rsidR="001139BF" w:rsidRDefault="001139BF" w:rsidP="00FE1274">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9BF" w:rsidRDefault="001139BF" w:rsidP="00FE1274">
      <w:r>
        <w:separator/>
      </w:r>
    </w:p>
  </w:footnote>
  <w:footnote w:type="continuationSeparator" w:id="0">
    <w:p w:rsidR="001139BF" w:rsidRDefault="001139BF" w:rsidP="00FE12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B33"/>
    <w:rsid w:val="8D8DF9AC"/>
    <w:rsid w:val="EB7FD6D6"/>
    <w:rsid w:val="EFFF2D29"/>
    <w:rsid w:val="00002648"/>
    <w:rsid w:val="00002EEA"/>
    <w:rsid w:val="00023F3C"/>
    <w:rsid w:val="00032760"/>
    <w:rsid w:val="000341A1"/>
    <w:rsid w:val="00036B18"/>
    <w:rsid w:val="000513B8"/>
    <w:rsid w:val="00051BFB"/>
    <w:rsid w:val="00081A9B"/>
    <w:rsid w:val="00093980"/>
    <w:rsid w:val="000A0506"/>
    <w:rsid w:val="000B36FB"/>
    <w:rsid w:val="000C2D35"/>
    <w:rsid w:val="000D73A9"/>
    <w:rsid w:val="000E47AB"/>
    <w:rsid w:val="000F4AF5"/>
    <w:rsid w:val="00104AFB"/>
    <w:rsid w:val="001139BF"/>
    <w:rsid w:val="00120740"/>
    <w:rsid w:val="0012187D"/>
    <w:rsid w:val="00124733"/>
    <w:rsid w:val="00130205"/>
    <w:rsid w:val="00135F93"/>
    <w:rsid w:val="0014125A"/>
    <w:rsid w:val="00151A02"/>
    <w:rsid w:val="00162B38"/>
    <w:rsid w:val="001A335C"/>
    <w:rsid w:val="001B276D"/>
    <w:rsid w:val="001C5E06"/>
    <w:rsid w:val="001D2B09"/>
    <w:rsid w:val="001D563C"/>
    <w:rsid w:val="001E098B"/>
    <w:rsid w:val="00207CAD"/>
    <w:rsid w:val="00213719"/>
    <w:rsid w:val="002206D3"/>
    <w:rsid w:val="00247237"/>
    <w:rsid w:val="00253C77"/>
    <w:rsid w:val="00255F21"/>
    <w:rsid w:val="00256E84"/>
    <w:rsid w:val="002676BF"/>
    <w:rsid w:val="0027149C"/>
    <w:rsid w:val="002829CD"/>
    <w:rsid w:val="00290282"/>
    <w:rsid w:val="00297F11"/>
    <w:rsid w:val="002A2880"/>
    <w:rsid w:val="002B0E01"/>
    <w:rsid w:val="002B7642"/>
    <w:rsid w:val="002C05D0"/>
    <w:rsid w:val="002D7A6E"/>
    <w:rsid w:val="002E4DD6"/>
    <w:rsid w:val="002F184B"/>
    <w:rsid w:val="002F721E"/>
    <w:rsid w:val="00327010"/>
    <w:rsid w:val="00330288"/>
    <w:rsid w:val="003424A4"/>
    <w:rsid w:val="00357222"/>
    <w:rsid w:val="003606DE"/>
    <w:rsid w:val="003629FC"/>
    <w:rsid w:val="00363524"/>
    <w:rsid w:val="00367E3E"/>
    <w:rsid w:val="0038136D"/>
    <w:rsid w:val="003931F1"/>
    <w:rsid w:val="003B6F96"/>
    <w:rsid w:val="003C628C"/>
    <w:rsid w:val="003D7483"/>
    <w:rsid w:val="003F0E61"/>
    <w:rsid w:val="004037D2"/>
    <w:rsid w:val="004103EC"/>
    <w:rsid w:val="004111DD"/>
    <w:rsid w:val="00414352"/>
    <w:rsid w:val="00425649"/>
    <w:rsid w:val="00426830"/>
    <w:rsid w:val="00434A30"/>
    <w:rsid w:val="00462BF5"/>
    <w:rsid w:val="00476DDE"/>
    <w:rsid w:val="004844A6"/>
    <w:rsid w:val="00486C0C"/>
    <w:rsid w:val="004A4B84"/>
    <w:rsid w:val="004B1D85"/>
    <w:rsid w:val="004C5B40"/>
    <w:rsid w:val="004E6853"/>
    <w:rsid w:val="004F08DD"/>
    <w:rsid w:val="005025D5"/>
    <w:rsid w:val="00513285"/>
    <w:rsid w:val="00523F08"/>
    <w:rsid w:val="00537001"/>
    <w:rsid w:val="00553B25"/>
    <w:rsid w:val="00561010"/>
    <w:rsid w:val="00590EE4"/>
    <w:rsid w:val="005A4F7A"/>
    <w:rsid w:val="005C07F4"/>
    <w:rsid w:val="005D16E3"/>
    <w:rsid w:val="005E4819"/>
    <w:rsid w:val="006122A6"/>
    <w:rsid w:val="006861DD"/>
    <w:rsid w:val="006A06C7"/>
    <w:rsid w:val="006A6ACA"/>
    <w:rsid w:val="006D3A84"/>
    <w:rsid w:val="006F6C17"/>
    <w:rsid w:val="00715F9F"/>
    <w:rsid w:val="0073600C"/>
    <w:rsid w:val="0074615D"/>
    <w:rsid w:val="0075282E"/>
    <w:rsid w:val="007811B6"/>
    <w:rsid w:val="007A0F6B"/>
    <w:rsid w:val="007C1230"/>
    <w:rsid w:val="007D37FC"/>
    <w:rsid w:val="007D44D5"/>
    <w:rsid w:val="007E6FF4"/>
    <w:rsid w:val="007F03B0"/>
    <w:rsid w:val="00815597"/>
    <w:rsid w:val="008536C1"/>
    <w:rsid w:val="00864D6C"/>
    <w:rsid w:val="00872FB8"/>
    <w:rsid w:val="00874E9D"/>
    <w:rsid w:val="00894E42"/>
    <w:rsid w:val="00896A20"/>
    <w:rsid w:val="008A41D7"/>
    <w:rsid w:val="008D7C06"/>
    <w:rsid w:val="008E23B3"/>
    <w:rsid w:val="008F1465"/>
    <w:rsid w:val="00913D0C"/>
    <w:rsid w:val="00920159"/>
    <w:rsid w:val="0092493F"/>
    <w:rsid w:val="00932C72"/>
    <w:rsid w:val="0094120F"/>
    <w:rsid w:val="00956B4A"/>
    <w:rsid w:val="00962B18"/>
    <w:rsid w:val="0096484F"/>
    <w:rsid w:val="00966639"/>
    <w:rsid w:val="00966F24"/>
    <w:rsid w:val="00984E78"/>
    <w:rsid w:val="009A51A3"/>
    <w:rsid w:val="009C4A7D"/>
    <w:rsid w:val="009D5546"/>
    <w:rsid w:val="009F4076"/>
    <w:rsid w:val="009F4AA2"/>
    <w:rsid w:val="00A13CB5"/>
    <w:rsid w:val="00A27040"/>
    <w:rsid w:val="00A2707A"/>
    <w:rsid w:val="00A314E5"/>
    <w:rsid w:val="00A35D1D"/>
    <w:rsid w:val="00A468F8"/>
    <w:rsid w:val="00A52942"/>
    <w:rsid w:val="00A53D47"/>
    <w:rsid w:val="00A57E41"/>
    <w:rsid w:val="00A73458"/>
    <w:rsid w:val="00A913FF"/>
    <w:rsid w:val="00AB12DB"/>
    <w:rsid w:val="00AC1662"/>
    <w:rsid w:val="00AD63FE"/>
    <w:rsid w:val="00AD7F4B"/>
    <w:rsid w:val="00AE0F32"/>
    <w:rsid w:val="00AE5771"/>
    <w:rsid w:val="00B13B33"/>
    <w:rsid w:val="00B22549"/>
    <w:rsid w:val="00B26711"/>
    <w:rsid w:val="00B40E4E"/>
    <w:rsid w:val="00B543C3"/>
    <w:rsid w:val="00B5464D"/>
    <w:rsid w:val="00B54AEB"/>
    <w:rsid w:val="00B552F0"/>
    <w:rsid w:val="00B665CC"/>
    <w:rsid w:val="00B70666"/>
    <w:rsid w:val="00B97FBD"/>
    <w:rsid w:val="00BB4705"/>
    <w:rsid w:val="00BD425A"/>
    <w:rsid w:val="00C17BA5"/>
    <w:rsid w:val="00C20D76"/>
    <w:rsid w:val="00C22C15"/>
    <w:rsid w:val="00C403C2"/>
    <w:rsid w:val="00C64525"/>
    <w:rsid w:val="00C8466D"/>
    <w:rsid w:val="00C931D2"/>
    <w:rsid w:val="00CE1D83"/>
    <w:rsid w:val="00CF7AE6"/>
    <w:rsid w:val="00D11D47"/>
    <w:rsid w:val="00D12605"/>
    <w:rsid w:val="00D217F7"/>
    <w:rsid w:val="00D2493B"/>
    <w:rsid w:val="00D26153"/>
    <w:rsid w:val="00D418CB"/>
    <w:rsid w:val="00D43EA4"/>
    <w:rsid w:val="00D541CF"/>
    <w:rsid w:val="00D6330E"/>
    <w:rsid w:val="00D813E6"/>
    <w:rsid w:val="00D94280"/>
    <w:rsid w:val="00DA5D78"/>
    <w:rsid w:val="00DB29EC"/>
    <w:rsid w:val="00DC4910"/>
    <w:rsid w:val="00DD7AD3"/>
    <w:rsid w:val="00DE16A5"/>
    <w:rsid w:val="00DE2F5C"/>
    <w:rsid w:val="00E00E9B"/>
    <w:rsid w:val="00E02A25"/>
    <w:rsid w:val="00E076FD"/>
    <w:rsid w:val="00E07CB2"/>
    <w:rsid w:val="00E178E5"/>
    <w:rsid w:val="00E246C0"/>
    <w:rsid w:val="00E32263"/>
    <w:rsid w:val="00E465D3"/>
    <w:rsid w:val="00E7761D"/>
    <w:rsid w:val="00E9701E"/>
    <w:rsid w:val="00EA27E0"/>
    <w:rsid w:val="00EA4125"/>
    <w:rsid w:val="00EB513F"/>
    <w:rsid w:val="00EB79D8"/>
    <w:rsid w:val="00EF57BE"/>
    <w:rsid w:val="00F00973"/>
    <w:rsid w:val="00F02C02"/>
    <w:rsid w:val="00F03370"/>
    <w:rsid w:val="00F07969"/>
    <w:rsid w:val="00F31A46"/>
    <w:rsid w:val="00F57492"/>
    <w:rsid w:val="00F75831"/>
    <w:rsid w:val="00F77595"/>
    <w:rsid w:val="00F84E7C"/>
    <w:rsid w:val="00F90738"/>
    <w:rsid w:val="00FC46F3"/>
    <w:rsid w:val="00FD0F59"/>
    <w:rsid w:val="00FD5134"/>
    <w:rsid w:val="00FE1274"/>
    <w:rsid w:val="00FE3EA7"/>
    <w:rsid w:val="00FF0F7E"/>
    <w:rsid w:val="00FF3D5F"/>
    <w:rsid w:val="00FF6362"/>
    <w:rsid w:val="00FF7344"/>
    <w:rsid w:val="00FF7760"/>
    <w:rsid w:val="7C17D3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A4B84"/>
    <w:rPr>
      <w:sz w:val="18"/>
      <w:szCs w:val="18"/>
    </w:rPr>
  </w:style>
  <w:style w:type="character" w:customStyle="1" w:styleId="Char">
    <w:name w:val="批注框文本 Char"/>
    <w:basedOn w:val="a0"/>
    <w:link w:val="a3"/>
    <w:uiPriority w:val="99"/>
    <w:semiHidden/>
    <w:rsid w:val="004A4B84"/>
    <w:rPr>
      <w:sz w:val="18"/>
      <w:szCs w:val="18"/>
    </w:rPr>
  </w:style>
  <w:style w:type="paragraph" w:styleId="a4">
    <w:name w:val="footer"/>
    <w:basedOn w:val="a"/>
    <w:link w:val="Char0"/>
    <w:uiPriority w:val="99"/>
    <w:unhideWhenUsed/>
    <w:rsid w:val="004A4B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4B84"/>
    <w:rPr>
      <w:sz w:val="18"/>
      <w:szCs w:val="18"/>
    </w:rPr>
  </w:style>
  <w:style w:type="paragraph" w:styleId="a5">
    <w:name w:val="header"/>
    <w:basedOn w:val="a"/>
    <w:link w:val="Char1"/>
    <w:uiPriority w:val="99"/>
    <w:unhideWhenUsed/>
    <w:qFormat/>
    <w:rsid w:val="004A4B8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4A4B84"/>
    <w:rPr>
      <w:sz w:val="18"/>
      <w:szCs w:val="18"/>
    </w:rPr>
  </w:style>
  <w:style w:type="paragraph" w:styleId="a6">
    <w:name w:val="Normal (Web)"/>
    <w:basedOn w:val="a"/>
    <w:uiPriority w:val="99"/>
    <w:unhideWhenUsed/>
    <w:rsid w:val="004A4B84"/>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4A4B84"/>
    <w:rPr>
      <w:rFonts w:ascii="黑体" w:eastAsia="黑体" w:hAnsi="黑体" w:hint="eastAsia"/>
      <w:b w:val="0"/>
      <w:bCs w:val="0"/>
      <w:i w:val="0"/>
      <w:iCs w:val="0"/>
      <w:color w:val="000000"/>
      <w:sz w:val="40"/>
      <w:szCs w:val="40"/>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caiwei</dc:creator>
  <cp:lastModifiedBy>caiwei</cp:lastModifiedBy>
  <cp:revision>9</cp:revision>
  <dcterms:created xsi:type="dcterms:W3CDTF">2024-02-20T08:50:00Z</dcterms:created>
  <dcterms:modified xsi:type="dcterms:W3CDTF">2024-09-02T01:18:00Z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11E91B1FAA9049387B30D4654D32556A_42</vt:lpwstr>
  </property>
</Properties>
</file>