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958D" w14:textId="77777777" w:rsidR="00D70294" w:rsidRDefault="00D70294">
      <w:pPr>
        <w:spacing w:line="560" w:lineRule="exact"/>
        <w:jc w:val="center"/>
        <w:rPr>
          <w:rFonts w:ascii="楷体" w:eastAsia="楷体" w:hAnsi="楷体" w:cs="宋体"/>
          <w:snapToGrid w:val="0"/>
          <w:color w:val="000000" w:themeColor="text1"/>
          <w:kern w:val="0"/>
          <w:sz w:val="32"/>
          <w:szCs w:val="32"/>
        </w:rPr>
      </w:pPr>
    </w:p>
    <w:p w14:paraId="1906765E" w14:textId="77777777" w:rsidR="004258F1" w:rsidRDefault="004258F1" w:rsidP="004258F1">
      <w:pPr>
        <w:jc w:val="center"/>
        <w:rPr>
          <w:rFonts w:ascii="方正小标宋简体" w:eastAsia="方正小标宋简体" w:hAnsi="方正小标宋简体" w:cs="方正小标宋简体" w:hint="eastAsia"/>
          <w:b/>
          <w:color w:val="FF0000"/>
          <w:spacing w:val="14"/>
          <w:w w:val="30"/>
          <w:sz w:val="220"/>
          <w:szCs w:val="220"/>
        </w:rPr>
      </w:pPr>
      <w:r>
        <w:rPr>
          <w:rFonts w:ascii="方正小标宋简体" w:eastAsia="方正小标宋简体" w:hAnsi="方正小标宋简体" w:cs="方正小标宋简体" w:hint="eastAsia"/>
          <w:b/>
          <w:color w:val="FF0000"/>
          <w:w w:val="30"/>
          <w:sz w:val="200"/>
          <w:szCs w:val="200"/>
        </w:rPr>
        <w:t>菏泽市牡丹区教育和体育局文件</w:t>
      </w:r>
    </w:p>
    <w:p w14:paraId="27F7C4FF" w14:textId="591AA36B" w:rsidR="004258F1" w:rsidRDefault="004258F1" w:rsidP="004258F1">
      <w:pPr>
        <w:jc w:val="center"/>
        <w:rPr>
          <w:rFonts w:ascii="方正小标宋简体" w:eastAsia="方正小标宋简体" w:hAnsi="方正小标宋简体" w:cs="方正小标宋简体" w:hint="eastAsia"/>
          <w:b/>
          <w:color w:val="FF0000"/>
          <w:sz w:val="32"/>
          <w:szCs w:val="32"/>
          <w:u w:val="single"/>
        </w:rPr>
      </w:pPr>
      <w:r>
        <w:rPr>
          <w:rFonts w:ascii="楷体" w:eastAsia="楷体" w:hAnsi="楷体" w:cs="楷体" w:hint="eastAsia"/>
          <w:sz w:val="32"/>
          <w:szCs w:val="32"/>
        </w:rPr>
        <w:t>菏区教体字〔2022〕</w:t>
      </w:r>
      <w:r>
        <w:rPr>
          <w:rFonts w:ascii="楷体" w:eastAsia="楷体" w:hAnsi="楷体" w:cs="楷体"/>
          <w:sz w:val="32"/>
          <w:szCs w:val="32"/>
        </w:rPr>
        <w:t>21</w:t>
      </w:r>
      <w:r>
        <w:rPr>
          <w:rFonts w:ascii="楷体" w:eastAsia="楷体" w:hAnsi="楷体" w:cs="楷体" w:hint="eastAsia"/>
          <w:sz w:val="32"/>
          <w:szCs w:val="32"/>
        </w:rPr>
        <w:t xml:space="preserve"> 号</w:t>
      </w:r>
    </w:p>
    <w:p w14:paraId="674D4419" w14:textId="77777777" w:rsidR="004258F1" w:rsidRDefault="004258F1" w:rsidP="004258F1">
      <w:pPr>
        <w:spacing w:line="700" w:lineRule="exact"/>
        <w:rPr>
          <w:rFonts w:ascii="楷体_GB2312" w:eastAsia="楷体_GB2312" w:hAnsi="楷体_GB2312" w:cs="楷体_GB2312" w:hint="eastAsia"/>
          <w:b/>
          <w:bCs/>
          <w:color w:val="000000"/>
          <w:sz w:val="32"/>
          <w:szCs w:val="32"/>
        </w:rPr>
      </w:pPr>
      <w:r>
        <w:rPr>
          <w:rFonts w:ascii="方正小标宋简体" w:eastAsia="方正小标宋简体" w:hAnsi="方正小标宋简体" w:cs="方正小标宋简体" w:hint="eastAsia"/>
          <w:b/>
          <w:color w:val="FF0000"/>
          <w:szCs w:val="21"/>
          <w:u w:val="thick"/>
        </w:rPr>
        <w:t xml:space="preserve">                                                                                     </w:t>
      </w:r>
    </w:p>
    <w:p w14:paraId="6ACC0EC4" w14:textId="77777777" w:rsidR="00D70294" w:rsidRDefault="00D70294">
      <w:pPr>
        <w:spacing w:line="560" w:lineRule="exact"/>
        <w:jc w:val="center"/>
        <w:rPr>
          <w:rFonts w:ascii="宋体" w:cs="宋体"/>
          <w:snapToGrid w:val="0"/>
          <w:color w:val="000000" w:themeColor="text1"/>
          <w:kern w:val="0"/>
          <w:sz w:val="44"/>
          <w:szCs w:val="44"/>
        </w:rPr>
      </w:pPr>
    </w:p>
    <w:p w14:paraId="315F5EC7" w14:textId="77777777" w:rsidR="00D70294" w:rsidRDefault="00000000">
      <w:pPr>
        <w:spacing w:line="7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牡丹区教育和体育局</w:t>
      </w:r>
    </w:p>
    <w:p w14:paraId="32C3CF96" w14:textId="77777777" w:rsidR="00D70294" w:rsidRDefault="00000000">
      <w:pPr>
        <w:spacing w:line="7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关于印发《全区教育系统“树师德、正师风”专项整治活动实施方案》的通知</w:t>
      </w:r>
    </w:p>
    <w:p w14:paraId="1CFF786C" w14:textId="77777777" w:rsidR="00D70294" w:rsidRDefault="00D70294">
      <w:pPr>
        <w:spacing w:line="700" w:lineRule="exact"/>
        <w:jc w:val="center"/>
        <w:rPr>
          <w:rFonts w:ascii="宋体" w:cs="宋体"/>
          <w:b/>
          <w:bCs/>
          <w:snapToGrid w:val="0"/>
          <w:color w:val="000000" w:themeColor="text1"/>
          <w:kern w:val="0"/>
          <w:sz w:val="44"/>
          <w:szCs w:val="44"/>
        </w:rPr>
      </w:pPr>
    </w:p>
    <w:p w14:paraId="0FBB934A" w14:textId="77777777" w:rsidR="00D70294" w:rsidRDefault="00000000">
      <w:pPr>
        <w:spacing w:line="700" w:lineRule="exact"/>
        <w:rPr>
          <w:rFonts w:ascii="仿宋_GB2312" w:eastAsia="仿宋_GB2312" w:hAnsi="华文仿宋" w:cs="宋体"/>
          <w:snapToGrid w:val="0"/>
          <w:color w:val="000000" w:themeColor="text1"/>
          <w:kern w:val="0"/>
          <w:sz w:val="32"/>
          <w:szCs w:val="32"/>
        </w:rPr>
      </w:pPr>
      <w:r>
        <w:rPr>
          <w:rFonts w:ascii="仿宋_GB2312" w:eastAsia="仿宋_GB2312" w:hAnsi="华文仿宋" w:cs="宋体" w:hint="eastAsia"/>
          <w:snapToGrid w:val="0"/>
          <w:color w:val="000000" w:themeColor="text1"/>
          <w:kern w:val="0"/>
          <w:sz w:val="32"/>
          <w:szCs w:val="32"/>
        </w:rPr>
        <w:t>各镇街中心学校、中学，区直各学校，各民办学校：</w:t>
      </w:r>
    </w:p>
    <w:p w14:paraId="2A0E3F5F" w14:textId="77777777" w:rsidR="00D70294" w:rsidRDefault="00000000">
      <w:pPr>
        <w:spacing w:line="700" w:lineRule="exact"/>
        <w:ind w:firstLineChars="200" w:firstLine="640"/>
        <w:rPr>
          <w:rFonts w:ascii="仿宋_GB2312" w:eastAsia="仿宋_GB2312" w:hAnsi="华文仿宋" w:cs="宋体"/>
          <w:snapToGrid w:val="0"/>
          <w:color w:val="000000" w:themeColor="text1"/>
          <w:kern w:val="0"/>
          <w:sz w:val="32"/>
          <w:szCs w:val="32"/>
        </w:rPr>
      </w:pPr>
      <w:r>
        <w:rPr>
          <w:rFonts w:ascii="仿宋_GB2312" w:eastAsia="仿宋_GB2312" w:hAnsi="华文仿宋" w:cs="宋体" w:hint="eastAsia"/>
          <w:snapToGrid w:val="0"/>
          <w:color w:val="000000" w:themeColor="text1"/>
          <w:kern w:val="0"/>
          <w:sz w:val="32"/>
          <w:szCs w:val="32"/>
        </w:rPr>
        <w:t>现将《全区教育系统“树师德、正师风”专项整治活动实施方案》印发给你们，请结合实际，认真贯彻执行。</w:t>
      </w:r>
    </w:p>
    <w:p w14:paraId="7FA1EFE8" w14:textId="77777777" w:rsidR="00D70294" w:rsidRDefault="00D70294">
      <w:pPr>
        <w:spacing w:line="700" w:lineRule="exact"/>
        <w:rPr>
          <w:rFonts w:ascii="仿宋_GB2312" w:eastAsia="仿宋_GB2312" w:hAnsi="华文仿宋" w:cs="宋体"/>
          <w:snapToGrid w:val="0"/>
          <w:color w:val="000000" w:themeColor="text1"/>
          <w:kern w:val="0"/>
          <w:sz w:val="32"/>
          <w:szCs w:val="32"/>
        </w:rPr>
      </w:pPr>
    </w:p>
    <w:p w14:paraId="027D93AB" w14:textId="77777777" w:rsidR="00D70294" w:rsidRDefault="00000000">
      <w:pPr>
        <w:spacing w:line="700" w:lineRule="exact"/>
        <w:ind w:firstLineChars="1650" w:firstLine="5280"/>
        <w:rPr>
          <w:rFonts w:ascii="仿宋_GB2312" w:eastAsia="仿宋_GB2312" w:hAnsi="华文仿宋" w:cs="宋体"/>
          <w:snapToGrid w:val="0"/>
          <w:color w:val="000000" w:themeColor="text1"/>
          <w:kern w:val="0"/>
          <w:sz w:val="32"/>
          <w:szCs w:val="32"/>
        </w:rPr>
      </w:pPr>
      <w:r>
        <w:rPr>
          <w:rFonts w:ascii="仿宋_GB2312" w:eastAsia="仿宋_GB2312" w:hAnsi="华文仿宋" w:cs="宋体" w:hint="eastAsia"/>
          <w:snapToGrid w:val="0"/>
          <w:color w:val="000000" w:themeColor="text1"/>
          <w:kern w:val="0"/>
          <w:sz w:val="32"/>
          <w:szCs w:val="32"/>
        </w:rPr>
        <w:t>牡丹区教育和体育局</w:t>
      </w:r>
    </w:p>
    <w:p w14:paraId="2696A851" w14:textId="77777777" w:rsidR="00D70294" w:rsidRDefault="00000000">
      <w:pPr>
        <w:spacing w:line="700" w:lineRule="exact"/>
        <w:ind w:firstLineChars="1750" w:firstLine="5600"/>
        <w:rPr>
          <w:rFonts w:ascii="仿宋_GB2312" w:eastAsia="仿宋_GB2312" w:hAnsi="华文仿宋" w:cs="宋体"/>
          <w:snapToGrid w:val="0"/>
          <w:color w:val="000000" w:themeColor="text1"/>
          <w:kern w:val="0"/>
          <w:sz w:val="32"/>
          <w:szCs w:val="32"/>
        </w:rPr>
      </w:pPr>
      <w:r>
        <w:rPr>
          <w:rFonts w:ascii="仿宋_GB2312" w:eastAsia="仿宋_GB2312" w:hAnsi="华文仿宋" w:cs="宋体"/>
          <w:snapToGrid w:val="0"/>
          <w:color w:val="000000" w:themeColor="text1"/>
          <w:kern w:val="0"/>
          <w:sz w:val="32"/>
          <w:szCs w:val="32"/>
        </w:rPr>
        <w:t>2022</w:t>
      </w:r>
      <w:r>
        <w:rPr>
          <w:rFonts w:ascii="仿宋_GB2312" w:eastAsia="仿宋_GB2312" w:hAnsi="华文仿宋" w:cs="宋体" w:hint="eastAsia"/>
          <w:snapToGrid w:val="0"/>
          <w:color w:val="000000" w:themeColor="text1"/>
          <w:kern w:val="0"/>
          <w:sz w:val="32"/>
          <w:szCs w:val="32"/>
        </w:rPr>
        <w:t>年8月11日</w:t>
      </w:r>
    </w:p>
    <w:p w14:paraId="7B1A10CB" w14:textId="77777777" w:rsidR="004258F1" w:rsidRDefault="004258F1">
      <w:pPr>
        <w:spacing w:line="600" w:lineRule="exact"/>
        <w:jc w:val="center"/>
        <w:rPr>
          <w:rFonts w:ascii="方正小标宋简体" w:eastAsia="方正小标宋简体" w:hAnsi="宋体" w:cs="宋体"/>
          <w:b/>
          <w:bCs/>
          <w:snapToGrid w:val="0"/>
          <w:color w:val="000000" w:themeColor="text1"/>
          <w:kern w:val="0"/>
          <w:sz w:val="44"/>
          <w:szCs w:val="44"/>
        </w:rPr>
      </w:pPr>
    </w:p>
    <w:p w14:paraId="7CC3F0CF" w14:textId="6DFC1763" w:rsidR="00D70294" w:rsidRDefault="00000000">
      <w:pPr>
        <w:spacing w:line="6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lastRenderedPageBreak/>
        <w:t>全区教育系统“树师德、正师风”</w:t>
      </w:r>
    </w:p>
    <w:p w14:paraId="03FA2DB0" w14:textId="77777777" w:rsidR="00D70294" w:rsidRDefault="00000000">
      <w:pPr>
        <w:spacing w:line="6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专项整治活动实施方案</w:t>
      </w:r>
    </w:p>
    <w:p w14:paraId="2FB76F69" w14:textId="77777777" w:rsidR="00D70294" w:rsidRDefault="00D70294">
      <w:pPr>
        <w:pStyle w:val="Default"/>
        <w:spacing w:line="600" w:lineRule="exact"/>
        <w:rPr>
          <w:color w:val="000000" w:themeColor="text1"/>
          <w:sz w:val="28"/>
        </w:rPr>
      </w:pPr>
    </w:p>
    <w:p w14:paraId="2B39EB02" w14:textId="77777777" w:rsidR="00D70294" w:rsidRDefault="00000000">
      <w:pPr>
        <w:pStyle w:val="Default"/>
        <w:spacing w:line="600" w:lineRule="exact"/>
        <w:ind w:firstLineChars="200" w:firstLine="640"/>
        <w:jc w:val="both"/>
        <w:rPr>
          <w:rFonts w:hAnsi="华文仿宋"/>
          <w:color w:val="000000" w:themeColor="text1"/>
          <w:sz w:val="32"/>
          <w:szCs w:val="32"/>
        </w:rPr>
      </w:pPr>
      <w:r>
        <w:rPr>
          <w:rFonts w:hAnsi="华文仿宋" w:hint="eastAsia"/>
          <w:color w:val="000000" w:themeColor="text1"/>
          <w:sz w:val="32"/>
          <w:szCs w:val="32"/>
        </w:rPr>
        <w:t>为深入贯彻落实教育部等七部门《关于加强和改进新时代师德师风建设的意见》（教师〔</w:t>
      </w:r>
      <w:r>
        <w:rPr>
          <w:rFonts w:hAnsi="华文仿宋"/>
          <w:color w:val="000000" w:themeColor="text1"/>
          <w:sz w:val="32"/>
          <w:szCs w:val="32"/>
        </w:rPr>
        <w:t>2019</w:t>
      </w:r>
      <w:r>
        <w:rPr>
          <w:rFonts w:hAnsi="华文仿宋" w:hint="eastAsia"/>
          <w:color w:val="000000" w:themeColor="text1"/>
          <w:sz w:val="32"/>
          <w:szCs w:val="32"/>
        </w:rPr>
        <w:t>〕</w:t>
      </w:r>
      <w:r>
        <w:rPr>
          <w:rFonts w:hAnsi="华文仿宋"/>
          <w:color w:val="000000" w:themeColor="text1"/>
          <w:sz w:val="32"/>
          <w:szCs w:val="32"/>
        </w:rPr>
        <w:t>10</w:t>
      </w:r>
      <w:r>
        <w:rPr>
          <w:rFonts w:hAnsi="华文仿宋" w:hint="eastAsia"/>
          <w:color w:val="000000" w:themeColor="text1"/>
          <w:sz w:val="32"/>
          <w:szCs w:val="32"/>
        </w:rPr>
        <w:t>号）精神，巩固师德专题教育成果，落实环境育人任务，全面提升教师队伍思想政治和师德师风建设水平，决定在全区教育系统开展“树师德、正师风”专项整治活动，特制定如下实施方案。</w:t>
      </w:r>
    </w:p>
    <w:p w14:paraId="67F979BA" w14:textId="77777777" w:rsidR="00D70294" w:rsidRDefault="00000000">
      <w:pPr>
        <w:spacing w:line="600" w:lineRule="exact"/>
        <w:ind w:firstLineChars="200" w:firstLine="640"/>
        <w:rPr>
          <w:rFonts w:ascii="黑体" w:eastAsia="黑体" w:hAnsi="黑体" w:cs="黑体"/>
          <w:snapToGrid w:val="0"/>
          <w:color w:val="000000" w:themeColor="text1"/>
          <w:kern w:val="0"/>
          <w:sz w:val="32"/>
          <w:szCs w:val="32"/>
        </w:rPr>
      </w:pPr>
      <w:r>
        <w:rPr>
          <w:rFonts w:ascii="黑体" w:eastAsia="黑体" w:hAnsi="黑体" w:cs="黑体" w:hint="eastAsia"/>
          <w:snapToGrid w:val="0"/>
          <w:color w:val="000000" w:themeColor="text1"/>
          <w:kern w:val="0"/>
          <w:sz w:val="32"/>
          <w:szCs w:val="32"/>
        </w:rPr>
        <w:t>一、总体要求</w:t>
      </w:r>
    </w:p>
    <w:p w14:paraId="68BFB1C7" w14:textId="77777777" w:rsidR="00D70294" w:rsidRDefault="00000000">
      <w:pPr>
        <w:pStyle w:val="Default"/>
        <w:spacing w:line="600" w:lineRule="exact"/>
        <w:ind w:firstLineChars="200" w:firstLine="640"/>
        <w:jc w:val="both"/>
        <w:rPr>
          <w:rFonts w:hAnsi="华文仿宋" w:cs="Times New Roman"/>
          <w:color w:val="000000" w:themeColor="text1"/>
          <w:sz w:val="32"/>
          <w:szCs w:val="32"/>
        </w:rPr>
      </w:pPr>
      <w:r>
        <w:rPr>
          <w:rFonts w:hAnsi="华文仿宋" w:cs="Times New Roman" w:hint="eastAsia"/>
          <w:color w:val="000000" w:themeColor="text1"/>
          <w:sz w:val="32"/>
          <w:szCs w:val="32"/>
        </w:rPr>
        <w:t>以习近平新时代中国特色社会主义思想为指导，以专项活动为抓手，引导广大教师坚定为党育人、为国育才的初心使命，坚持以德立身、以德立学、以德施教，坚持高位引领与底线要求结合、严管与厚爱并重，重点纠治教师违反新时代教师职业行为十项准则的各类师德失范问题，努力打造一支政治素质过硬、业务能力精湛、育人水平高超的高素质教师队伍。</w:t>
      </w:r>
    </w:p>
    <w:p w14:paraId="1D141E00" w14:textId="77777777" w:rsidR="00D70294" w:rsidRDefault="00000000">
      <w:pPr>
        <w:spacing w:line="600" w:lineRule="exact"/>
        <w:ind w:firstLineChars="231" w:firstLine="739"/>
        <w:rPr>
          <w:rFonts w:ascii="黑体" w:eastAsia="黑体" w:hAnsi="黑体" w:cs="黑体"/>
          <w:snapToGrid w:val="0"/>
          <w:color w:val="000000" w:themeColor="text1"/>
          <w:kern w:val="0"/>
          <w:sz w:val="32"/>
          <w:szCs w:val="32"/>
        </w:rPr>
      </w:pPr>
      <w:r>
        <w:rPr>
          <w:rFonts w:ascii="黑体" w:eastAsia="黑体" w:hAnsi="黑体" w:cs="黑体" w:hint="eastAsia"/>
          <w:snapToGrid w:val="0"/>
          <w:color w:val="000000" w:themeColor="text1"/>
          <w:kern w:val="0"/>
          <w:sz w:val="32"/>
          <w:szCs w:val="32"/>
        </w:rPr>
        <w:t>二、活动安排</w:t>
      </w:r>
    </w:p>
    <w:p w14:paraId="27CF9F66" w14:textId="77777777" w:rsidR="00D70294" w:rsidRDefault="00000000">
      <w:pPr>
        <w:spacing w:line="60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“树师德、正师风”专项整治活动从</w:t>
      </w:r>
      <w:r>
        <w:rPr>
          <w:rFonts w:ascii="仿宋_GB2312" w:eastAsia="仿宋_GB2312" w:hAnsi="华文仿宋" w:cs="仿宋_GB2312"/>
          <w:snapToGrid w:val="0"/>
          <w:color w:val="000000" w:themeColor="text1"/>
          <w:kern w:val="0"/>
          <w:sz w:val="32"/>
          <w:szCs w:val="32"/>
        </w:rPr>
        <w:t>2022</w:t>
      </w:r>
      <w:r>
        <w:rPr>
          <w:rFonts w:ascii="仿宋_GB2312" w:eastAsia="仿宋_GB2312" w:hAnsi="华文仿宋" w:cs="仿宋_GB2312" w:hint="eastAsia"/>
          <w:snapToGrid w:val="0"/>
          <w:color w:val="000000" w:themeColor="text1"/>
          <w:kern w:val="0"/>
          <w:sz w:val="32"/>
          <w:szCs w:val="32"/>
        </w:rPr>
        <w:t>年</w:t>
      </w:r>
      <w:r>
        <w:rPr>
          <w:rFonts w:ascii="仿宋_GB2312" w:eastAsia="仿宋_GB2312" w:hAnsi="华文仿宋" w:cs="仿宋_GB2312"/>
          <w:snapToGrid w:val="0"/>
          <w:color w:val="000000" w:themeColor="text1"/>
          <w:kern w:val="0"/>
          <w:sz w:val="32"/>
          <w:szCs w:val="32"/>
        </w:rPr>
        <w:t>8</w:t>
      </w:r>
      <w:r>
        <w:rPr>
          <w:rFonts w:ascii="仿宋_GB2312" w:eastAsia="仿宋_GB2312" w:hAnsi="华文仿宋" w:cs="仿宋_GB2312" w:hint="eastAsia"/>
          <w:snapToGrid w:val="0"/>
          <w:color w:val="000000" w:themeColor="text1"/>
          <w:kern w:val="0"/>
          <w:sz w:val="32"/>
          <w:szCs w:val="32"/>
        </w:rPr>
        <w:t>月下旬开始至</w:t>
      </w:r>
      <w:r>
        <w:rPr>
          <w:rFonts w:ascii="仿宋_GB2312" w:eastAsia="仿宋_GB2312" w:hAnsi="华文仿宋" w:cs="仿宋_GB2312"/>
          <w:snapToGrid w:val="0"/>
          <w:color w:val="000000" w:themeColor="text1"/>
          <w:kern w:val="0"/>
          <w:sz w:val="32"/>
          <w:szCs w:val="32"/>
        </w:rPr>
        <w:t>2023</w:t>
      </w:r>
      <w:r>
        <w:rPr>
          <w:rFonts w:ascii="仿宋_GB2312" w:eastAsia="仿宋_GB2312" w:hAnsi="华文仿宋" w:cs="仿宋_GB2312" w:hint="eastAsia"/>
          <w:snapToGrid w:val="0"/>
          <w:color w:val="000000" w:themeColor="text1"/>
          <w:kern w:val="0"/>
          <w:sz w:val="32"/>
          <w:szCs w:val="32"/>
        </w:rPr>
        <w:t>年7月结束，活动突出明师德要求、学师德楷模、遵师德规范、守师德底线，注重融入日常、抓在经常，系统组织、分类指导。</w:t>
      </w:r>
    </w:p>
    <w:p w14:paraId="6322C4C6" w14:textId="77777777" w:rsidR="00D70294" w:rsidRDefault="00000000">
      <w:pPr>
        <w:spacing w:line="600" w:lineRule="exact"/>
        <w:ind w:firstLineChars="200" w:firstLine="643"/>
        <w:rPr>
          <w:rFonts w:ascii="楷体_GB2312" w:eastAsia="楷体_GB2312" w:hAnsi="楷体" w:cs="方正楷体简体"/>
          <w:b/>
          <w:bCs/>
          <w:snapToGrid w:val="0"/>
          <w:color w:val="000000" w:themeColor="text1"/>
          <w:kern w:val="0"/>
          <w:sz w:val="32"/>
          <w:szCs w:val="32"/>
        </w:rPr>
      </w:pPr>
      <w:r>
        <w:rPr>
          <w:rFonts w:ascii="楷体_GB2312" w:eastAsia="楷体_GB2312" w:hAnsi="楷体" w:cs="方正楷体简体" w:hint="eastAsia"/>
          <w:b/>
          <w:bCs/>
          <w:snapToGrid w:val="0"/>
          <w:color w:val="000000" w:themeColor="text1"/>
          <w:kern w:val="0"/>
          <w:sz w:val="32"/>
          <w:szCs w:val="32"/>
        </w:rPr>
        <w:t>（一）动员部署（</w:t>
      </w:r>
      <w:r>
        <w:rPr>
          <w:rFonts w:ascii="楷体_GB2312" w:eastAsia="楷体_GB2312" w:hAnsi="楷体" w:cs="方正楷体简体"/>
          <w:b/>
          <w:bCs/>
          <w:snapToGrid w:val="0"/>
          <w:color w:val="000000" w:themeColor="text1"/>
          <w:kern w:val="0"/>
          <w:sz w:val="32"/>
          <w:szCs w:val="32"/>
        </w:rPr>
        <w:t>2022</w:t>
      </w:r>
      <w:r>
        <w:rPr>
          <w:rFonts w:ascii="楷体_GB2312" w:eastAsia="楷体_GB2312" w:hAnsi="楷体" w:cs="方正楷体简体" w:hint="eastAsia"/>
          <w:b/>
          <w:bCs/>
          <w:snapToGrid w:val="0"/>
          <w:color w:val="000000" w:themeColor="text1"/>
          <w:kern w:val="0"/>
          <w:sz w:val="32"/>
          <w:szCs w:val="32"/>
        </w:rPr>
        <w:t>年</w:t>
      </w:r>
      <w:r>
        <w:rPr>
          <w:rFonts w:ascii="楷体_GB2312" w:eastAsia="楷体_GB2312" w:hAnsi="楷体" w:cs="方正楷体简体"/>
          <w:b/>
          <w:bCs/>
          <w:snapToGrid w:val="0"/>
          <w:color w:val="000000" w:themeColor="text1"/>
          <w:kern w:val="0"/>
          <w:sz w:val="32"/>
          <w:szCs w:val="32"/>
        </w:rPr>
        <w:t>8</w:t>
      </w:r>
      <w:r>
        <w:rPr>
          <w:rFonts w:ascii="楷体_GB2312" w:eastAsia="楷体_GB2312" w:hAnsi="楷体" w:cs="方正楷体简体" w:hint="eastAsia"/>
          <w:b/>
          <w:bCs/>
          <w:snapToGrid w:val="0"/>
          <w:color w:val="000000" w:themeColor="text1"/>
          <w:kern w:val="0"/>
          <w:sz w:val="32"/>
          <w:szCs w:val="32"/>
        </w:rPr>
        <w:t>月下旬）</w:t>
      </w:r>
    </w:p>
    <w:p w14:paraId="47E3CD06" w14:textId="77777777" w:rsidR="00D70294" w:rsidRDefault="00000000">
      <w:pPr>
        <w:spacing w:line="60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为确保活动取得实效，教体局成立由主要负责同志任组长，</w:t>
      </w:r>
      <w:r>
        <w:rPr>
          <w:rFonts w:ascii="仿宋_GB2312" w:eastAsia="仿宋_GB2312" w:hAnsi="华文仿宋" w:cs="仿宋_GB2312" w:hint="eastAsia"/>
          <w:snapToGrid w:val="0"/>
          <w:color w:val="000000" w:themeColor="text1"/>
          <w:kern w:val="0"/>
          <w:sz w:val="32"/>
          <w:szCs w:val="32"/>
        </w:rPr>
        <w:lastRenderedPageBreak/>
        <w:t>分管负责同志和相关股室参与的专项整治活动领导小组。</w:t>
      </w:r>
      <w:r>
        <w:rPr>
          <w:rFonts w:ascii="仿宋_GB2312" w:eastAsia="仿宋_GB2312" w:hAnsi="华文仿宋" w:cs="仿宋_GB2312" w:hint="eastAsia"/>
          <w:color w:val="000000" w:themeColor="text1"/>
          <w:kern w:val="0"/>
          <w:sz w:val="32"/>
          <w:szCs w:val="32"/>
        </w:rPr>
        <w:t>各学校要按照“一校一策”原则制定具体实施方案，明确</w:t>
      </w:r>
      <w:r>
        <w:rPr>
          <w:rFonts w:ascii="仿宋_GB2312" w:eastAsia="仿宋_GB2312" w:hAnsi="华文仿宋" w:cs="仿宋_GB2312" w:hint="eastAsia"/>
          <w:snapToGrid w:val="0"/>
          <w:color w:val="000000" w:themeColor="text1"/>
          <w:kern w:val="0"/>
          <w:sz w:val="32"/>
          <w:szCs w:val="32"/>
        </w:rPr>
        <w:t>专项整治活动</w:t>
      </w:r>
      <w:r>
        <w:rPr>
          <w:rFonts w:ascii="仿宋_GB2312" w:eastAsia="仿宋_GB2312" w:hAnsi="华文仿宋" w:cs="仿宋_GB2312" w:hint="eastAsia"/>
          <w:color w:val="000000" w:themeColor="text1"/>
          <w:kern w:val="0"/>
          <w:sz w:val="32"/>
          <w:szCs w:val="32"/>
        </w:rPr>
        <w:t>目标任务。校长是师德师风建设第一责任人，秋季开学前</w:t>
      </w:r>
      <w:r>
        <w:rPr>
          <w:rFonts w:ascii="仿宋_GB2312" w:eastAsia="仿宋_GB2312" w:hAnsi="华文仿宋" w:cs="仿宋_GB2312" w:hint="eastAsia"/>
          <w:snapToGrid w:val="0"/>
          <w:color w:val="000000" w:themeColor="text1"/>
          <w:kern w:val="0"/>
          <w:sz w:val="32"/>
          <w:szCs w:val="32"/>
        </w:rPr>
        <w:t>召开全体教职工专题会议，对“树师德、正师风”专项整治活动进行动员部署，并利用学校网站、校园广播、校园简报、专栏、标语等载体，明确具体工作要求。开展多种形式的宣传活动，积极营造有利于治理工作的舆论态势和氛围。</w:t>
      </w:r>
    </w:p>
    <w:p w14:paraId="093D4B01" w14:textId="77777777" w:rsidR="00D70294" w:rsidRDefault="00000000">
      <w:pPr>
        <w:spacing w:line="600" w:lineRule="exact"/>
        <w:ind w:firstLineChars="200" w:firstLine="643"/>
        <w:rPr>
          <w:rFonts w:ascii="楷体_GB2312" w:eastAsia="楷体_GB2312" w:hAnsi="楷体" w:cs="方正楷体简体"/>
          <w:b/>
          <w:bCs/>
          <w:snapToGrid w:val="0"/>
          <w:color w:val="000000" w:themeColor="text1"/>
          <w:kern w:val="0"/>
          <w:sz w:val="32"/>
          <w:szCs w:val="32"/>
        </w:rPr>
      </w:pPr>
      <w:r>
        <w:rPr>
          <w:rFonts w:ascii="楷体_GB2312" w:eastAsia="楷体_GB2312" w:hAnsi="楷体" w:cs="方正楷体简体" w:hint="eastAsia"/>
          <w:b/>
          <w:bCs/>
          <w:snapToGrid w:val="0"/>
          <w:color w:val="000000" w:themeColor="text1"/>
          <w:kern w:val="0"/>
          <w:sz w:val="32"/>
          <w:szCs w:val="32"/>
        </w:rPr>
        <w:t>（二）专项治理（2022年9月-2023年6月）</w:t>
      </w:r>
    </w:p>
    <w:p w14:paraId="0F732774" w14:textId="77777777" w:rsidR="00D70294" w:rsidRDefault="00000000">
      <w:pPr>
        <w:spacing w:line="600" w:lineRule="exact"/>
        <w:ind w:firstLineChars="200" w:firstLine="643"/>
        <w:rPr>
          <w:rFonts w:ascii="仿宋_GB2312" w:eastAsia="仿宋_GB2312" w:hAnsi="华文仿宋" w:cs="仿宋_GB2312"/>
          <w:snapToGrid w:val="0"/>
          <w:color w:val="000000" w:themeColor="text1"/>
          <w:kern w:val="0"/>
          <w:sz w:val="32"/>
          <w:szCs w:val="32"/>
        </w:rPr>
      </w:pPr>
      <w:r>
        <w:rPr>
          <w:rFonts w:ascii="仿宋_GB2312" w:eastAsia="仿宋_GB2312" w:hAnsi="楷体" w:cs="仿宋_GB2312"/>
          <w:b/>
          <w:bCs/>
          <w:snapToGrid w:val="0"/>
          <w:color w:val="000000" w:themeColor="text1"/>
          <w:kern w:val="0"/>
          <w:sz w:val="32"/>
          <w:szCs w:val="32"/>
        </w:rPr>
        <w:t>1.</w:t>
      </w:r>
      <w:r>
        <w:rPr>
          <w:rFonts w:ascii="仿宋_GB2312" w:eastAsia="仿宋_GB2312" w:hAnsi="楷体" w:cs="仿宋_GB2312" w:hint="eastAsia"/>
          <w:b/>
          <w:bCs/>
          <w:snapToGrid w:val="0"/>
          <w:color w:val="000000" w:themeColor="text1"/>
          <w:kern w:val="0"/>
          <w:sz w:val="32"/>
          <w:szCs w:val="32"/>
        </w:rPr>
        <w:t>深入学习习近平总书记关于师德师风的重要论述。</w:t>
      </w:r>
      <w:r>
        <w:rPr>
          <w:rFonts w:ascii="仿宋_GB2312" w:eastAsia="仿宋_GB2312" w:hAnsi="华文仿宋" w:cs="仿宋_GB2312" w:hint="eastAsia"/>
          <w:snapToGrid w:val="0"/>
          <w:color w:val="000000" w:themeColor="text1"/>
          <w:kern w:val="0"/>
          <w:sz w:val="32"/>
          <w:szCs w:val="32"/>
        </w:rPr>
        <w:t>把学习贯彻习近平新时代中国特色社会主义思想作为理论学习的重中之重，坚持原原本本读、字字句句悟，进一步在学懂弄通做实上下功夫。组织广大教师深入学习习近平总书记关于“三个牢固树立”“四有好老师”“四个引路人”“四个相统一”“六要”等重要论述精神，将师德要求内化于心、外化于行，学做融合，养成行动自觉，弘扬高尚师德，潜心立德树人</w:t>
      </w:r>
      <w:r>
        <w:rPr>
          <w:rFonts w:ascii="仿宋_GB2312" w:eastAsia="仿宋_GB2312" w:hAnsi="华文仿宋" w:cs="仿宋_GB2312"/>
          <w:snapToGrid w:val="0"/>
          <w:color w:val="000000" w:themeColor="text1"/>
          <w:kern w:val="0"/>
          <w:sz w:val="32"/>
          <w:szCs w:val="32"/>
        </w:rPr>
        <w:t>,</w:t>
      </w:r>
      <w:r>
        <w:rPr>
          <w:rFonts w:ascii="仿宋_GB2312" w:eastAsia="仿宋_GB2312" w:hAnsi="华文仿宋" w:cs="仿宋_GB2312" w:hint="eastAsia"/>
          <w:snapToGrid w:val="0"/>
          <w:color w:val="000000" w:themeColor="text1"/>
          <w:kern w:val="0"/>
          <w:sz w:val="32"/>
          <w:szCs w:val="32"/>
        </w:rPr>
        <w:t>切实做到以赤诚之心、奉献之心、仁爱之心投身教育事业。</w:t>
      </w:r>
    </w:p>
    <w:p w14:paraId="4FBD488F" w14:textId="77777777" w:rsidR="00D70294" w:rsidRDefault="00000000">
      <w:pPr>
        <w:spacing w:line="600" w:lineRule="exact"/>
        <w:ind w:firstLineChars="200" w:firstLine="643"/>
        <w:rPr>
          <w:rFonts w:ascii="仿宋_GB2312" w:eastAsia="仿宋_GB2312" w:hAnsi="楷体" w:cs="仿宋_GB2312"/>
          <w:bCs/>
          <w:snapToGrid w:val="0"/>
          <w:color w:val="000000" w:themeColor="text1"/>
          <w:kern w:val="0"/>
          <w:sz w:val="32"/>
          <w:szCs w:val="32"/>
        </w:rPr>
      </w:pPr>
      <w:r>
        <w:rPr>
          <w:rFonts w:ascii="仿宋_GB2312" w:eastAsia="仿宋_GB2312" w:hAnsi="楷体" w:cs="仿宋_GB2312"/>
          <w:b/>
          <w:bCs/>
          <w:snapToGrid w:val="0"/>
          <w:color w:val="000000" w:themeColor="text1"/>
          <w:kern w:val="0"/>
          <w:sz w:val="32"/>
          <w:szCs w:val="32"/>
        </w:rPr>
        <w:t>2.</w:t>
      </w:r>
      <w:r>
        <w:rPr>
          <w:rFonts w:ascii="仿宋_GB2312" w:eastAsia="仿宋_GB2312" w:hAnsi="楷体" w:cs="仿宋_GB2312" w:hint="eastAsia"/>
          <w:b/>
          <w:bCs/>
          <w:snapToGrid w:val="0"/>
          <w:color w:val="000000" w:themeColor="text1"/>
          <w:kern w:val="0"/>
          <w:sz w:val="32"/>
          <w:szCs w:val="32"/>
        </w:rPr>
        <w:t>开展师德师风专题学习教育。</w:t>
      </w:r>
      <w:r>
        <w:rPr>
          <w:rFonts w:ascii="仿宋_GB2312" w:eastAsia="仿宋_GB2312" w:hAnsi="华文仿宋" w:cs="仿宋_GB2312" w:hint="eastAsia"/>
          <w:bCs/>
          <w:snapToGrid w:val="0"/>
          <w:color w:val="000000" w:themeColor="text1"/>
          <w:kern w:val="0"/>
          <w:sz w:val="32"/>
          <w:szCs w:val="32"/>
        </w:rPr>
        <w:t>要结合学校自身实际，认真开展形式多样的学习教育活动。</w:t>
      </w:r>
      <w:r>
        <w:rPr>
          <w:rFonts w:ascii="仿宋_GB2312" w:eastAsia="仿宋_GB2312" w:hAnsi="华文仿宋" w:cs="仿宋_GB2312" w:hint="eastAsia"/>
          <w:b/>
          <w:bCs/>
          <w:snapToGrid w:val="0"/>
          <w:color w:val="000000" w:themeColor="text1"/>
          <w:kern w:val="0"/>
          <w:sz w:val="32"/>
          <w:szCs w:val="32"/>
        </w:rPr>
        <w:t>一是</w:t>
      </w:r>
      <w:r>
        <w:rPr>
          <w:rFonts w:ascii="仿宋_GB2312" w:eastAsia="仿宋_GB2312" w:hAnsi="华文仿宋" w:cs="仿宋_GB2312" w:hint="eastAsia"/>
          <w:snapToGrid w:val="0"/>
          <w:color w:val="000000" w:themeColor="text1"/>
          <w:kern w:val="0"/>
          <w:sz w:val="32"/>
          <w:szCs w:val="32"/>
        </w:rPr>
        <w:t>采取个人自学、专题报告、观看影视等形式，深入学习相关职业道德规范和教育法律法规。</w:t>
      </w:r>
      <w:r>
        <w:rPr>
          <w:rFonts w:ascii="仿宋_GB2312" w:eastAsia="仿宋_GB2312" w:hAnsi="华文仿宋" w:cs="仿宋_GB2312" w:hint="eastAsia"/>
          <w:b/>
          <w:bCs/>
          <w:snapToGrid w:val="0"/>
          <w:color w:val="000000" w:themeColor="text1"/>
          <w:kern w:val="0"/>
          <w:sz w:val="32"/>
          <w:szCs w:val="32"/>
        </w:rPr>
        <w:t>二是</w:t>
      </w:r>
      <w:r>
        <w:rPr>
          <w:rFonts w:ascii="仿宋_GB2312" w:eastAsia="仿宋_GB2312" w:hAnsi="华文仿宋" w:cs="仿宋_GB2312" w:hint="eastAsia"/>
          <w:snapToGrid w:val="0"/>
          <w:color w:val="000000" w:themeColor="text1"/>
          <w:kern w:val="0"/>
          <w:sz w:val="32"/>
          <w:szCs w:val="32"/>
        </w:rPr>
        <w:t>安排全体教师到红色教育基地实地学习一次，通过瞻仰红色圣地，追思革命历程，重温红色故事，进一步加强党性修养，坚定理想信念。</w:t>
      </w:r>
      <w:r>
        <w:rPr>
          <w:rFonts w:ascii="仿宋_GB2312" w:eastAsia="仿宋_GB2312" w:hAnsi="华文仿宋" w:cs="仿宋_GB2312" w:hint="eastAsia"/>
          <w:b/>
          <w:bCs/>
          <w:snapToGrid w:val="0"/>
          <w:color w:val="000000" w:themeColor="text1"/>
          <w:kern w:val="0"/>
          <w:sz w:val="32"/>
          <w:szCs w:val="32"/>
        </w:rPr>
        <w:t>三是</w:t>
      </w:r>
      <w:r>
        <w:rPr>
          <w:rFonts w:ascii="仿宋_GB2312" w:eastAsia="仿宋_GB2312" w:hAnsi="华文仿宋" w:cs="仿宋_GB2312" w:hint="eastAsia"/>
          <w:snapToGrid w:val="0"/>
          <w:color w:val="000000" w:themeColor="text1"/>
          <w:kern w:val="0"/>
          <w:sz w:val="32"/>
          <w:szCs w:val="32"/>
        </w:rPr>
        <w:t>以“立德树人、以生为本”为主</w:t>
      </w:r>
      <w:r>
        <w:rPr>
          <w:rFonts w:ascii="仿宋_GB2312" w:eastAsia="仿宋_GB2312" w:hAnsi="华文仿宋" w:cs="仿宋_GB2312" w:hint="eastAsia"/>
          <w:snapToGrid w:val="0"/>
          <w:color w:val="000000" w:themeColor="text1"/>
          <w:kern w:val="0"/>
          <w:sz w:val="32"/>
          <w:szCs w:val="32"/>
        </w:rPr>
        <w:lastRenderedPageBreak/>
        <w:t>题，开展“平凡的感动”师德征文活动，重点挖掘身边普通教师的优良师德师风事迹。</w:t>
      </w:r>
      <w:r>
        <w:rPr>
          <w:rFonts w:ascii="仿宋_GB2312" w:eastAsia="仿宋_GB2312" w:hAnsi="华文仿宋" w:cs="仿宋_GB2312" w:hint="eastAsia"/>
          <w:b/>
          <w:bCs/>
          <w:snapToGrid w:val="0"/>
          <w:color w:val="000000" w:themeColor="text1"/>
          <w:kern w:val="0"/>
          <w:sz w:val="32"/>
          <w:szCs w:val="32"/>
        </w:rPr>
        <w:t>四是</w:t>
      </w:r>
      <w:r>
        <w:rPr>
          <w:rFonts w:ascii="仿宋_GB2312" w:eastAsia="仿宋_GB2312" w:hAnsi="华文仿宋" w:cs="仿宋_GB2312" w:hint="eastAsia"/>
          <w:snapToGrid w:val="0"/>
          <w:color w:val="000000" w:themeColor="text1"/>
          <w:kern w:val="0"/>
          <w:sz w:val="32"/>
          <w:szCs w:val="32"/>
        </w:rPr>
        <w:t>开展“树师德，正师风，强师能，铸师魂”为主题的师德师风演讲比赛，以自己或身边教师的事迹为题材，展现教师爱岗敬业、无私奉献、为人师表的良好道德风范。</w:t>
      </w:r>
    </w:p>
    <w:p w14:paraId="2B95715D" w14:textId="77777777" w:rsidR="00D70294" w:rsidRDefault="00000000">
      <w:pPr>
        <w:spacing w:line="600" w:lineRule="exact"/>
        <w:ind w:firstLineChars="200" w:firstLine="643"/>
        <w:rPr>
          <w:rFonts w:ascii="仿宋_GB2312" w:eastAsia="仿宋_GB2312" w:hAnsi="楷体" w:cs="仿宋_GB2312"/>
          <w:b/>
          <w:bCs/>
          <w:snapToGrid w:val="0"/>
          <w:color w:val="000000" w:themeColor="text1"/>
          <w:kern w:val="0"/>
          <w:sz w:val="32"/>
          <w:szCs w:val="32"/>
        </w:rPr>
      </w:pPr>
      <w:r>
        <w:rPr>
          <w:rFonts w:ascii="仿宋_GB2312" w:eastAsia="仿宋_GB2312" w:hAnsi="楷体" w:cs="仿宋_GB2312"/>
          <w:b/>
          <w:bCs/>
          <w:snapToGrid w:val="0"/>
          <w:color w:val="000000" w:themeColor="text1"/>
          <w:kern w:val="0"/>
          <w:sz w:val="32"/>
          <w:szCs w:val="32"/>
        </w:rPr>
        <w:t>3.</w:t>
      </w:r>
      <w:r>
        <w:rPr>
          <w:rFonts w:ascii="仿宋_GB2312" w:eastAsia="仿宋_GB2312" w:hAnsi="楷体" w:cs="仿宋_GB2312" w:hint="eastAsia"/>
          <w:b/>
          <w:bCs/>
          <w:snapToGrid w:val="0"/>
          <w:color w:val="000000" w:themeColor="text1"/>
          <w:kern w:val="0"/>
          <w:sz w:val="32"/>
          <w:szCs w:val="32"/>
        </w:rPr>
        <w:t>组织教师开展自查自纠活动。</w:t>
      </w:r>
      <w:r>
        <w:rPr>
          <w:rFonts w:ascii="仿宋_GB2312" w:eastAsia="仿宋_GB2312" w:hAnsi="华文仿宋" w:cs="仿宋_GB2312" w:hint="eastAsia"/>
          <w:bCs/>
          <w:snapToGrid w:val="0"/>
          <w:color w:val="000000" w:themeColor="text1"/>
          <w:kern w:val="0"/>
          <w:sz w:val="32"/>
          <w:szCs w:val="32"/>
        </w:rPr>
        <w:t>各学校要通过召开学生、家长、教师座谈会等形式，查找教师在树师德、正师风建设中存在的突出问题，形成学校树师德、正师风工作情况报告。对照《中小学教师职业道德规范》，组织每名教师认真查摆个人师德问题，深刻反思个人从教以来的师德行为，形成个人剖析材料。同时给每一位教职工建立健全树师德、正师风档案，采取领导评、同事评、学生评、家长评、社会评等方式，评议结果记入师德档案。将教师师德表现情况作为教师年度考核、职务评聘、评优评先、绩效工资发放的重要依据，实行师德“一票否决制”，不断健全师德建设的长效机制。</w:t>
      </w:r>
    </w:p>
    <w:p w14:paraId="1F2AC757" w14:textId="77777777" w:rsidR="00D70294" w:rsidRDefault="00000000">
      <w:pPr>
        <w:spacing w:line="600" w:lineRule="exact"/>
        <w:ind w:firstLineChars="200" w:firstLine="643"/>
        <w:rPr>
          <w:rFonts w:ascii="仿宋_GB2312" w:eastAsia="仿宋_GB2312" w:hAnsi="华文仿宋" w:cs="仿宋_GB2312"/>
          <w:snapToGrid w:val="0"/>
          <w:color w:val="000000" w:themeColor="text1"/>
          <w:kern w:val="0"/>
          <w:sz w:val="32"/>
          <w:szCs w:val="32"/>
        </w:rPr>
      </w:pPr>
      <w:r>
        <w:rPr>
          <w:rFonts w:ascii="仿宋_GB2312" w:eastAsia="仿宋_GB2312" w:hAnsi="楷体" w:cs="仿宋_GB2312"/>
          <w:b/>
          <w:bCs/>
          <w:snapToGrid w:val="0"/>
          <w:color w:val="000000" w:themeColor="text1"/>
          <w:kern w:val="0"/>
          <w:sz w:val="32"/>
          <w:szCs w:val="32"/>
        </w:rPr>
        <w:t>4.</w:t>
      </w:r>
      <w:r>
        <w:rPr>
          <w:rFonts w:ascii="仿宋_GB2312" w:eastAsia="仿宋_GB2312" w:hAnsi="楷体" w:cs="仿宋_GB2312" w:hint="eastAsia"/>
          <w:b/>
          <w:bCs/>
          <w:snapToGrid w:val="0"/>
          <w:color w:val="000000" w:themeColor="text1"/>
          <w:kern w:val="0"/>
          <w:sz w:val="32"/>
          <w:szCs w:val="32"/>
        </w:rPr>
        <w:t>强化师德典型选树宣传。</w:t>
      </w:r>
      <w:r>
        <w:rPr>
          <w:rFonts w:ascii="仿宋_GB2312" w:eastAsia="仿宋_GB2312" w:hAnsi="华文仿宋" w:cs="仿宋_GB2312" w:hint="eastAsia"/>
          <w:snapToGrid w:val="0"/>
          <w:color w:val="000000" w:themeColor="text1"/>
          <w:kern w:val="0"/>
          <w:sz w:val="32"/>
          <w:szCs w:val="32"/>
        </w:rPr>
        <w:t>要通过优秀教师、师德标兵、最美教师评选、师德师风建设优秀案例推选等，发现和培育先进师德典型，弘扬主旋律，传播正能量。切实发挥优秀教师的典型引领作用，在牡丹电视台、《牡丹教育》、牡丹教育微信公众号等新闻媒体上对优秀教师先进事迹进行系列宣传，讲好身边最美教师故事，用身边人讲述身边事、用身边事教育身边人、用身边的榜样传递师德的力量，激励广大教师见贤思齐，</w:t>
      </w:r>
      <w:r>
        <w:rPr>
          <w:rFonts w:ascii="仿宋_GB2312" w:eastAsia="仿宋_GB2312" w:hAnsi="华文仿宋" w:cs="仿宋_GB2312" w:hint="eastAsia"/>
          <w:snapToGrid w:val="0"/>
          <w:color w:val="000000" w:themeColor="text1"/>
          <w:kern w:val="0"/>
          <w:sz w:val="32"/>
          <w:szCs w:val="32"/>
        </w:rPr>
        <w:lastRenderedPageBreak/>
        <w:t>引导广大教师从“被感动”到“见行动”，在全区教育系统掀起争做“四有”好老师的热潮。</w:t>
      </w:r>
    </w:p>
    <w:p w14:paraId="472E242E" w14:textId="77777777" w:rsidR="00D70294" w:rsidRDefault="00000000">
      <w:pPr>
        <w:spacing w:line="600" w:lineRule="exact"/>
        <w:ind w:firstLineChars="200" w:firstLine="643"/>
        <w:rPr>
          <w:rFonts w:ascii="仿宋_GB2312" w:eastAsia="仿宋_GB2312" w:hAnsi="仿宋_GB2312" w:cs="仿宋_GB2312"/>
          <w:snapToGrid w:val="0"/>
          <w:color w:val="000000" w:themeColor="text1"/>
          <w:kern w:val="0"/>
          <w:sz w:val="32"/>
          <w:szCs w:val="32"/>
        </w:rPr>
      </w:pPr>
      <w:r>
        <w:rPr>
          <w:rFonts w:ascii="仿宋_GB2312" w:eastAsia="仿宋_GB2312" w:hAnsi="楷体" w:cs="仿宋_GB2312"/>
          <w:b/>
          <w:snapToGrid w:val="0"/>
          <w:color w:val="000000" w:themeColor="text1"/>
          <w:kern w:val="0"/>
          <w:sz w:val="32"/>
          <w:szCs w:val="32"/>
        </w:rPr>
        <w:t>5.</w:t>
      </w:r>
      <w:r>
        <w:rPr>
          <w:rFonts w:ascii="仿宋_GB2312" w:eastAsia="仿宋_GB2312" w:hAnsi="楷体" w:cs="仿宋_GB2312" w:hint="eastAsia"/>
          <w:b/>
          <w:snapToGrid w:val="0"/>
          <w:color w:val="000000" w:themeColor="text1"/>
          <w:kern w:val="0"/>
          <w:sz w:val="32"/>
          <w:szCs w:val="32"/>
        </w:rPr>
        <w:t>广泛接受群众监督。</w:t>
      </w:r>
      <w:r>
        <w:rPr>
          <w:rFonts w:ascii="仿宋_GB2312" w:eastAsia="仿宋_GB2312" w:hAnsi="华文仿宋" w:cs="仿宋_GB2312" w:hint="eastAsia"/>
          <w:snapToGrid w:val="0"/>
          <w:color w:val="000000" w:themeColor="text1"/>
          <w:kern w:val="0"/>
          <w:sz w:val="32"/>
          <w:szCs w:val="32"/>
        </w:rPr>
        <w:t>在牡丹教育微信公众号、各学校门口显要位置公布举报投诉电话、邮箱，及时接听举报投诉电话、受理或转办邮箱接收线索，建立举报投诉台账，实行销号制度，迅速处理回应群众反映的问题。教体局将对各学校举报渠道是否畅通、对师德失范问题处理是否及时、是否合规等情况进行抽查，并对发现的问题视情况进行通报。</w:t>
      </w:r>
    </w:p>
    <w:p w14:paraId="502ECECE" w14:textId="77777777" w:rsidR="00D70294" w:rsidRDefault="00000000">
      <w:pPr>
        <w:spacing w:line="600" w:lineRule="exact"/>
        <w:ind w:firstLineChars="200" w:firstLine="643"/>
        <w:rPr>
          <w:rFonts w:ascii="仿宋_GB2312" w:eastAsia="仿宋_GB2312" w:hAnsi="仿宋_GB2312" w:cs="仿宋_GB2312"/>
          <w:snapToGrid w:val="0"/>
          <w:color w:val="000000" w:themeColor="text1"/>
          <w:kern w:val="0"/>
          <w:sz w:val="32"/>
          <w:szCs w:val="32"/>
        </w:rPr>
      </w:pPr>
      <w:r>
        <w:rPr>
          <w:rFonts w:ascii="仿宋_GB2312" w:eastAsia="仿宋_GB2312" w:hAnsi="楷体" w:cs="仿宋_GB2312"/>
          <w:b/>
          <w:snapToGrid w:val="0"/>
          <w:color w:val="000000" w:themeColor="text1"/>
          <w:kern w:val="0"/>
          <w:sz w:val="32"/>
          <w:szCs w:val="32"/>
        </w:rPr>
        <w:t>6.</w:t>
      </w:r>
      <w:r>
        <w:rPr>
          <w:rFonts w:ascii="仿宋_GB2312" w:eastAsia="仿宋_GB2312" w:hAnsi="楷体" w:cs="仿宋_GB2312" w:hint="eastAsia"/>
          <w:b/>
          <w:snapToGrid w:val="0"/>
          <w:color w:val="000000" w:themeColor="text1"/>
          <w:kern w:val="0"/>
          <w:sz w:val="32"/>
          <w:szCs w:val="32"/>
        </w:rPr>
        <w:t>严格依法依规处理。</w:t>
      </w:r>
      <w:r>
        <w:rPr>
          <w:rFonts w:ascii="仿宋_GB2312" w:eastAsia="仿宋_GB2312" w:hAnsi="华文仿宋" w:cs="仿宋_GB2312" w:hint="eastAsia"/>
          <w:snapToGrid w:val="0"/>
          <w:color w:val="000000" w:themeColor="text1"/>
          <w:kern w:val="0"/>
          <w:sz w:val="32"/>
          <w:szCs w:val="32"/>
        </w:rPr>
        <w:t>对师德失范行为坚持“零容忍”，经查实存在师德失范行为的，严格按照《事业单位人事管理条例》（国务院令第</w:t>
      </w:r>
      <w:r>
        <w:rPr>
          <w:rFonts w:ascii="仿宋_GB2312" w:eastAsia="仿宋_GB2312" w:hAnsi="华文仿宋" w:cs="仿宋_GB2312"/>
          <w:snapToGrid w:val="0"/>
          <w:color w:val="000000" w:themeColor="text1"/>
          <w:kern w:val="0"/>
          <w:sz w:val="32"/>
          <w:szCs w:val="32"/>
        </w:rPr>
        <w:t>652</w:t>
      </w:r>
      <w:r>
        <w:rPr>
          <w:rFonts w:ascii="仿宋_GB2312" w:eastAsia="仿宋_GB2312" w:hAnsi="华文仿宋" w:cs="仿宋_GB2312" w:hint="eastAsia"/>
          <w:snapToGrid w:val="0"/>
          <w:color w:val="000000" w:themeColor="text1"/>
          <w:kern w:val="0"/>
          <w:sz w:val="32"/>
          <w:szCs w:val="32"/>
        </w:rPr>
        <w:t>号）《事业单位工作人员处分暂行规定》（人力资源和社会保障部监察部第</w:t>
      </w:r>
      <w:r>
        <w:rPr>
          <w:rFonts w:ascii="仿宋_GB2312" w:eastAsia="仿宋_GB2312" w:hAnsi="华文仿宋" w:cs="仿宋_GB2312"/>
          <w:snapToGrid w:val="0"/>
          <w:color w:val="000000" w:themeColor="text1"/>
          <w:kern w:val="0"/>
          <w:sz w:val="32"/>
          <w:szCs w:val="32"/>
        </w:rPr>
        <w:t>18</w:t>
      </w:r>
      <w:r>
        <w:rPr>
          <w:rFonts w:ascii="仿宋_GB2312" w:eastAsia="仿宋_GB2312" w:hAnsi="华文仿宋" w:cs="仿宋_GB2312" w:hint="eastAsia"/>
          <w:snapToGrid w:val="0"/>
          <w:color w:val="000000" w:themeColor="text1"/>
          <w:kern w:val="0"/>
          <w:sz w:val="32"/>
          <w:szCs w:val="32"/>
        </w:rPr>
        <w:t>号令）《中小学教师违反职业道德行为处理办法（</w:t>
      </w:r>
      <w:r>
        <w:rPr>
          <w:rFonts w:ascii="仿宋_GB2312" w:eastAsia="仿宋_GB2312" w:hAnsi="华文仿宋" w:cs="仿宋_GB2312"/>
          <w:snapToGrid w:val="0"/>
          <w:color w:val="000000" w:themeColor="text1"/>
          <w:kern w:val="0"/>
          <w:sz w:val="32"/>
          <w:szCs w:val="32"/>
        </w:rPr>
        <w:t>2018</w:t>
      </w:r>
      <w:r>
        <w:rPr>
          <w:rFonts w:ascii="仿宋_GB2312" w:eastAsia="仿宋_GB2312" w:hAnsi="华文仿宋" w:cs="仿宋_GB2312" w:hint="eastAsia"/>
          <w:snapToGrid w:val="0"/>
          <w:color w:val="000000" w:themeColor="text1"/>
          <w:kern w:val="0"/>
          <w:sz w:val="32"/>
          <w:szCs w:val="32"/>
        </w:rPr>
        <w:t>年修订）》《幼儿园教师违反职业道德行为处理办法》等规定，给予严肃处理。对歪曲真相、混淆视听的，及时予以澄清，为教师正名，防止不实信息和负面舆情损害教师队伍形象。</w:t>
      </w:r>
    </w:p>
    <w:p w14:paraId="2EC0835D" w14:textId="77777777" w:rsidR="00D70294" w:rsidRDefault="00000000">
      <w:pPr>
        <w:spacing w:line="600" w:lineRule="exact"/>
        <w:ind w:firstLineChars="200" w:firstLine="643"/>
        <w:rPr>
          <w:rFonts w:ascii="仿宋_GB2312" w:eastAsia="仿宋_GB2312" w:hAnsi="仿宋_GB2312" w:cs="仿宋_GB2312"/>
          <w:snapToGrid w:val="0"/>
          <w:color w:val="000000" w:themeColor="text1"/>
          <w:kern w:val="0"/>
          <w:sz w:val="32"/>
          <w:szCs w:val="32"/>
        </w:rPr>
      </w:pPr>
      <w:r>
        <w:rPr>
          <w:rFonts w:ascii="仿宋_GB2312" w:eastAsia="仿宋_GB2312" w:hAnsi="楷体" w:cs="仿宋_GB2312"/>
          <w:b/>
          <w:bCs/>
          <w:snapToGrid w:val="0"/>
          <w:color w:val="000000" w:themeColor="text1"/>
          <w:kern w:val="0"/>
          <w:sz w:val="32"/>
          <w:szCs w:val="32"/>
        </w:rPr>
        <w:t>7.</w:t>
      </w:r>
      <w:r>
        <w:rPr>
          <w:rFonts w:ascii="仿宋_GB2312" w:eastAsia="仿宋_GB2312" w:hAnsi="楷体" w:cs="仿宋_GB2312" w:hint="eastAsia"/>
          <w:b/>
          <w:bCs/>
          <w:snapToGrid w:val="0"/>
          <w:color w:val="000000" w:themeColor="text1"/>
          <w:kern w:val="0"/>
          <w:sz w:val="32"/>
          <w:szCs w:val="32"/>
        </w:rPr>
        <w:t>集中开展警示教育。</w:t>
      </w:r>
      <w:r>
        <w:rPr>
          <w:rFonts w:ascii="仿宋_GB2312" w:eastAsia="仿宋_GB2312" w:hAnsi="华文仿宋" w:hint="eastAsia"/>
          <w:snapToGrid w:val="0"/>
          <w:color w:val="000000" w:themeColor="text1"/>
          <w:kern w:val="0"/>
          <w:sz w:val="32"/>
          <w:szCs w:val="32"/>
        </w:rPr>
        <w:t>对照新时代教师职业行为十项准则和加强师德师风建设有关要求，严肃查处、公开曝光教师违规有偿补课、发表不当言论、违规收受财物、体罚或变相体罚学生以及学术不端等师德失范行为。以典型案例为反面教材，组织教师讨论剖析原因、对照查摆自省，引导教师以案为鉴、以案明纪，做到警钟长鸣。</w:t>
      </w:r>
      <w:r>
        <w:rPr>
          <w:rFonts w:ascii="仿宋_GB2312" w:eastAsia="仿宋_GB2312" w:hAnsi="华文仿宋" w:cs="仿宋_GB2312" w:hint="eastAsia"/>
          <w:snapToGrid w:val="0"/>
          <w:color w:val="000000" w:themeColor="text1"/>
          <w:kern w:val="0"/>
          <w:sz w:val="32"/>
          <w:szCs w:val="32"/>
        </w:rPr>
        <w:t>教师节期间组织教师签订承诺书，进</w:t>
      </w:r>
      <w:r>
        <w:rPr>
          <w:rFonts w:ascii="仿宋_GB2312" w:eastAsia="仿宋_GB2312" w:hAnsi="华文仿宋" w:cs="仿宋_GB2312" w:hint="eastAsia"/>
          <w:snapToGrid w:val="0"/>
          <w:color w:val="000000" w:themeColor="text1"/>
          <w:kern w:val="0"/>
          <w:sz w:val="32"/>
          <w:szCs w:val="32"/>
        </w:rPr>
        <w:lastRenderedPageBreak/>
        <w:t>行教师宣誓活动。</w:t>
      </w:r>
    </w:p>
    <w:p w14:paraId="2A7C480D" w14:textId="77777777" w:rsidR="00D70294" w:rsidRDefault="00000000">
      <w:pPr>
        <w:spacing w:line="600" w:lineRule="exact"/>
        <w:ind w:firstLineChars="200" w:firstLine="643"/>
        <w:rPr>
          <w:rFonts w:ascii="楷体_GB2312" w:eastAsia="楷体_GB2312" w:hAnsi="楷体" w:cs="方正楷体简体"/>
          <w:b/>
          <w:bCs/>
          <w:snapToGrid w:val="0"/>
          <w:color w:val="000000" w:themeColor="text1"/>
          <w:kern w:val="0"/>
          <w:sz w:val="32"/>
          <w:szCs w:val="32"/>
        </w:rPr>
      </w:pPr>
      <w:r>
        <w:rPr>
          <w:rFonts w:ascii="楷体_GB2312" w:eastAsia="楷体_GB2312" w:hAnsi="楷体" w:cs="方正楷体简体" w:hint="eastAsia"/>
          <w:b/>
          <w:bCs/>
          <w:snapToGrid w:val="0"/>
          <w:color w:val="000000" w:themeColor="text1"/>
          <w:kern w:val="0"/>
          <w:sz w:val="32"/>
          <w:szCs w:val="32"/>
        </w:rPr>
        <w:t>（三）全面系统总结（2023年7月底前）</w:t>
      </w:r>
    </w:p>
    <w:p w14:paraId="7CE4D636" w14:textId="77777777" w:rsidR="00D70294" w:rsidRDefault="00000000">
      <w:pPr>
        <w:spacing w:line="600" w:lineRule="exact"/>
        <w:ind w:firstLineChars="200" w:firstLine="640"/>
        <w:rPr>
          <w:rFonts w:ascii="仿宋_GB2312" w:eastAsia="仿宋_GB2312" w:hAnsi="华文仿宋"/>
          <w:snapToGrid w:val="0"/>
          <w:color w:val="000000" w:themeColor="text1"/>
          <w:kern w:val="0"/>
          <w:sz w:val="32"/>
          <w:szCs w:val="32"/>
        </w:rPr>
      </w:pPr>
      <w:r>
        <w:rPr>
          <w:rFonts w:ascii="仿宋_GB2312" w:eastAsia="仿宋_GB2312" w:hAnsi="华文仿宋" w:hint="eastAsia"/>
          <w:snapToGrid w:val="0"/>
          <w:color w:val="000000" w:themeColor="text1"/>
          <w:kern w:val="0"/>
          <w:sz w:val="32"/>
          <w:szCs w:val="32"/>
        </w:rPr>
        <w:t>各学校于</w:t>
      </w:r>
      <w:r>
        <w:rPr>
          <w:rFonts w:ascii="仿宋_GB2312" w:eastAsia="仿宋_GB2312" w:hAnsi="华文仿宋"/>
          <w:snapToGrid w:val="0"/>
          <w:color w:val="000000" w:themeColor="text1"/>
          <w:kern w:val="0"/>
          <w:sz w:val="32"/>
          <w:szCs w:val="32"/>
        </w:rPr>
        <w:t>2023</w:t>
      </w:r>
      <w:r>
        <w:rPr>
          <w:rFonts w:ascii="仿宋_GB2312" w:eastAsia="仿宋_GB2312" w:hAnsi="华文仿宋" w:hint="eastAsia"/>
          <w:snapToGrid w:val="0"/>
          <w:color w:val="000000" w:themeColor="text1"/>
          <w:kern w:val="0"/>
          <w:sz w:val="32"/>
          <w:szCs w:val="32"/>
        </w:rPr>
        <w:t>年7月10日前，认真梳理本校师德师风建设典型案例和有效做法，分析存在的问题和薄弱环节，全面总结专项活动开展情况，形成工作总结，报送区教体局人事股。同时不断巩固和扩大专项活动成果，积极推进长效机制建设。</w:t>
      </w:r>
    </w:p>
    <w:p w14:paraId="71FADE5C" w14:textId="77777777" w:rsidR="00D70294" w:rsidRDefault="00000000">
      <w:pPr>
        <w:spacing w:line="600" w:lineRule="exact"/>
        <w:ind w:firstLineChars="200" w:firstLine="640"/>
        <w:rPr>
          <w:rFonts w:ascii="黑体" w:eastAsia="黑体" w:hAnsi="黑体" w:cs="黑体"/>
          <w:snapToGrid w:val="0"/>
          <w:color w:val="000000" w:themeColor="text1"/>
          <w:kern w:val="0"/>
          <w:sz w:val="32"/>
          <w:szCs w:val="32"/>
        </w:rPr>
      </w:pPr>
      <w:r>
        <w:rPr>
          <w:rFonts w:ascii="黑体" w:eastAsia="黑体" w:hAnsi="黑体" w:cs="黑体" w:hint="eastAsia"/>
          <w:snapToGrid w:val="0"/>
          <w:color w:val="000000" w:themeColor="text1"/>
          <w:kern w:val="0"/>
          <w:sz w:val="32"/>
          <w:szCs w:val="32"/>
        </w:rPr>
        <w:t>三、工作要求</w:t>
      </w:r>
    </w:p>
    <w:p w14:paraId="40315C4B" w14:textId="77777777" w:rsidR="00D70294" w:rsidRDefault="00000000">
      <w:pPr>
        <w:spacing w:line="600" w:lineRule="exact"/>
        <w:ind w:firstLineChars="200" w:firstLine="643"/>
        <w:rPr>
          <w:rFonts w:ascii="仿宋_GB2312" w:eastAsia="仿宋_GB2312" w:hAnsi="华文仿宋" w:cs="仿宋_GB2312"/>
          <w:color w:val="000000" w:themeColor="text1"/>
          <w:sz w:val="32"/>
          <w:szCs w:val="32"/>
        </w:rPr>
      </w:pPr>
      <w:r>
        <w:rPr>
          <w:rFonts w:ascii="楷体_GB2312" w:eastAsia="楷体_GB2312" w:hAnsi="楷体" w:cs="方正楷体简体" w:hint="eastAsia"/>
          <w:b/>
          <w:bCs/>
          <w:snapToGrid w:val="0"/>
          <w:color w:val="000000" w:themeColor="text1"/>
          <w:kern w:val="0"/>
          <w:sz w:val="32"/>
          <w:szCs w:val="32"/>
        </w:rPr>
        <w:t>（一）思想高度重视</w:t>
      </w:r>
      <w:r>
        <w:rPr>
          <w:rFonts w:ascii="楷体_GB2312" w:eastAsia="楷体_GB2312" w:hAnsi="楷体_GB2312" w:cs="楷体_GB2312" w:hint="eastAsia"/>
          <w:b/>
          <w:bCs/>
          <w:color w:val="000000" w:themeColor="text1"/>
          <w:kern w:val="0"/>
          <w:sz w:val="32"/>
          <w:szCs w:val="32"/>
        </w:rPr>
        <w:t>。</w:t>
      </w:r>
      <w:r>
        <w:rPr>
          <w:rFonts w:ascii="仿宋_GB2312" w:eastAsia="仿宋_GB2312" w:hAnsi="华文仿宋" w:cs="仿宋_GB2312" w:hint="eastAsia"/>
          <w:color w:val="000000" w:themeColor="text1"/>
          <w:kern w:val="0"/>
          <w:sz w:val="32"/>
          <w:szCs w:val="32"/>
        </w:rPr>
        <w:t>各学校要深刻认识师德师风建设的重要性，把强化师德师风建设作为加强教师队伍建设的首要任务抓实抓好，认真落实专项整治活动工作任务，全面提升我区教师队伍思想政治素质和师德师风建设水平。</w:t>
      </w:r>
    </w:p>
    <w:p w14:paraId="40AE803D" w14:textId="77777777" w:rsidR="00D70294" w:rsidRDefault="00000000">
      <w:pPr>
        <w:spacing w:line="60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 w:cs="方正楷体简体" w:hint="eastAsia"/>
          <w:b/>
          <w:bCs/>
          <w:snapToGrid w:val="0"/>
          <w:color w:val="000000" w:themeColor="text1"/>
          <w:kern w:val="0"/>
          <w:sz w:val="32"/>
          <w:szCs w:val="32"/>
        </w:rPr>
        <w:t>（二）压实工作责任。</w:t>
      </w:r>
      <w:r>
        <w:rPr>
          <w:rFonts w:ascii="仿宋_GB2312" w:eastAsia="仿宋_GB2312" w:hAnsi="华文仿宋" w:cs="仿宋_GB2312" w:hint="eastAsia"/>
          <w:color w:val="000000" w:themeColor="text1"/>
          <w:kern w:val="0"/>
          <w:sz w:val="32"/>
          <w:szCs w:val="32"/>
        </w:rPr>
        <w:t>各学校要压实工作责任，健全工作体系，选优配齐师德建设工作力量。结合本校实际情况，研究制定具体实施方案，明确目标和重点，</w:t>
      </w:r>
      <w:r>
        <w:rPr>
          <w:rFonts w:ascii="仿宋_GB2312" w:eastAsia="仿宋_GB2312" w:hAnsi="华文仿宋" w:cs="仿宋_GB2312" w:hint="eastAsia"/>
          <w:color w:val="000000" w:themeColor="text1"/>
          <w:sz w:val="32"/>
          <w:szCs w:val="32"/>
        </w:rPr>
        <w:t>将专项整治要求落实到教师管理具体工作中，</w:t>
      </w:r>
      <w:r>
        <w:rPr>
          <w:rFonts w:ascii="仿宋_GB2312" w:eastAsia="仿宋_GB2312" w:hAnsi="华文仿宋" w:cs="仿宋_GB2312" w:hint="eastAsia"/>
          <w:color w:val="000000" w:themeColor="text1"/>
          <w:kern w:val="0"/>
          <w:sz w:val="32"/>
          <w:szCs w:val="32"/>
        </w:rPr>
        <w:t>特别要把严禁在职教师有偿补课、伤害学生等作为师德建设和师德考评的重点，做好教育培训、警示提醒等有关工作。同时要做好在职教师的关心关怀工作，及时关注教师身体及心理状况，对不宜继续从事教学工作的，要妥善处理，必要的可进行岗位调整。</w:t>
      </w:r>
    </w:p>
    <w:p w14:paraId="017A7995" w14:textId="77777777" w:rsidR="00D70294" w:rsidRDefault="00000000">
      <w:pPr>
        <w:spacing w:line="600" w:lineRule="exact"/>
        <w:ind w:firstLineChars="200" w:firstLine="643"/>
        <w:rPr>
          <w:rFonts w:ascii="仿宋_GB2312" w:eastAsia="仿宋_GB2312" w:hAnsi="仿宋_GB2312" w:cs="仿宋_GB2312"/>
          <w:color w:val="000000" w:themeColor="text1"/>
          <w:kern w:val="0"/>
          <w:sz w:val="32"/>
          <w:szCs w:val="32"/>
        </w:rPr>
      </w:pPr>
      <w:r>
        <w:rPr>
          <w:rFonts w:ascii="楷体_GB2312" w:eastAsia="楷体_GB2312" w:hAnsi="楷体" w:cs="方正楷体简体" w:hint="eastAsia"/>
          <w:b/>
          <w:bCs/>
          <w:snapToGrid w:val="0"/>
          <w:color w:val="000000" w:themeColor="text1"/>
          <w:kern w:val="0"/>
          <w:sz w:val="32"/>
          <w:szCs w:val="32"/>
        </w:rPr>
        <w:t>（三）精心谋划部署。</w:t>
      </w:r>
      <w:r>
        <w:rPr>
          <w:rFonts w:ascii="仿宋_GB2312" w:eastAsia="仿宋_GB2312" w:hAnsi="华文仿宋" w:cs="仿宋_GB2312" w:hint="eastAsia"/>
          <w:color w:val="000000" w:themeColor="text1"/>
          <w:kern w:val="0"/>
          <w:sz w:val="32"/>
          <w:szCs w:val="32"/>
        </w:rPr>
        <w:t>各学校要将专项整治活动与年度其他重点工作统筹安排部署，</w:t>
      </w:r>
      <w:r>
        <w:rPr>
          <w:rFonts w:ascii="仿宋_GB2312" w:eastAsia="仿宋_GB2312" w:hAnsi="华文仿宋" w:cs="仿宋_GB2312" w:hint="eastAsia"/>
          <w:snapToGrid w:val="0"/>
          <w:color w:val="000000" w:themeColor="text1"/>
          <w:kern w:val="0"/>
          <w:sz w:val="32"/>
          <w:szCs w:val="32"/>
        </w:rPr>
        <w:t>注重形式创新，明确具体要求，加强督促检</w:t>
      </w:r>
      <w:r>
        <w:rPr>
          <w:rFonts w:ascii="仿宋_GB2312" w:eastAsia="仿宋_GB2312" w:hAnsi="华文仿宋" w:cs="仿宋_GB2312" w:hint="eastAsia"/>
          <w:color w:val="000000" w:themeColor="text1"/>
          <w:kern w:val="0"/>
          <w:sz w:val="32"/>
          <w:szCs w:val="32"/>
        </w:rPr>
        <w:t>查，力戒形式主义。教体局将抽调专门人员进行专项</w:t>
      </w:r>
      <w:r>
        <w:rPr>
          <w:rFonts w:ascii="仿宋_GB2312" w:eastAsia="仿宋_GB2312" w:hAnsi="华文仿宋" w:cs="仿宋_GB2312" w:hint="eastAsia"/>
          <w:color w:val="000000" w:themeColor="text1"/>
          <w:kern w:val="0"/>
          <w:sz w:val="32"/>
          <w:szCs w:val="32"/>
        </w:rPr>
        <w:lastRenderedPageBreak/>
        <w:t>督查或暗访工作，全面了解师德师风状况和专项工作开展情况。因不履行或不正确履行师德师风建设管理职责，多次出现师德失范问题或因师德失范行为引起不良社会影响的，将视情节轻重采取约谈、通报等方式严肃处理，并追究有关人员责任。</w:t>
      </w:r>
    </w:p>
    <w:p w14:paraId="5296FF4D" w14:textId="77777777" w:rsidR="00D70294" w:rsidRDefault="00000000">
      <w:pPr>
        <w:spacing w:line="600" w:lineRule="exact"/>
        <w:ind w:firstLineChars="200" w:firstLine="643"/>
        <w:rPr>
          <w:rFonts w:ascii="仿宋_GB2312" w:eastAsia="仿宋_GB2312" w:hAnsi="华文仿宋" w:cs="楷体_GB2312"/>
          <w:color w:val="000000" w:themeColor="text1"/>
          <w:kern w:val="0"/>
          <w:sz w:val="32"/>
          <w:szCs w:val="32"/>
        </w:rPr>
      </w:pPr>
      <w:r>
        <w:rPr>
          <w:rFonts w:ascii="楷体_GB2312" w:eastAsia="楷体_GB2312" w:hAnsi="楷体" w:cs="方正楷体简体" w:hint="eastAsia"/>
          <w:b/>
          <w:bCs/>
          <w:snapToGrid w:val="0"/>
          <w:color w:val="000000" w:themeColor="text1"/>
          <w:kern w:val="0"/>
          <w:sz w:val="32"/>
          <w:szCs w:val="32"/>
        </w:rPr>
        <w:t>（四）健全信息报送制度。</w:t>
      </w:r>
      <w:r>
        <w:rPr>
          <w:rFonts w:ascii="仿宋_GB2312" w:eastAsia="仿宋_GB2312" w:hAnsi="华文仿宋" w:cs="楷体_GB2312" w:hint="eastAsia"/>
          <w:color w:val="000000" w:themeColor="text1"/>
          <w:kern w:val="0"/>
          <w:sz w:val="32"/>
          <w:szCs w:val="32"/>
        </w:rPr>
        <w:t>建立健全局、校联动的师德师风监督通报制度。各学校指定专人负责信息报送工作，汇总当月师德失范问题处理情况，并于每月</w:t>
      </w:r>
      <w:r>
        <w:rPr>
          <w:rFonts w:ascii="仿宋_GB2312" w:eastAsia="仿宋_GB2312" w:hAnsi="华文仿宋" w:cs="楷体_GB2312"/>
          <w:color w:val="000000" w:themeColor="text1"/>
          <w:kern w:val="0"/>
          <w:sz w:val="32"/>
          <w:szCs w:val="32"/>
        </w:rPr>
        <w:t xml:space="preserve"> 26</w:t>
      </w:r>
      <w:r>
        <w:rPr>
          <w:rFonts w:ascii="仿宋_GB2312" w:eastAsia="仿宋_GB2312" w:hAnsi="华文仿宋" w:cs="楷体_GB2312" w:hint="eastAsia"/>
          <w:color w:val="000000" w:themeColor="text1"/>
          <w:kern w:val="0"/>
          <w:sz w:val="32"/>
          <w:szCs w:val="32"/>
        </w:rPr>
        <w:t>日前报区教体局人事股。对隐报、瞒报问题的，将追究有关人员责任。要注意做好活动期间开展的亮点工作、成功经验、先进事迹的总结提炼，及时上报区教体局法规股，并在《牡丹教育》《牡丹教育微信公众号》上刊发。</w:t>
      </w:r>
    </w:p>
    <w:p w14:paraId="05CD1354" w14:textId="77777777" w:rsidR="00D70294" w:rsidRDefault="00000000">
      <w:pPr>
        <w:spacing w:line="600" w:lineRule="exact"/>
        <w:ind w:firstLineChars="200" w:firstLine="640"/>
        <w:rPr>
          <w:rFonts w:ascii="仿宋_GB2312" w:eastAsia="仿宋_GB2312" w:hAnsi="华文仿宋"/>
          <w:snapToGrid w:val="0"/>
          <w:color w:val="000000" w:themeColor="text1"/>
          <w:kern w:val="0"/>
          <w:sz w:val="32"/>
          <w:szCs w:val="32"/>
        </w:rPr>
      </w:pPr>
      <w:r>
        <w:rPr>
          <w:rFonts w:ascii="仿宋_GB2312" w:eastAsia="仿宋_GB2312" w:hAnsi="华文仿宋" w:hint="eastAsia"/>
          <w:snapToGrid w:val="0"/>
          <w:color w:val="000000" w:themeColor="text1"/>
          <w:kern w:val="0"/>
          <w:sz w:val="32"/>
          <w:szCs w:val="32"/>
        </w:rPr>
        <w:t>请</w:t>
      </w:r>
      <w:r>
        <w:rPr>
          <w:rFonts w:ascii="仿宋_GB2312" w:eastAsia="仿宋_GB2312" w:hAnsi="华文仿宋" w:cs="仿宋_GB2312" w:hint="eastAsia"/>
          <w:snapToGrid w:val="0"/>
          <w:color w:val="000000" w:themeColor="text1"/>
          <w:kern w:val="0"/>
          <w:sz w:val="32"/>
          <w:szCs w:val="32"/>
        </w:rPr>
        <w:t>各学校</w:t>
      </w:r>
      <w:r>
        <w:rPr>
          <w:rFonts w:ascii="仿宋_GB2312" w:eastAsia="仿宋_GB2312" w:hAnsi="华文仿宋" w:hint="eastAsia"/>
          <w:snapToGrid w:val="0"/>
          <w:color w:val="000000" w:themeColor="text1"/>
          <w:kern w:val="0"/>
          <w:sz w:val="32"/>
          <w:szCs w:val="32"/>
        </w:rPr>
        <w:t>于9月5日前将“树师德、正师风”专项活动具体方案报送区教体局人事股。</w:t>
      </w:r>
    </w:p>
    <w:p w14:paraId="276B411A" w14:textId="77777777" w:rsidR="00D70294" w:rsidRDefault="00000000">
      <w:pPr>
        <w:spacing w:line="600" w:lineRule="exact"/>
        <w:ind w:firstLineChars="200" w:firstLine="640"/>
        <w:rPr>
          <w:rFonts w:ascii="仿宋_GB2312" w:eastAsia="仿宋_GB2312" w:hAnsi="华文仿宋"/>
          <w:snapToGrid w:val="0"/>
          <w:color w:val="000000" w:themeColor="text1"/>
          <w:kern w:val="0"/>
          <w:sz w:val="32"/>
          <w:szCs w:val="32"/>
        </w:rPr>
      </w:pPr>
      <w:r>
        <w:rPr>
          <w:rFonts w:ascii="仿宋_GB2312" w:eastAsia="仿宋_GB2312" w:hAnsi="华文仿宋" w:hint="eastAsia"/>
          <w:snapToGrid w:val="0"/>
          <w:color w:val="000000" w:themeColor="text1"/>
          <w:kern w:val="0"/>
          <w:sz w:val="32"/>
          <w:szCs w:val="32"/>
        </w:rPr>
        <w:t>人事股联系人：谢莹，联系电话：</w:t>
      </w:r>
      <w:r>
        <w:rPr>
          <w:rFonts w:ascii="仿宋_GB2312" w:eastAsia="仿宋_GB2312" w:hAnsi="华文仿宋"/>
          <w:snapToGrid w:val="0"/>
          <w:color w:val="000000" w:themeColor="text1"/>
          <w:kern w:val="0"/>
          <w:sz w:val="32"/>
          <w:szCs w:val="32"/>
        </w:rPr>
        <w:t>5685872</w:t>
      </w:r>
      <w:r>
        <w:rPr>
          <w:rFonts w:ascii="仿宋_GB2312" w:eastAsia="仿宋_GB2312" w:hAnsi="华文仿宋" w:hint="eastAsia"/>
          <w:snapToGrid w:val="0"/>
          <w:color w:val="000000" w:themeColor="text1"/>
          <w:kern w:val="0"/>
          <w:sz w:val="32"/>
          <w:szCs w:val="32"/>
        </w:rPr>
        <w:t>，邮箱：</w:t>
      </w:r>
      <w:r>
        <w:rPr>
          <w:rFonts w:ascii="仿宋_GB2312" w:eastAsia="仿宋_GB2312" w:hAnsi="华文仿宋"/>
          <w:snapToGrid w:val="0"/>
          <w:color w:val="000000" w:themeColor="text1"/>
          <w:kern w:val="0"/>
          <w:sz w:val="32"/>
          <w:szCs w:val="32"/>
        </w:rPr>
        <w:t>rsk0530@126.com</w:t>
      </w:r>
      <w:r>
        <w:rPr>
          <w:rFonts w:ascii="仿宋_GB2312" w:eastAsia="仿宋_GB2312" w:hAnsi="华文仿宋" w:hint="eastAsia"/>
          <w:snapToGrid w:val="0"/>
          <w:color w:val="000000" w:themeColor="text1"/>
          <w:kern w:val="0"/>
          <w:sz w:val="32"/>
          <w:szCs w:val="32"/>
        </w:rPr>
        <w:t>。</w:t>
      </w:r>
    </w:p>
    <w:p w14:paraId="58AD5624" w14:textId="77777777" w:rsidR="00D70294" w:rsidRDefault="00000000">
      <w:pPr>
        <w:spacing w:line="600" w:lineRule="exact"/>
        <w:ind w:firstLineChars="200" w:firstLine="640"/>
        <w:rPr>
          <w:rFonts w:ascii="仿宋_GB2312" w:eastAsia="仿宋_GB2312" w:hAnsi="华文仿宋"/>
          <w:snapToGrid w:val="0"/>
          <w:color w:val="000000" w:themeColor="text1"/>
          <w:kern w:val="0"/>
          <w:sz w:val="32"/>
          <w:szCs w:val="32"/>
        </w:rPr>
      </w:pPr>
      <w:r>
        <w:rPr>
          <w:rFonts w:ascii="仿宋_GB2312" w:eastAsia="仿宋_GB2312" w:hAnsi="华文仿宋" w:hint="eastAsia"/>
          <w:snapToGrid w:val="0"/>
          <w:color w:val="000000" w:themeColor="text1"/>
          <w:kern w:val="0"/>
          <w:sz w:val="32"/>
          <w:szCs w:val="32"/>
        </w:rPr>
        <w:t>法规股联系人：李坤，联系电话：</w:t>
      </w:r>
      <w:r>
        <w:rPr>
          <w:rFonts w:ascii="仿宋_GB2312" w:eastAsia="仿宋_GB2312" w:hAnsi="华文仿宋"/>
          <w:snapToGrid w:val="0"/>
          <w:color w:val="000000" w:themeColor="text1"/>
          <w:kern w:val="0"/>
          <w:sz w:val="32"/>
          <w:szCs w:val="32"/>
        </w:rPr>
        <w:t>5685801</w:t>
      </w:r>
      <w:r>
        <w:rPr>
          <w:rFonts w:ascii="仿宋_GB2312" w:eastAsia="仿宋_GB2312" w:hAnsi="华文仿宋" w:hint="eastAsia"/>
          <w:snapToGrid w:val="0"/>
          <w:color w:val="000000" w:themeColor="text1"/>
          <w:kern w:val="0"/>
          <w:sz w:val="32"/>
          <w:szCs w:val="32"/>
        </w:rPr>
        <w:t>，邮箱：</w:t>
      </w:r>
      <w:r>
        <w:rPr>
          <w:rFonts w:ascii="仿宋_GB2312" w:eastAsia="仿宋_GB2312" w:hAnsi="华文仿宋"/>
          <w:snapToGrid w:val="0"/>
          <w:color w:val="000000" w:themeColor="text1"/>
          <w:kern w:val="0"/>
          <w:sz w:val="32"/>
          <w:szCs w:val="32"/>
        </w:rPr>
        <w:t>mdjyxx@126.com</w:t>
      </w:r>
      <w:r>
        <w:rPr>
          <w:rFonts w:ascii="仿宋_GB2312" w:eastAsia="仿宋_GB2312" w:hAnsi="华文仿宋" w:hint="eastAsia"/>
          <w:snapToGrid w:val="0"/>
          <w:color w:val="000000" w:themeColor="text1"/>
          <w:kern w:val="0"/>
          <w:sz w:val="32"/>
          <w:szCs w:val="32"/>
        </w:rPr>
        <w:t>。</w:t>
      </w:r>
    </w:p>
    <w:p w14:paraId="0CCE78CD" w14:textId="77777777" w:rsidR="00D70294" w:rsidRDefault="00D70294">
      <w:pPr>
        <w:spacing w:line="600" w:lineRule="exact"/>
        <w:ind w:firstLineChars="200" w:firstLine="640"/>
        <w:rPr>
          <w:rFonts w:ascii="仿宋_GB2312" w:eastAsia="仿宋_GB2312" w:hAnsi="华文仿宋" w:cs="仿宋_GB2312"/>
          <w:snapToGrid w:val="0"/>
          <w:color w:val="000000" w:themeColor="text1"/>
          <w:kern w:val="0"/>
          <w:sz w:val="32"/>
          <w:szCs w:val="32"/>
        </w:rPr>
      </w:pPr>
    </w:p>
    <w:p w14:paraId="67FCFC27" w14:textId="77777777" w:rsidR="00D70294" w:rsidRDefault="00000000">
      <w:pPr>
        <w:spacing w:line="600" w:lineRule="exact"/>
        <w:ind w:firstLineChars="200" w:firstLine="640"/>
        <w:rPr>
          <w:rFonts w:ascii="仿宋_GB2312" w:eastAsia="仿宋_GB2312" w:hAnsi="华文仿宋"/>
          <w:snapToGrid w:val="0"/>
          <w:color w:val="000000" w:themeColor="text1"/>
          <w:spacing w:val="17"/>
          <w:kern w:val="0"/>
          <w:sz w:val="32"/>
          <w:szCs w:val="32"/>
        </w:rPr>
      </w:pPr>
      <w:r>
        <w:rPr>
          <w:rFonts w:ascii="仿宋_GB2312" w:eastAsia="仿宋_GB2312" w:hAnsi="华文仿宋" w:cs="仿宋_GB2312" w:hint="eastAsia"/>
          <w:snapToGrid w:val="0"/>
          <w:color w:val="000000" w:themeColor="text1"/>
          <w:kern w:val="0"/>
          <w:sz w:val="32"/>
          <w:szCs w:val="32"/>
        </w:rPr>
        <w:t>附</w:t>
      </w:r>
      <w:r>
        <w:rPr>
          <w:rFonts w:ascii="仿宋_GB2312" w:eastAsia="仿宋_GB2312" w:hAnsi="华文仿宋" w:hint="eastAsia"/>
          <w:snapToGrid w:val="0"/>
          <w:color w:val="000000" w:themeColor="text1"/>
          <w:kern w:val="0"/>
          <w:sz w:val="32"/>
          <w:szCs w:val="32"/>
        </w:rPr>
        <w:t>件：</w:t>
      </w:r>
      <w:r>
        <w:rPr>
          <w:rFonts w:ascii="仿宋_GB2312" w:eastAsia="仿宋_GB2312" w:hAnsi="华文仿宋"/>
          <w:snapToGrid w:val="0"/>
          <w:color w:val="000000" w:themeColor="text1"/>
          <w:kern w:val="0"/>
          <w:sz w:val="32"/>
          <w:szCs w:val="32"/>
        </w:rPr>
        <w:t>1.</w:t>
      </w:r>
      <w:r>
        <w:rPr>
          <w:rFonts w:ascii="仿宋_GB2312" w:eastAsia="仿宋_GB2312" w:hAnsi="华文仿宋" w:cs="宋体" w:hint="eastAsia"/>
          <w:snapToGrid w:val="0"/>
          <w:color w:val="000000" w:themeColor="text1"/>
          <w:spacing w:val="17"/>
          <w:kern w:val="0"/>
          <w:sz w:val="32"/>
          <w:szCs w:val="32"/>
        </w:rPr>
        <w:t>全区教育系统</w:t>
      </w:r>
      <w:r>
        <w:rPr>
          <w:rFonts w:ascii="仿宋_GB2312" w:eastAsia="仿宋_GB2312" w:hAnsi="华文仿宋" w:hint="eastAsia"/>
          <w:snapToGrid w:val="0"/>
          <w:color w:val="000000" w:themeColor="text1"/>
          <w:spacing w:val="17"/>
          <w:kern w:val="0"/>
          <w:sz w:val="32"/>
          <w:szCs w:val="32"/>
        </w:rPr>
        <w:t>“树师德、正师风”专项整治</w:t>
      </w:r>
    </w:p>
    <w:p w14:paraId="6F626066" w14:textId="77777777" w:rsidR="00D70294" w:rsidRDefault="00000000">
      <w:pPr>
        <w:spacing w:line="600" w:lineRule="exact"/>
        <w:ind w:firstLineChars="500" w:firstLine="1770"/>
        <w:rPr>
          <w:rFonts w:ascii="仿宋_GB2312" w:eastAsia="仿宋_GB2312" w:hAnsi="华文仿宋"/>
          <w:snapToGrid w:val="0"/>
          <w:color w:val="000000" w:themeColor="text1"/>
          <w:kern w:val="0"/>
          <w:sz w:val="32"/>
          <w:szCs w:val="32"/>
        </w:rPr>
      </w:pPr>
      <w:r>
        <w:rPr>
          <w:rFonts w:ascii="仿宋_GB2312" w:eastAsia="仿宋_GB2312" w:hAnsi="华文仿宋" w:hint="eastAsia"/>
          <w:snapToGrid w:val="0"/>
          <w:color w:val="000000" w:themeColor="text1"/>
          <w:spacing w:val="17"/>
          <w:kern w:val="0"/>
          <w:sz w:val="32"/>
          <w:szCs w:val="32"/>
        </w:rPr>
        <w:t>活动领</w:t>
      </w:r>
      <w:r>
        <w:rPr>
          <w:rFonts w:ascii="仿宋_GB2312" w:eastAsia="仿宋_GB2312" w:hAnsi="华文仿宋" w:hint="eastAsia"/>
          <w:snapToGrid w:val="0"/>
          <w:color w:val="000000" w:themeColor="text1"/>
          <w:kern w:val="0"/>
          <w:sz w:val="32"/>
          <w:szCs w:val="32"/>
        </w:rPr>
        <w:t>导小组成员名单</w:t>
      </w:r>
    </w:p>
    <w:p w14:paraId="2C19090A" w14:textId="77777777" w:rsidR="00D70294" w:rsidRDefault="00000000">
      <w:pPr>
        <w:spacing w:line="600" w:lineRule="exact"/>
        <w:ind w:firstLineChars="500" w:firstLine="1600"/>
        <w:rPr>
          <w:rFonts w:ascii="仿宋_GB2312" w:eastAsia="仿宋_GB2312" w:hAnsi="华文仿宋"/>
          <w:snapToGrid w:val="0"/>
          <w:color w:val="000000" w:themeColor="text1"/>
          <w:kern w:val="0"/>
          <w:sz w:val="32"/>
          <w:szCs w:val="32"/>
        </w:rPr>
        <w:sectPr w:rsidR="00D70294">
          <w:headerReference w:type="default" r:id="rId7"/>
          <w:footerReference w:type="default" r:id="rId8"/>
          <w:footerReference w:type="first" r:id="rId9"/>
          <w:pgSz w:w="11906" w:h="16838"/>
          <w:pgMar w:top="1587" w:right="1587" w:bottom="1587" w:left="1587" w:header="851" w:footer="1304" w:gutter="0"/>
          <w:cols w:space="0"/>
          <w:docGrid w:type="lines" w:linePitch="312"/>
        </w:sectPr>
      </w:pPr>
      <w:r>
        <w:rPr>
          <w:rFonts w:ascii="仿宋_GB2312" w:eastAsia="仿宋_GB2312" w:hAnsi="华文仿宋"/>
          <w:snapToGrid w:val="0"/>
          <w:color w:val="000000" w:themeColor="text1"/>
          <w:kern w:val="0"/>
          <w:sz w:val="32"/>
          <w:szCs w:val="32"/>
        </w:rPr>
        <w:t>2.</w:t>
      </w:r>
      <w:r>
        <w:rPr>
          <w:rFonts w:ascii="仿宋_GB2312" w:eastAsia="仿宋_GB2312" w:hAnsi="华文仿宋" w:hint="eastAsia"/>
          <w:snapToGrid w:val="0"/>
          <w:color w:val="000000" w:themeColor="text1"/>
          <w:kern w:val="0"/>
          <w:sz w:val="32"/>
          <w:szCs w:val="32"/>
        </w:rPr>
        <w:t>师德师风专题学习参考目录</w:t>
      </w:r>
    </w:p>
    <w:p w14:paraId="577C9255" w14:textId="77777777" w:rsidR="00D70294" w:rsidRDefault="00000000">
      <w:pPr>
        <w:spacing w:line="600" w:lineRule="exact"/>
        <w:rPr>
          <w:rFonts w:ascii="方正小标宋_GBK" w:eastAsia="方正小标宋_GBK" w:hAnsi="方正小标宋_GBK" w:cs="方正小标宋_GBK"/>
          <w:b/>
          <w:bCs/>
          <w:snapToGrid w:val="0"/>
          <w:color w:val="000000" w:themeColor="text1"/>
          <w:kern w:val="0"/>
          <w:sz w:val="32"/>
          <w:szCs w:val="32"/>
        </w:rPr>
      </w:pPr>
      <w:r>
        <w:rPr>
          <w:rFonts w:ascii="方正小标宋_GBK" w:eastAsia="方正小标宋_GBK" w:hAnsi="方正小标宋_GBK" w:cs="方正小标宋_GBK" w:hint="eastAsia"/>
          <w:b/>
          <w:bCs/>
          <w:snapToGrid w:val="0"/>
          <w:color w:val="000000" w:themeColor="text1"/>
          <w:kern w:val="0"/>
          <w:sz w:val="32"/>
          <w:szCs w:val="32"/>
        </w:rPr>
        <w:lastRenderedPageBreak/>
        <w:t>附件1</w:t>
      </w:r>
    </w:p>
    <w:p w14:paraId="6106AE94" w14:textId="77777777" w:rsidR="00D70294" w:rsidRDefault="00D70294">
      <w:pPr>
        <w:spacing w:line="600" w:lineRule="exact"/>
        <w:jc w:val="left"/>
        <w:rPr>
          <w:rFonts w:ascii="仿宋_GB2312" w:eastAsia="仿宋_GB2312" w:hAnsi="黑体" w:cs="黑体"/>
          <w:snapToGrid w:val="0"/>
          <w:color w:val="000000" w:themeColor="text1"/>
          <w:kern w:val="0"/>
          <w:sz w:val="32"/>
          <w:szCs w:val="32"/>
        </w:rPr>
      </w:pPr>
    </w:p>
    <w:p w14:paraId="58644C97" w14:textId="77777777" w:rsidR="00D70294" w:rsidRDefault="00000000">
      <w:pPr>
        <w:spacing w:line="7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全区教育系统“树师德、正师风”专项整治</w:t>
      </w:r>
    </w:p>
    <w:p w14:paraId="1ADB1B1E" w14:textId="77777777" w:rsidR="00D70294" w:rsidRDefault="00000000">
      <w:pPr>
        <w:spacing w:line="7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活动领导小组成员名单</w:t>
      </w:r>
    </w:p>
    <w:p w14:paraId="62AC14B4" w14:textId="77777777" w:rsidR="00D70294" w:rsidRDefault="00D70294">
      <w:pPr>
        <w:spacing w:line="660" w:lineRule="exact"/>
        <w:jc w:val="center"/>
        <w:rPr>
          <w:rFonts w:ascii="仿宋_GB2312" w:eastAsia="仿宋_GB2312" w:hAnsi="仿宋_GB2312" w:cs="仿宋_GB2312"/>
          <w:snapToGrid w:val="0"/>
          <w:color w:val="000000" w:themeColor="text1"/>
          <w:kern w:val="0"/>
          <w:sz w:val="32"/>
          <w:szCs w:val="32"/>
        </w:rPr>
      </w:pPr>
    </w:p>
    <w:p w14:paraId="7EA3302D"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方正小标宋_GBK" w:eastAsia="方正小标宋_GBK" w:hAnsi="方正小标宋_GBK" w:cs="方正小标宋_GBK" w:hint="eastAsia"/>
          <w:b/>
          <w:bCs/>
          <w:snapToGrid w:val="0"/>
          <w:color w:val="000000" w:themeColor="text1"/>
          <w:kern w:val="0"/>
          <w:sz w:val="32"/>
          <w:szCs w:val="32"/>
        </w:rPr>
        <w:t>组  长</w:t>
      </w:r>
      <w:r>
        <w:rPr>
          <w:rFonts w:ascii="仿宋_GB2312" w:eastAsia="仿宋_GB2312" w:hAnsi="华文仿宋" w:cs="仿宋_GB2312" w:hint="eastAsia"/>
          <w:snapToGrid w:val="0"/>
          <w:color w:val="000000" w:themeColor="text1"/>
          <w:kern w:val="0"/>
          <w:sz w:val="32"/>
          <w:szCs w:val="32"/>
        </w:rPr>
        <w:t>：刘训才</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区委教育工委常务副书记，区教体局党组</w:t>
      </w:r>
    </w:p>
    <w:p w14:paraId="557C390A" w14:textId="77777777" w:rsidR="00D70294" w:rsidRDefault="00000000">
      <w:pPr>
        <w:spacing w:line="660" w:lineRule="exact"/>
        <w:ind w:firstLineChars="958" w:firstLine="3066"/>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书记、局长</w:t>
      </w:r>
    </w:p>
    <w:p w14:paraId="19A516DE"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方正小标宋_GBK" w:eastAsia="方正小标宋_GBK" w:hAnsi="方正小标宋_GBK" w:cs="方正小标宋_GBK" w:hint="eastAsia"/>
          <w:b/>
          <w:bCs/>
          <w:snapToGrid w:val="0"/>
          <w:color w:val="000000" w:themeColor="text1"/>
          <w:kern w:val="0"/>
          <w:sz w:val="32"/>
          <w:szCs w:val="32"/>
        </w:rPr>
        <w:t>副组长</w:t>
      </w:r>
      <w:r>
        <w:rPr>
          <w:rFonts w:ascii="仿宋_GB2312" w:eastAsia="仿宋_GB2312" w:hAnsi="华文仿宋" w:cs="仿宋_GB2312" w:hint="eastAsia"/>
          <w:snapToGrid w:val="0"/>
          <w:color w:val="000000" w:themeColor="text1"/>
          <w:kern w:val="0"/>
          <w:sz w:val="32"/>
          <w:szCs w:val="32"/>
        </w:rPr>
        <w:t>：李传宇</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区委教育工委副书记</w:t>
      </w:r>
    </w:p>
    <w:p w14:paraId="6D6AFB24"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侯东法</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区教体局党组成员、副局长</w:t>
      </w:r>
    </w:p>
    <w:p w14:paraId="3C3192A2"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刘月升</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区教体局党组成员、副局长</w:t>
      </w:r>
    </w:p>
    <w:p w14:paraId="54D322BF"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樊庆高</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区教体局党组成员、副局长</w:t>
      </w:r>
    </w:p>
    <w:p w14:paraId="42E8E7AE" w14:textId="77777777" w:rsidR="00D70294" w:rsidRDefault="00000000">
      <w:pPr>
        <w:spacing w:line="660" w:lineRule="exact"/>
        <w:ind w:leftChars="304" w:left="3198" w:hangingChars="800" w:hanging="256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侯亚林</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区教体局党组成员、区纪委监委派驻区教体系统纪检监察组组长</w:t>
      </w:r>
    </w:p>
    <w:p w14:paraId="7C0CE66F" w14:textId="77777777" w:rsidR="00D70294" w:rsidRDefault="00000000">
      <w:pPr>
        <w:spacing w:line="660" w:lineRule="exact"/>
        <w:ind w:leftChars="304" w:left="3198" w:hangingChars="800" w:hanging="256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李劲科</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区教体局副科级督学</w:t>
      </w:r>
    </w:p>
    <w:p w14:paraId="15F12391" w14:textId="77777777" w:rsidR="00D70294" w:rsidRDefault="00000000">
      <w:pPr>
        <w:spacing w:line="660" w:lineRule="exact"/>
        <w:ind w:leftChars="304" w:left="3198" w:hangingChars="800" w:hanging="256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陈新庆</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区教体局副科级督学</w:t>
      </w:r>
    </w:p>
    <w:p w14:paraId="5EEE333D" w14:textId="77777777" w:rsidR="00D70294" w:rsidRDefault="00000000">
      <w:pPr>
        <w:spacing w:line="660" w:lineRule="exact"/>
        <w:ind w:leftChars="304" w:left="3198" w:hangingChars="800" w:hanging="256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李爱华</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区教育事业发展中心主任</w:t>
      </w:r>
    </w:p>
    <w:p w14:paraId="73308286" w14:textId="77777777" w:rsidR="00D70294" w:rsidRDefault="00000000">
      <w:pPr>
        <w:spacing w:line="660" w:lineRule="exact"/>
        <w:ind w:leftChars="304" w:left="3198" w:hangingChars="800" w:hanging="2560"/>
        <w:rPr>
          <w:rFonts w:ascii="仿宋_GB2312" w:eastAsia="仿宋_GB2312" w:hAnsi="华文仿宋" w:cs="仿宋_GB2312"/>
          <w:snapToGrid w:val="0"/>
          <w:color w:val="000000" w:themeColor="text1"/>
          <w:kern w:val="0"/>
          <w:sz w:val="32"/>
          <w:szCs w:val="32"/>
        </w:rPr>
      </w:pPr>
      <w:r>
        <w:rPr>
          <w:rFonts w:ascii="方正小标宋_GBK" w:eastAsia="方正小标宋_GBK" w:hAnsi="方正小标宋_GBK" w:cs="方正小标宋_GBK" w:hint="eastAsia"/>
          <w:b/>
          <w:bCs/>
          <w:snapToGrid w:val="0"/>
          <w:color w:val="000000" w:themeColor="text1"/>
          <w:kern w:val="0"/>
          <w:sz w:val="32"/>
          <w:szCs w:val="32"/>
        </w:rPr>
        <w:t>成  员</w:t>
      </w:r>
      <w:r>
        <w:rPr>
          <w:rFonts w:ascii="仿宋_GB2312" w:eastAsia="仿宋_GB2312" w:hAnsi="华文仿宋" w:cs="仿宋_GB2312" w:hint="eastAsia"/>
          <w:snapToGrid w:val="0"/>
          <w:color w:val="000000" w:themeColor="text1"/>
          <w:kern w:val="0"/>
          <w:sz w:val="32"/>
          <w:szCs w:val="32"/>
        </w:rPr>
        <w:t>：邹爱武</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区教育事业发展中心副主任</w:t>
      </w:r>
    </w:p>
    <w:p w14:paraId="270C46F1" w14:textId="77777777" w:rsidR="00D70294" w:rsidRDefault="00000000">
      <w:pPr>
        <w:spacing w:line="660" w:lineRule="exact"/>
        <w:ind w:firstLineChars="600" w:firstLine="1920"/>
        <w:rPr>
          <w:rFonts w:ascii="仿宋_GB2312" w:eastAsia="仿宋_GB2312" w:hAnsi="华文仿宋" w:cs="仿宋_GB2312"/>
          <w:snapToGrid w:val="0"/>
          <w:color w:val="000000" w:themeColor="text1"/>
          <w:spacing w:val="-10"/>
          <w:kern w:val="0"/>
          <w:sz w:val="32"/>
          <w:szCs w:val="32"/>
        </w:rPr>
      </w:pPr>
      <w:r>
        <w:rPr>
          <w:rFonts w:ascii="仿宋_GB2312" w:eastAsia="仿宋_GB2312" w:hAnsi="华文仿宋" w:cs="仿宋_GB2312" w:hint="eastAsia"/>
          <w:snapToGrid w:val="0"/>
          <w:color w:val="000000" w:themeColor="text1"/>
          <w:kern w:val="0"/>
          <w:sz w:val="32"/>
          <w:szCs w:val="32"/>
        </w:rPr>
        <w:t>任</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军</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spacing w:val="-10"/>
          <w:kern w:val="0"/>
          <w:sz w:val="32"/>
          <w:szCs w:val="32"/>
        </w:rPr>
        <w:t>区教育事业发展中心教育人才服务股股长</w:t>
      </w:r>
    </w:p>
    <w:p w14:paraId="1D0A538F" w14:textId="77777777" w:rsidR="00D70294" w:rsidRDefault="00000000">
      <w:pPr>
        <w:spacing w:line="660" w:lineRule="exact"/>
        <w:ind w:leftChars="904" w:left="3178" w:hangingChars="400" w:hanging="1280"/>
        <w:rPr>
          <w:rFonts w:ascii="仿宋_GB2312" w:eastAsia="仿宋_GB2312" w:hAnsi="华文仿宋"/>
          <w:color w:val="000000" w:themeColor="text1"/>
          <w:spacing w:val="-10"/>
          <w:sz w:val="32"/>
          <w:szCs w:val="32"/>
        </w:rPr>
      </w:pPr>
      <w:r>
        <w:rPr>
          <w:rFonts w:ascii="仿宋_GB2312" w:eastAsia="仿宋_GB2312" w:hAnsi="华文仿宋" w:hint="eastAsia"/>
          <w:color w:val="000000" w:themeColor="text1"/>
          <w:sz w:val="32"/>
          <w:szCs w:val="32"/>
        </w:rPr>
        <w:t>陈凤臣</w:t>
      </w:r>
      <w:r>
        <w:rPr>
          <w:rFonts w:ascii="仿宋_GB2312" w:eastAsia="仿宋_GB2312" w:hAnsi="华文仿宋"/>
          <w:color w:val="000000" w:themeColor="text1"/>
          <w:sz w:val="32"/>
          <w:szCs w:val="32"/>
        </w:rPr>
        <w:t xml:space="preserve">  </w:t>
      </w:r>
      <w:r>
        <w:rPr>
          <w:rFonts w:ascii="仿宋_GB2312" w:eastAsia="仿宋_GB2312" w:hAnsi="华文仿宋" w:hint="eastAsia"/>
          <w:color w:val="000000" w:themeColor="text1"/>
          <w:spacing w:val="-10"/>
          <w:sz w:val="32"/>
          <w:szCs w:val="32"/>
        </w:rPr>
        <w:t>区教育事业发展中心学前教育服务股股长</w:t>
      </w:r>
    </w:p>
    <w:p w14:paraId="30345DC8" w14:textId="77777777" w:rsidR="00D70294" w:rsidRDefault="00000000">
      <w:pPr>
        <w:spacing w:line="660" w:lineRule="exact"/>
        <w:ind w:leftChars="912" w:left="3035" w:hangingChars="350" w:hanging="1120"/>
        <w:rPr>
          <w:rFonts w:ascii="仿宋_GB2312" w:eastAsia="仿宋_GB2312" w:hAnsi="华文仿宋" w:cs="仿宋_GB2312"/>
          <w:snapToGrid w:val="0"/>
          <w:color w:val="000000" w:themeColor="text1"/>
          <w:spacing w:val="-20"/>
          <w:kern w:val="0"/>
          <w:sz w:val="32"/>
          <w:szCs w:val="32"/>
        </w:rPr>
      </w:pPr>
      <w:r>
        <w:rPr>
          <w:rFonts w:ascii="仿宋_GB2312" w:eastAsia="仿宋_GB2312" w:hAnsi="华文仿宋" w:cs="仿宋_GB2312" w:hint="eastAsia"/>
          <w:snapToGrid w:val="0"/>
          <w:color w:val="000000" w:themeColor="text1"/>
          <w:kern w:val="0"/>
          <w:sz w:val="32"/>
          <w:szCs w:val="32"/>
        </w:rPr>
        <w:lastRenderedPageBreak/>
        <w:t>李洪涛</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spacing w:val="-20"/>
          <w:kern w:val="0"/>
          <w:sz w:val="32"/>
          <w:szCs w:val="32"/>
        </w:rPr>
        <w:t>区教育事业发展中心职业与成人教育股股长</w:t>
      </w:r>
    </w:p>
    <w:p w14:paraId="63FE8A69" w14:textId="77777777" w:rsidR="00D70294" w:rsidRDefault="00000000">
      <w:pPr>
        <w:spacing w:line="660" w:lineRule="exact"/>
        <w:ind w:firstLineChars="600" w:firstLine="192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常</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众</w:t>
      </w:r>
      <w:r>
        <w:rPr>
          <w:rFonts w:ascii="仿宋_GB2312" w:eastAsia="仿宋_GB2312" w:hAnsi="华文仿宋" w:cs="仿宋_GB2312"/>
          <w:snapToGrid w:val="0"/>
          <w:color w:val="000000" w:themeColor="text1"/>
          <w:kern w:val="0"/>
          <w:sz w:val="32"/>
          <w:szCs w:val="32"/>
        </w:rPr>
        <w:t xml:space="preserve">  </w:t>
      </w:r>
      <w:r>
        <w:rPr>
          <w:rFonts w:ascii="仿宋_GB2312" w:eastAsia="仿宋_GB2312" w:hAnsi="华文仿宋" w:cs="仿宋_GB2312" w:hint="eastAsia"/>
          <w:snapToGrid w:val="0"/>
          <w:color w:val="000000" w:themeColor="text1"/>
          <w:kern w:val="0"/>
          <w:sz w:val="32"/>
          <w:szCs w:val="32"/>
        </w:rPr>
        <w:t>区教育事业发展中心教师培训股股长</w:t>
      </w:r>
    </w:p>
    <w:p w14:paraId="3710C64C" w14:textId="77777777" w:rsidR="00D70294" w:rsidRDefault="00000000">
      <w:pPr>
        <w:pStyle w:val="TOC1"/>
        <w:spacing w:line="660" w:lineRule="exact"/>
        <w:ind w:leftChars="676" w:left="1420" w:firstLineChars="150" w:firstLine="480"/>
        <w:rPr>
          <w:rFonts w:ascii="仿宋_GB2312" w:eastAsia="仿宋_GB2312" w:hAnsi="华文仿宋"/>
          <w:color w:val="000000" w:themeColor="text1"/>
        </w:rPr>
      </w:pPr>
      <w:r>
        <w:rPr>
          <w:rFonts w:ascii="仿宋_GB2312" w:eastAsia="仿宋_GB2312" w:hAnsi="华文仿宋" w:hint="eastAsia"/>
          <w:color w:val="000000" w:themeColor="text1"/>
        </w:rPr>
        <w:t>张鸿鹤</w:t>
      </w:r>
      <w:r>
        <w:rPr>
          <w:rFonts w:ascii="仿宋_GB2312" w:eastAsia="仿宋_GB2312" w:hAnsi="华文仿宋"/>
          <w:color w:val="000000" w:themeColor="text1"/>
        </w:rPr>
        <w:t xml:space="preserve">  </w:t>
      </w:r>
      <w:r>
        <w:rPr>
          <w:rFonts w:ascii="仿宋_GB2312" w:eastAsia="仿宋_GB2312" w:hAnsi="华文仿宋" w:hint="eastAsia"/>
          <w:color w:val="000000" w:themeColor="text1"/>
        </w:rPr>
        <w:t>区教育事业发展中心审计服务股副股长</w:t>
      </w:r>
    </w:p>
    <w:p w14:paraId="19941785" w14:textId="77777777" w:rsidR="00D70294" w:rsidRDefault="00000000">
      <w:pPr>
        <w:spacing w:line="660" w:lineRule="exact"/>
        <w:ind w:leftChars="904" w:left="3178" w:hangingChars="400" w:hanging="128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刘晓强</w:t>
      </w:r>
      <w:r>
        <w:rPr>
          <w:rFonts w:ascii="仿宋_GB2312" w:eastAsia="仿宋_GB2312" w:hAnsi="华文仿宋"/>
          <w:color w:val="000000" w:themeColor="text1"/>
          <w:sz w:val="32"/>
          <w:szCs w:val="32"/>
        </w:rPr>
        <w:t xml:space="preserve">  </w:t>
      </w:r>
      <w:r>
        <w:rPr>
          <w:rFonts w:ascii="仿宋_GB2312" w:eastAsia="仿宋_GB2312" w:hAnsi="华文仿宋" w:hint="eastAsia"/>
          <w:color w:val="000000" w:themeColor="text1"/>
          <w:spacing w:val="-16"/>
          <w:sz w:val="32"/>
          <w:szCs w:val="32"/>
        </w:rPr>
        <w:t>区教育质量监测中心教育质量监测股副股长</w:t>
      </w:r>
    </w:p>
    <w:p w14:paraId="61570ED9" w14:textId="77777777" w:rsidR="00D70294" w:rsidRDefault="00000000">
      <w:pPr>
        <w:spacing w:line="660" w:lineRule="exact"/>
        <w:ind w:leftChars="904" w:left="3178" w:hangingChars="400" w:hanging="1280"/>
        <w:rPr>
          <w:rFonts w:ascii="仿宋_GB2312" w:eastAsia="仿宋_GB2312" w:hAnsi="华文仿宋"/>
          <w:color w:val="000000" w:themeColor="text1"/>
          <w:spacing w:val="-10"/>
          <w:sz w:val="32"/>
          <w:szCs w:val="32"/>
        </w:rPr>
      </w:pPr>
      <w:r>
        <w:rPr>
          <w:rFonts w:ascii="仿宋_GB2312" w:eastAsia="仿宋_GB2312" w:hAnsi="华文仿宋" w:hint="eastAsia"/>
          <w:color w:val="000000" w:themeColor="text1"/>
          <w:sz w:val="32"/>
          <w:szCs w:val="32"/>
        </w:rPr>
        <w:t>孙灿豪</w:t>
      </w:r>
      <w:r>
        <w:rPr>
          <w:rFonts w:ascii="仿宋_GB2312" w:eastAsia="仿宋_GB2312" w:hAnsi="华文仿宋"/>
          <w:color w:val="000000" w:themeColor="text1"/>
          <w:sz w:val="32"/>
          <w:szCs w:val="32"/>
        </w:rPr>
        <w:t xml:space="preserve">  </w:t>
      </w:r>
      <w:r>
        <w:rPr>
          <w:rFonts w:ascii="仿宋_GB2312" w:eastAsia="仿宋_GB2312" w:hAnsi="华文仿宋" w:cs="仿宋_GB2312" w:hint="eastAsia"/>
          <w:snapToGrid w:val="0"/>
          <w:color w:val="000000" w:themeColor="text1"/>
          <w:spacing w:val="-10"/>
          <w:kern w:val="0"/>
          <w:sz w:val="32"/>
          <w:szCs w:val="32"/>
        </w:rPr>
        <w:t>区教育事业发展中心</w:t>
      </w:r>
      <w:r>
        <w:rPr>
          <w:rFonts w:ascii="仿宋_GB2312" w:eastAsia="仿宋_GB2312" w:hAnsi="华文仿宋" w:hint="eastAsia"/>
          <w:color w:val="000000" w:themeColor="text1"/>
          <w:spacing w:val="-10"/>
          <w:sz w:val="32"/>
          <w:szCs w:val="32"/>
        </w:rPr>
        <w:t>民办教育服务股股长</w:t>
      </w:r>
    </w:p>
    <w:p w14:paraId="63E18A40" w14:textId="77777777" w:rsidR="00D70294" w:rsidRDefault="00000000">
      <w:pPr>
        <w:spacing w:line="660" w:lineRule="exact"/>
        <w:ind w:firstLineChars="200" w:firstLine="64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区教体局专项整治活动领导小组办公室设在人事股，办公室主任由任军同志兼任。</w:t>
      </w:r>
    </w:p>
    <w:p w14:paraId="5E8196E9" w14:textId="77777777" w:rsidR="00D70294" w:rsidRDefault="00D70294">
      <w:pPr>
        <w:spacing w:line="660" w:lineRule="exact"/>
        <w:rPr>
          <w:rFonts w:ascii="仿宋_GB2312" w:eastAsia="仿宋_GB2312" w:hAnsi="仿宋_GB2312" w:cs="仿宋_GB2312"/>
          <w:snapToGrid w:val="0"/>
          <w:color w:val="000000" w:themeColor="text1"/>
          <w:kern w:val="0"/>
          <w:sz w:val="32"/>
          <w:szCs w:val="32"/>
        </w:rPr>
      </w:pPr>
    </w:p>
    <w:p w14:paraId="2C87446F" w14:textId="77777777" w:rsidR="00D70294" w:rsidRDefault="00D70294">
      <w:pPr>
        <w:spacing w:line="660" w:lineRule="exact"/>
        <w:rPr>
          <w:rFonts w:ascii="仿宋_GB2312" w:eastAsia="仿宋_GB2312" w:hAnsi="仿宋_GB2312" w:cs="仿宋_GB2312"/>
          <w:snapToGrid w:val="0"/>
          <w:color w:val="000000" w:themeColor="text1"/>
          <w:kern w:val="0"/>
          <w:sz w:val="32"/>
          <w:szCs w:val="32"/>
        </w:rPr>
      </w:pPr>
    </w:p>
    <w:p w14:paraId="5C591D5B" w14:textId="77777777" w:rsidR="00D70294" w:rsidRDefault="00D70294">
      <w:pPr>
        <w:spacing w:line="660" w:lineRule="exact"/>
        <w:rPr>
          <w:rFonts w:ascii="仿宋_GB2312" w:eastAsia="仿宋_GB2312" w:hAnsi="仿宋_GB2312" w:cs="仿宋_GB2312"/>
          <w:snapToGrid w:val="0"/>
          <w:color w:val="000000" w:themeColor="text1"/>
          <w:kern w:val="0"/>
          <w:sz w:val="32"/>
          <w:szCs w:val="32"/>
        </w:rPr>
      </w:pPr>
    </w:p>
    <w:p w14:paraId="61C80D64" w14:textId="77777777" w:rsidR="00D70294" w:rsidRDefault="00D70294">
      <w:pPr>
        <w:spacing w:line="660" w:lineRule="exact"/>
        <w:rPr>
          <w:rFonts w:ascii="仿宋_GB2312" w:eastAsia="仿宋_GB2312" w:hAnsi="仿宋_GB2312" w:cs="仿宋_GB2312"/>
          <w:snapToGrid w:val="0"/>
          <w:color w:val="000000" w:themeColor="text1"/>
          <w:kern w:val="0"/>
          <w:sz w:val="32"/>
          <w:szCs w:val="32"/>
        </w:rPr>
      </w:pPr>
    </w:p>
    <w:p w14:paraId="52B68D4B" w14:textId="77777777" w:rsidR="00D70294" w:rsidRDefault="00D70294">
      <w:pPr>
        <w:spacing w:line="660" w:lineRule="exact"/>
        <w:rPr>
          <w:rFonts w:ascii="黑体" w:eastAsia="黑体" w:hAnsi="黑体" w:cs="黑体"/>
          <w:snapToGrid w:val="0"/>
          <w:color w:val="000000" w:themeColor="text1"/>
          <w:kern w:val="0"/>
          <w:sz w:val="32"/>
          <w:szCs w:val="32"/>
        </w:rPr>
      </w:pPr>
    </w:p>
    <w:p w14:paraId="40575987" w14:textId="77777777" w:rsidR="00D70294" w:rsidRDefault="00D70294">
      <w:pPr>
        <w:spacing w:line="660" w:lineRule="exact"/>
        <w:rPr>
          <w:rFonts w:ascii="黑体" w:eastAsia="黑体" w:hAnsi="黑体" w:cs="黑体"/>
          <w:snapToGrid w:val="0"/>
          <w:color w:val="000000" w:themeColor="text1"/>
          <w:kern w:val="0"/>
          <w:sz w:val="32"/>
          <w:szCs w:val="32"/>
        </w:rPr>
      </w:pPr>
    </w:p>
    <w:p w14:paraId="72125D5E" w14:textId="77777777" w:rsidR="00D70294" w:rsidRDefault="00D70294">
      <w:pPr>
        <w:spacing w:line="660" w:lineRule="exact"/>
        <w:rPr>
          <w:rFonts w:ascii="黑体" w:eastAsia="黑体" w:hAnsi="黑体" w:cs="黑体"/>
          <w:snapToGrid w:val="0"/>
          <w:color w:val="000000" w:themeColor="text1"/>
          <w:kern w:val="0"/>
          <w:sz w:val="32"/>
          <w:szCs w:val="32"/>
        </w:rPr>
      </w:pPr>
    </w:p>
    <w:p w14:paraId="4594CA5F" w14:textId="77777777" w:rsidR="00D70294" w:rsidRDefault="00D70294">
      <w:pPr>
        <w:spacing w:line="660" w:lineRule="exact"/>
        <w:rPr>
          <w:rFonts w:ascii="黑体" w:eastAsia="黑体" w:hAnsi="黑体" w:cs="黑体"/>
          <w:snapToGrid w:val="0"/>
          <w:color w:val="000000" w:themeColor="text1"/>
          <w:kern w:val="0"/>
          <w:sz w:val="32"/>
          <w:szCs w:val="32"/>
        </w:rPr>
      </w:pPr>
    </w:p>
    <w:p w14:paraId="782475A6" w14:textId="77777777" w:rsidR="00D70294" w:rsidRDefault="00D70294">
      <w:pPr>
        <w:spacing w:line="600" w:lineRule="exact"/>
        <w:rPr>
          <w:rFonts w:ascii="黑体" w:eastAsia="黑体" w:hAnsi="黑体" w:cs="黑体"/>
          <w:snapToGrid w:val="0"/>
          <w:color w:val="000000" w:themeColor="text1"/>
          <w:kern w:val="0"/>
          <w:sz w:val="32"/>
          <w:szCs w:val="32"/>
        </w:rPr>
      </w:pPr>
    </w:p>
    <w:p w14:paraId="29C26B06" w14:textId="77777777" w:rsidR="00D70294" w:rsidRDefault="00D70294">
      <w:pPr>
        <w:spacing w:line="600" w:lineRule="exact"/>
        <w:rPr>
          <w:rFonts w:ascii="黑体" w:eastAsia="黑体" w:hAnsi="黑体" w:cs="黑体"/>
          <w:snapToGrid w:val="0"/>
          <w:color w:val="000000" w:themeColor="text1"/>
          <w:kern w:val="0"/>
          <w:sz w:val="32"/>
          <w:szCs w:val="32"/>
        </w:rPr>
      </w:pPr>
    </w:p>
    <w:p w14:paraId="229099A0" w14:textId="77777777" w:rsidR="00D70294" w:rsidRDefault="00D70294">
      <w:pPr>
        <w:spacing w:line="600" w:lineRule="exact"/>
        <w:rPr>
          <w:rFonts w:ascii="黑体" w:eastAsia="黑体" w:hAnsi="黑体" w:cs="黑体"/>
          <w:snapToGrid w:val="0"/>
          <w:color w:val="000000" w:themeColor="text1"/>
          <w:kern w:val="0"/>
          <w:sz w:val="32"/>
          <w:szCs w:val="32"/>
        </w:rPr>
      </w:pPr>
    </w:p>
    <w:p w14:paraId="20625DCD" w14:textId="77777777" w:rsidR="00D70294" w:rsidRDefault="00D70294">
      <w:pPr>
        <w:spacing w:line="600" w:lineRule="exact"/>
        <w:rPr>
          <w:rFonts w:ascii="黑体" w:eastAsia="黑体" w:hAnsi="黑体" w:cs="黑体"/>
          <w:snapToGrid w:val="0"/>
          <w:color w:val="000000" w:themeColor="text1"/>
          <w:kern w:val="0"/>
          <w:sz w:val="32"/>
          <w:szCs w:val="32"/>
        </w:rPr>
      </w:pPr>
    </w:p>
    <w:p w14:paraId="78B550AB" w14:textId="77777777" w:rsidR="00D70294" w:rsidRDefault="00000000">
      <w:pPr>
        <w:spacing w:line="600" w:lineRule="exact"/>
        <w:rPr>
          <w:rFonts w:ascii="方正小标宋_GBK" w:eastAsia="方正小标宋_GBK" w:hAnsi="方正小标宋_GBK" w:cs="方正小标宋_GBK"/>
          <w:b/>
          <w:bCs/>
          <w:snapToGrid w:val="0"/>
          <w:color w:val="000000" w:themeColor="text1"/>
          <w:kern w:val="0"/>
          <w:sz w:val="32"/>
          <w:szCs w:val="32"/>
        </w:rPr>
      </w:pPr>
      <w:r>
        <w:rPr>
          <w:rFonts w:ascii="方正小标宋_GBK" w:eastAsia="方正小标宋_GBK" w:hAnsi="方正小标宋_GBK" w:cs="方正小标宋_GBK" w:hint="eastAsia"/>
          <w:b/>
          <w:bCs/>
          <w:snapToGrid w:val="0"/>
          <w:color w:val="000000" w:themeColor="text1"/>
          <w:kern w:val="0"/>
          <w:sz w:val="32"/>
          <w:szCs w:val="32"/>
        </w:rPr>
        <w:lastRenderedPageBreak/>
        <w:t>附件2</w:t>
      </w:r>
    </w:p>
    <w:p w14:paraId="5EE4B019" w14:textId="77777777" w:rsidR="00D70294" w:rsidRDefault="00D70294">
      <w:pPr>
        <w:spacing w:line="600" w:lineRule="exact"/>
        <w:rPr>
          <w:rFonts w:ascii="方正小标宋_GBK" w:eastAsia="方正小标宋_GBK" w:hAnsi="方正小标宋_GBK" w:cs="方正小标宋_GBK"/>
          <w:b/>
          <w:bCs/>
          <w:snapToGrid w:val="0"/>
          <w:color w:val="000000" w:themeColor="text1"/>
          <w:kern w:val="0"/>
          <w:sz w:val="32"/>
          <w:szCs w:val="32"/>
        </w:rPr>
      </w:pPr>
    </w:p>
    <w:p w14:paraId="06449237" w14:textId="77777777" w:rsidR="00D70294" w:rsidRDefault="00000000">
      <w:pPr>
        <w:spacing w:line="600" w:lineRule="exact"/>
        <w:jc w:val="center"/>
        <w:rPr>
          <w:rFonts w:ascii="方正小标宋简体" w:eastAsia="方正小标宋简体" w:hAnsi="宋体" w:cs="宋体"/>
          <w:b/>
          <w:bCs/>
          <w:snapToGrid w:val="0"/>
          <w:color w:val="000000" w:themeColor="text1"/>
          <w:kern w:val="0"/>
          <w:sz w:val="44"/>
          <w:szCs w:val="44"/>
        </w:rPr>
      </w:pPr>
      <w:r>
        <w:rPr>
          <w:rFonts w:ascii="方正小标宋简体" w:eastAsia="方正小标宋简体" w:hAnsi="宋体" w:cs="宋体" w:hint="eastAsia"/>
          <w:b/>
          <w:bCs/>
          <w:snapToGrid w:val="0"/>
          <w:color w:val="000000" w:themeColor="text1"/>
          <w:kern w:val="0"/>
          <w:sz w:val="44"/>
          <w:szCs w:val="44"/>
        </w:rPr>
        <w:t>师德师风专题学习参考目录</w:t>
      </w:r>
    </w:p>
    <w:p w14:paraId="0FAA0760" w14:textId="77777777" w:rsidR="00D70294" w:rsidRDefault="00D70294">
      <w:pPr>
        <w:spacing w:line="600" w:lineRule="exact"/>
        <w:ind w:firstLineChars="150" w:firstLine="480"/>
        <w:rPr>
          <w:rFonts w:ascii="华文仿宋" w:eastAsia="华文仿宋" w:hAnsi="华文仿宋" w:cs="仿宋_GB2312"/>
          <w:snapToGrid w:val="0"/>
          <w:color w:val="000000" w:themeColor="text1"/>
          <w:kern w:val="0"/>
          <w:sz w:val="32"/>
          <w:szCs w:val="32"/>
        </w:rPr>
      </w:pPr>
    </w:p>
    <w:p w14:paraId="08E9949E"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《教育法》</w:t>
      </w:r>
    </w:p>
    <w:p w14:paraId="03F7215B"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《义务教育法》</w:t>
      </w:r>
    </w:p>
    <w:p w14:paraId="3AC75D20"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《教师法》</w:t>
      </w:r>
    </w:p>
    <w:p w14:paraId="0D4C6FE4"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《新时代中小学教师职业行为十项准则》</w:t>
      </w:r>
    </w:p>
    <w:p w14:paraId="486D3A72"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《新时代幼儿园教师职业行为十项准则》</w:t>
      </w:r>
    </w:p>
    <w:p w14:paraId="2167FF3B"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《中小学教师职业道德规范》</w:t>
      </w:r>
    </w:p>
    <w:p w14:paraId="2DB74FC7"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《中小学教师违反职业道德行为处理办法（</w:t>
      </w:r>
      <w:r>
        <w:rPr>
          <w:rFonts w:ascii="仿宋_GB2312" w:eastAsia="仿宋_GB2312" w:hAnsi="华文仿宋" w:cs="仿宋_GB2312"/>
          <w:snapToGrid w:val="0"/>
          <w:color w:val="000000" w:themeColor="text1"/>
          <w:kern w:val="0"/>
          <w:sz w:val="32"/>
          <w:szCs w:val="32"/>
        </w:rPr>
        <w:t>2018</w:t>
      </w:r>
      <w:r>
        <w:rPr>
          <w:rFonts w:ascii="仿宋_GB2312" w:eastAsia="仿宋_GB2312" w:hAnsi="华文仿宋" w:cs="仿宋_GB2312" w:hint="eastAsia"/>
          <w:snapToGrid w:val="0"/>
          <w:color w:val="000000" w:themeColor="text1"/>
          <w:kern w:val="0"/>
          <w:sz w:val="32"/>
          <w:szCs w:val="32"/>
        </w:rPr>
        <w:t>年修订）》</w:t>
      </w:r>
    </w:p>
    <w:p w14:paraId="6C7C5ADC" w14:textId="77777777" w:rsidR="00D70294" w:rsidRDefault="00000000">
      <w:pPr>
        <w:spacing w:line="660" w:lineRule="exact"/>
        <w:ind w:firstLineChars="150" w:firstLine="480"/>
        <w:rPr>
          <w:rFonts w:ascii="仿宋_GB2312" w:eastAsia="仿宋_GB2312" w:hAnsi="华文仿宋" w:cs="仿宋_GB2312"/>
          <w:color w:val="000000" w:themeColor="text1"/>
          <w:kern w:val="0"/>
          <w:sz w:val="32"/>
          <w:szCs w:val="32"/>
        </w:rPr>
      </w:pPr>
      <w:r>
        <w:rPr>
          <w:rFonts w:ascii="仿宋_GB2312" w:eastAsia="仿宋_GB2312" w:hAnsi="华文仿宋" w:cs="仿宋_GB2312" w:hint="eastAsia"/>
          <w:color w:val="000000" w:themeColor="text1"/>
          <w:kern w:val="0"/>
          <w:sz w:val="32"/>
          <w:szCs w:val="32"/>
        </w:rPr>
        <w:t>《幼儿园教师违反职业道德行为处理办法》</w:t>
      </w:r>
    </w:p>
    <w:p w14:paraId="79B69464" w14:textId="77777777" w:rsidR="00D70294" w:rsidRDefault="00000000">
      <w:pPr>
        <w:spacing w:line="660" w:lineRule="exact"/>
        <w:ind w:firstLineChars="150" w:firstLine="480"/>
        <w:rPr>
          <w:rFonts w:ascii="仿宋_GB2312" w:eastAsia="仿宋_GB2312" w:hAnsi="华文仿宋" w:cs="仿宋_GB2312"/>
          <w:color w:val="000000" w:themeColor="text1"/>
          <w:kern w:val="0"/>
          <w:sz w:val="32"/>
          <w:szCs w:val="32"/>
        </w:rPr>
      </w:pPr>
      <w:r>
        <w:rPr>
          <w:rFonts w:ascii="仿宋_GB2312" w:eastAsia="仿宋_GB2312" w:hAnsi="华文仿宋" w:cs="仿宋_GB2312" w:hint="eastAsia"/>
          <w:color w:val="000000" w:themeColor="text1"/>
          <w:kern w:val="0"/>
          <w:sz w:val="32"/>
          <w:szCs w:val="32"/>
        </w:rPr>
        <w:t>《中小学教育惩戒规则（试行）》</w:t>
      </w:r>
    </w:p>
    <w:p w14:paraId="6C67C4E0" w14:textId="77777777" w:rsidR="00D70294" w:rsidRDefault="00000000">
      <w:pPr>
        <w:spacing w:line="660" w:lineRule="exact"/>
        <w:ind w:firstLineChars="150" w:firstLine="480"/>
        <w:rPr>
          <w:rFonts w:ascii="仿宋_GB2312" w:eastAsia="仿宋_GB2312" w:hAnsi="华文仿宋" w:cs="仿宋_GB2312"/>
          <w:snapToGrid w:val="0"/>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《事业单位人事管理条例》（国务院令第</w:t>
      </w:r>
      <w:r>
        <w:rPr>
          <w:rFonts w:ascii="仿宋_GB2312" w:eastAsia="仿宋_GB2312" w:hAnsi="华文仿宋" w:cs="仿宋_GB2312"/>
          <w:snapToGrid w:val="0"/>
          <w:color w:val="000000" w:themeColor="text1"/>
          <w:kern w:val="0"/>
          <w:sz w:val="32"/>
          <w:szCs w:val="32"/>
        </w:rPr>
        <w:t>652</w:t>
      </w:r>
      <w:r>
        <w:rPr>
          <w:rFonts w:ascii="仿宋_GB2312" w:eastAsia="仿宋_GB2312" w:hAnsi="华文仿宋" w:cs="仿宋_GB2312" w:hint="eastAsia"/>
          <w:snapToGrid w:val="0"/>
          <w:color w:val="000000" w:themeColor="text1"/>
          <w:kern w:val="0"/>
          <w:sz w:val="32"/>
          <w:szCs w:val="32"/>
        </w:rPr>
        <w:t>号）</w:t>
      </w:r>
    </w:p>
    <w:p w14:paraId="63F8ABA6" w14:textId="77777777" w:rsidR="00D70294" w:rsidRDefault="00000000">
      <w:pPr>
        <w:spacing w:line="660" w:lineRule="exact"/>
        <w:ind w:firstLineChars="150" w:firstLine="480"/>
        <w:rPr>
          <w:rFonts w:ascii="仿宋_GB2312" w:eastAsia="仿宋_GB2312" w:hAnsi="华文仿宋" w:cs="仿宋_GB2312"/>
          <w:color w:val="000000" w:themeColor="text1"/>
          <w:kern w:val="0"/>
          <w:sz w:val="32"/>
          <w:szCs w:val="32"/>
        </w:rPr>
      </w:pPr>
      <w:r>
        <w:rPr>
          <w:rFonts w:ascii="仿宋_GB2312" w:eastAsia="仿宋_GB2312" w:hAnsi="华文仿宋" w:cs="仿宋_GB2312" w:hint="eastAsia"/>
          <w:snapToGrid w:val="0"/>
          <w:color w:val="000000" w:themeColor="text1"/>
          <w:kern w:val="0"/>
          <w:sz w:val="32"/>
          <w:szCs w:val="32"/>
        </w:rPr>
        <w:t>《事业单位工作人员处分暂行规定》（人力资源和社会保障部监察部第</w:t>
      </w:r>
      <w:r>
        <w:rPr>
          <w:rFonts w:ascii="仿宋_GB2312" w:eastAsia="仿宋_GB2312" w:hAnsi="华文仿宋" w:cs="仿宋_GB2312"/>
          <w:snapToGrid w:val="0"/>
          <w:color w:val="000000" w:themeColor="text1"/>
          <w:kern w:val="0"/>
          <w:sz w:val="32"/>
          <w:szCs w:val="32"/>
        </w:rPr>
        <w:t>18</w:t>
      </w:r>
      <w:r>
        <w:rPr>
          <w:rFonts w:ascii="仿宋_GB2312" w:eastAsia="仿宋_GB2312" w:hAnsi="华文仿宋" w:cs="仿宋_GB2312" w:hint="eastAsia"/>
          <w:snapToGrid w:val="0"/>
          <w:color w:val="000000" w:themeColor="text1"/>
          <w:kern w:val="0"/>
          <w:sz w:val="32"/>
          <w:szCs w:val="32"/>
        </w:rPr>
        <w:t>号令）</w:t>
      </w:r>
    </w:p>
    <w:sectPr w:rsidR="00D70294">
      <w:pgSz w:w="11906" w:h="16838"/>
      <w:pgMar w:top="2041" w:right="1531" w:bottom="1985" w:left="1531" w:header="851" w:footer="164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B4E6" w14:textId="77777777" w:rsidR="00C96952" w:rsidRDefault="00C96952">
      <w:r>
        <w:separator/>
      </w:r>
    </w:p>
  </w:endnote>
  <w:endnote w:type="continuationSeparator" w:id="0">
    <w:p w14:paraId="3F66C4D4" w14:textId="77777777" w:rsidR="00C96952" w:rsidRDefault="00C9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简体">
    <w:charset w:val="86"/>
    <w:family w:val="auto"/>
    <w:pitch w:val="default"/>
    <w:sig w:usb0="00000001" w:usb1="080E0000" w:usb2="00000000" w:usb3="00000000" w:csb0="00040000" w:csb1="00000000"/>
  </w:font>
  <w:font w:name="方正小标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0EF9" w14:textId="77777777" w:rsidR="00D70294" w:rsidRDefault="00000000">
    <w:pPr>
      <w:pStyle w:val="a3"/>
    </w:pPr>
    <w:r>
      <w:rPr>
        <w:noProof/>
      </w:rPr>
      <mc:AlternateContent>
        <mc:Choice Requires="wps">
          <w:drawing>
            <wp:anchor distT="0" distB="0" distL="114300" distR="114300" simplePos="0" relativeHeight="251659264" behindDoc="0" locked="0" layoutInCell="1" allowOverlap="1" wp14:anchorId="53FBCE6C" wp14:editId="7E2AF13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744E47" w14:textId="77777777" w:rsidR="00D70294" w:rsidRDefault="00000000">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FBCE6C"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50744E47" w14:textId="77777777" w:rsidR="00D70294" w:rsidRDefault="00000000">
                    <w:pPr>
                      <w:pStyle w:val="a3"/>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9672" w14:textId="77777777" w:rsidR="00D70294" w:rsidRDefault="00000000">
    <w:pPr>
      <w:pStyle w:val="a3"/>
      <w:jc w:val="center"/>
      <w:rPr>
        <w:sz w:val="24"/>
      </w:rPr>
    </w:pPr>
    <w:r>
      <w:rPr>
        <w:rFonts w:hint="eastAsia"/>
        <w:sz w:val="24"/>
      </w:rPr>
      <w:t>—</w:t>
    </w:r>
    <w:r>
      <w:rPr>
        <w:rFonts w:hint="eastAsia"/>
        <w:sz w:val="24"/>
      </w:rPr>
      <w:t>8</w:t>
    </w:r>
    <w:r>
      <w:rPr>
        <w:rFonts w:hint="eastAsia"/>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6404" w14:textId="77777777" w:rsidR="00C96952" w:rsidRDefault="00C96952">
      <w:r>
        <w:separator/>
      </w:r>
    </w:p>
  </w:footnote>
  <w:footnote w:type="continuationSeparator" w:id="0">
    <w:p w14:paraId="7FE75BFC" w14:textId="77777777" w:rsidR="00C96952" w:rsidRDefault="00C9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373F" w14:textId="77777777" w:rsidR="00D70294" w:rsidRDefault="00D7029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Q2YjExZDY0NjM4OWVmMTUxMWFkZWM2ODVmN2NhZjIifQ=="/>
  </w:docVars>
  <w:rsids>
    <w:rsidRoot w:val="19D178B5"/>
    <w:rsid w:val="000021B2"/>
    <w:rsid w:val="000073E0"/>
    <w:rsid w:val="000B2176"/>
    <w:rsid w:val="000B65F5"/>
    <w:rsid w:val="001451D2"/>
    <w:rsid w:val="00151602"/>
    <w:rsid w:val="0015583F"/>
    <w:rsid w:val="001769FD"/>
    <w:rsid w:val="00184987"/>
    <w:rsid w:val="00184BDE"/>
    <w:rsid w:val="001C751B"/>
    <w:rsid w:val="001C787E"/>
    <w:rsid w:val="001D6419"/>
    <w:rsid w:val="0023205E"/>
    <w:rsid w:val="0025354A"/>
    <w:rsid w:val="00262BD5"/>
    <w:rsid w:val="0026309A"/>
    <w:rsid w:val="002636C8"/>
    <w:rsid w:val="00330437"/>
    <w:rsid w:val="00334027"/>
    <w:rsid w:val="003611CB"/>
    <w:rsid w:val="00362D55"/>
    <w:rsid w:val="00363ACD"/>
    <w:rsid w:val="0040436C"/>
    <w:rsid w:val="004258F1"/>
    <w:rsid w:val="00433CE6"/>
    <w:rsid w:val="00477227"/>
    <w:rsid w:val="004B1651"/>
    <w:rsid w:val="005268CF"/>
    <w:rsid w:val="005536D7"/>
    <w:rsid w:val="005B3081"/>
    <w:rsid w:val="005F26A0"/>
    <w:rsid w:val="00620F9E"/>
    <w:rsid w:val="00631981"/>
    <w:rsid w:val="00676400"/>
    <w:rsid w:val="00677F77"/>
    <w:rsid w:val="006832A2"/>
    <w:rsid w:val="006F4B9A"/>
    <w:rsid w:val="007050DF"/>
    <w:rsid w:val="007858BC"/>
    <w:rsid w:val="007A4952"/>
    <w:rsid w:val="00810C2B"/>
    <w:rsid w:val="008336AB"/>
    <w:rsid w:val="00873961"/>
    <w:rsid w:val="009415FC"/>
    <w:rsid w:val="009426A3"/>
    <w:rsid w:val="00943BFE"/>
    <w:rsid w:val="009705D3"/>
    <w:rsid w:val="00997279"/>
    <w:rsid w:val="009C34EC"/>
    <w:rsid w:val="00A9275F"/>
    <w:rsid w:val="00AC62AE"/>
    <w:rsid w:val="00AF6CEF"/>
    <w:rsid w:val="00B07821"/>
    <w:rsid w:val="00B64336"/>
    <w:rsid w:val="00B717EC"/>
    <w:rsid w:val="00B73BEA"/>
    <w:rsid w:val="00B83848"/>
    <w:rsid w:val="00BD0977"/>
    <w:rsid w:val="00BE0976"/>
    <w:rsid w:val="00C21D5F"/>
    <w:rsid w:val="00C64220"/>
    <w:rsid w:val="00C96952"/>
    <w:rsid w:val="00CA6806"/>
    <w:rsid w:val="00CE6ABA"/>
    <w:rsid w:val="00D17A97"/>
    <w:rsid w:val="00D4423D"/>
    <w:rsid w:val="00D70294"/>
    <w:rsid w:val="00DA1938"/>
    <w:rsid w:val="00DA4877"/>
    <w:rsid w:val="00DC14EC"/>
    <w:rsid w:val="00E40F27"/>
    <w:rsid w:val="00E70AD0"/>
    <w:rsid w:val="00EC3C9D"/>
    <w:rsid w:val="00ED05FA"/>
    <w:rsid w:val="00EE60BF"/>
    <w:rsid w:val="00EE7985"/>
    <w:rsid w:val="00F0777E"/>
    <w:rsid w:val="00F23049"/>
    <w:rsid w:val="00F301E8"/>
    <w:rsid w:val="00F53CB1"/>
    <w:rsid w:val="00F7674A"/>
    <w:rsid w:val="00F86B02"/>
    <w:rsid w:val="00FA40E9"/>
    <w:rsid w:val="018C15AE"/>
    <w:rsid w:val="025F6296"/>
    <w:rsid w:val="02B63D25"/>
    <w:rsid w:val="042A2D98"/>
    <w:rsid w:val="053629EB"/>
    <w:rsid w:val="06CC23D5"/>
    <w:rsid w:val="06CD24E2"/>
    <w:rsid w:val="07796B8F"/>
    <w:rsid w:val="07832BA1"/>
    <w:rsid w:val="094A2434"/>
    <w:rsid w:val="0A7F7F97"/>
    <w:rsid w:val="0D19235B"/>
    <w:rsid w:val="0F4948EC"/>
    <w:rsid w:val="0F6E7359"/>
    <w:rsid w:val="0FF420EE"/>
    <w:rsid w:val="10D551BC"/>
    <w:rsid w:val="112A6783"/>
    <w:rsid w:val="146D4B4C"/>
    <w:rsid w:val="17B27AEE"/>
    <w:rsid w:val="19523577"/>
    <w:rsid w:val="19D178B5"/>
    <w:rsid w:val="1C7378BE"/>
    <w:rsid w:val="1C931680"/>
    <w:rsid w:val="1D571CE5"/>
    <w:rsid w:val="1E8411D7"/>
    <w:rsid w:val="1F9113A9"/>
    <w:rsid w:val="226415C5"/>
    <w:rsid w:val="2507751D"/>
    <w:rsid w:val="251E0B69"/>
    <w:rsid w:val="25D32AED"/>
    <w:rsid w:val="262B53CD"/>
    <w:rsid w:val="272F662C"/>
    <w:rsid w:val="28E8730B"/>
    <w:rsid w:val="29447E84"/>
    <w:rsid w:val="2A961147"/>
    <w:rsid w:val="2C9B4BE2"/>
    <w:rsid w:val="2DBA2C59"/>
    <w:rsid w:val="302B3D82"/>
    <w:rsid w:val="30C969CC"/>
    <w:rsid w:val="31EF2C2D"/>
    <w:rsid w:val="345474EF"/>
    <w:rsid w:val="34773ABF"/>
    <w:rsid w:val="360C1A6A"/>
    <w:rsid w:val="38D45B95"/>
    <w:rsid w:val="3A05709F"/>
    <w:rsid w:val="3A246D5C"/>
    <w:rsid w:val="3B2F65C0"/>
    <w:rsid w:val="3D143CBF"/>
    <w:rsid w:val="41C26E46"/>
    <w:rsid w:val="42BD4EA4"/>
    <w:rsid w:val="44107EE9"/>
    <w:rsid w:val="465A4A4F"/>
    <w:rsid w:val="468C3EE3"/>
    <w:rsid w:val="46B61944"/>
    <w:rsid w:val="46D0690B"/>
    <w:rsid w:val="48640E37"/>
    <w:rsid w:val="49C662CD"/>
    <w:rsid w:val="4B906C07"/>
    <w:rsid w:val="4C86081A"/>
    <w:rsid w:val="4D7F33D7"/>
    <w:rsid w:val="51AD38B2"/>
    <w:rsid w:val="54382767"/>
    <w:rsid w:val="56701367"/>
    <w:rsid w:val="56CB58F6"/>
    <w:rsid w:val="56CF7FF4"/>
    <w:rsid w:val="59C9625C"/>
    <w:rsid w:val="5E127703"/>
    <w:rsid w:val="5E8141FC"/>
    <w:rsid w:val="5EB9468B"/>
    <w:rsid w:val="620607A3"/>
    <w:rsid w:val="62A603C6"/>
    <w:rsid w:val="63841951"/>
    <w:rsid w:val="63B41FCC"/>
    <w:rsid w:val="64095892"/>
    <w:rsid w:val="657B5DDA"/>
    <w:rsid w:val="659D0752"/>
    <w:rsid w:val="65BE5970"/>
    <w:rsid w:val="65E91B04"/>
    <w:rsid w:val="69475025"/>
    <w:rsid w:val="6E6A2E21"/>
    <w:rsid w:val="6FDD7EDD"/>
    <w:rsid w:val="702750F8"/>
    <w:rsid w:val="70F375CA"/>
    <w:rsid w:val="7278024F"/>
    <w:rsid w:val="75205D78"/>
    <w:rsid w:val="766778C6"/>
    <w:rsid w:val="768F6EF4"/>
    <w:rsid w:val="76A23F0F"/>
    <w:rsid w:val="77256DC6"/>
    <w:rsid w:val="79AD3C9C"/>
    <w:rsid w:val="7ADE49EA"/>
    <w:rsid w:val="7D40373A"/>
    <w:rsid w:val="7D465AEA"/>
    <w:rsid w:val="7E42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73ACF5"/>
  <w15:docId w15:val="{7E058694-FC92-4ED5-9C68-3D2E099E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qFormat/>
    <w:rPr>
      <w:rFonts w:cs="Times New Roman"/>
      <w:color w:val="0563C1"/>
      <w:u w:val="single"/>
    </w:rPr>
  </w:style>
  <w:style w:type="character" w:customStyle="1" w:styleId="a4">
    <w:name w:val="页脚 字符"/>
    <w:basedOn w:val="a0"/>
    <w:link w:val="a3"/>
    <w:uiPriority w:val="99"/>
    <w:semiHidden/>
    <w:qFormat/>
    <w:rPr>
      <w:sz w:val="18"/>
      <w:szCs w:val="18"/>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a6">
    <w:name w:val="页眉 字符"/>
    <w:basedOn w:val="a0"/>
    <w:link w:val="a5"/>
    <w:uiPriority w:val="99"/>
    <w:qFormat/>
    <w:locked/>
    <w:rPr>
      <w:rFonts w:cs="Times New Roman"/>
      <w:kern w:val="2"/>
      <w:sz w:val="18"/>
      <w:szCs w:val="18"/>
    </w:rPr>
  </w:style>
  <w:style w:type="paragraph" w:customStyle="1" w:styleId="TOC1">
    <w:name w:val="TOC1"/>
    <w:basedOn w:val="a"/>
    <w:next w:val="a"/>
    <w:uiPriority w:val="99"/>
    <w:qFormat/>
    <w:pPr>
      <w:widowControl/>
      <w:ind w:firstLineChars="200" w:firstLine="640"/>
      <w:textAlignment w:val="baseline"/>
    </w:pPr>
    <w:rPr>
      <w:rFonts w:ascii="黑体" w:eastAsia="黑体" w:hAnsi="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10</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谢莹</dc:creator>
  <cp:lastModifiedBy>公文工坊</cp:lastModifiedBy>
  <cp:revision>99</cp:revision>
  <cp:lastPrinted>2022-08-25T09:37:00Z</cp:lastPrinted>
  <dcterms:created xsi:type="dcterms:W3CDTF">2022-04-24T02:56:00Z</dcterms:created>
  <dcterms:modified xsi:type="dcterms:W3CDTF">2022-11-29T07:22:00Z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93DE5967082448758B00690632134FF5</vt:lpwstr>
  </property>
</Properties>
</file>