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8"/>
        <w:rPr>
          <w:rFonts w:hint="eastAsia" w:asciiTheme="minorEastAsia" w:hAnsiTheme="minorEastAsia" w:eastAsiaTheme="minorEastAsia" w:cstheme="minorEastAsia"/>
          <w:b/>
          <w:bCs/>
          <w:sz w:val="10"/>
          <w:szCs w:val="10"/>
          <w:lang w:eastAsia="zh-CN"/>
        </w:rPr>
      </w:pPr>
    </w:p>
    <w:p>
      <w:pPr>
        <w:bidi w:val="0"/>
        <w:jc w:val="center"/>
        <w:rPr>
          <w:rFonts w:hint="eastAsia" w:asciiTheme="minorEastAsia" w:hAnsiTheme="minorEastAsia" w:eastAsiaTheme="minorEastAsia" w:cstheme="minorEastAsia"/>
          <w:b/>
          <w:bCs/>
          <w:sz w:val="48"/>
          <w:szCs w:val="48"/>
          <w:lang w:eastAsia="zh-CN"/>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Theme="minorEastAsia" w:hAnsiTheme="minorEastAsia" w:eastAsiaTheme="minorEastAsia" w:cstheme="minorEastAsia"/>
          <w:b/>
          <w:bCs w:val="0"/>
          <w:sz w:val="44"/>
          <w:szCs w:val="44"/>
          <w:lang w:eastAsia="zh-CN"/>
        </w:rPr>
      </w:pPr>
      <w:r>
        <w:rPr>
          <w:rFonts w:hint="eastAsia" w:asciiTheme="minorEastAsia" w:hAnsiTheme="minorEastAsia" w:eastAsiaTheme="minorEastAsia" w:cstheme="minorEastAsia"/>
          <w:b/>
          <w:bCs w:val="0"/>
          <w:sz w:val="44"/>
          <w:szCs w:val="44"/>
          <w:lang w:eastAsia="zh-CN"/>
        </w:rPr>
        <w:t>菏泽市牡丹区</w:t>
      </w:r>
      <w:r>
        <w:rPr>
          <w:rFonts w:hint="eastAsia" w:asciiTheme="minorEastAsia" w:hAnsiTheme="minorEastAsia" w:eastAsiaTheme="minorEastAsia" w:cstheme="minorEastAsia"/>
          <w:b/>
          <w:bCs w:val="0"/>
          <w:sz w:val="44"/>
          <w:szCs w:val="44"/>
          <w:lang w:val="en-US" w:eastAsia="zh-CN"/>
        </w:rPr>
        <w:t>都司镇</w:t>
      </w:r>
      <w:r>
        <w:rPr>
          <w:rFonts w:hint="eastAsia" w:asciiTheme="minorEastAsia" w:hAnsiTheme="minorEastAsia" w:eastAsiaTheme="minorEastAsia" w:cstheme="minorEastAsia"/>
          <w:b/>
          <w:bCs w:val="0"/>
          <w:sz w:val="44"/>
          <w:szCs w:val="44"/>
          <w:lang w:eastAsia="zh-CN"/>
        </w:rPr>
        <w:t>盛世芍花鲜切花</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Theme="minorEastAsia" w:hAnsiTheme="minorEastAsia" w:eastAsiaTheme="minorEastAsia" w:cstheme="minorEastAsia"/>
          <w:b/>
          <w:bCs w:val="0"/>
          <w:sz w:val="44"/>
          <w:szCs w:val="44"/>
          <w:lang w:eastAsia="zh-CN"/>
        </w:rPr>
      </w:pPr>
      <w:r>
        <w:rPr>
          <w:rFonts w:hint="eastAsia" w:asciiTheme="minorEastAsia" w:hAnsiTheme="minorEastAsia" w:eastAsiaTheme="minorEastAsia" w:cstheme="minorEastAsia"/>
          <w:b/>
          <w:bCs w:val="0"/>
          <w:sz w:val="44"/>
          <w:szCs w:val="44"/>
          <w:lang w:eastAsia="zh-CN"/>
        </w:rPr>
        <w:t>生产示范园提升改造项目</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Theme="minorEastAsia" w:hAnsiTheme="minorEastAsia" w:eastAsiaTheme="minorEastAsia" w:cstheme="minorEastAsia"/>
          <w:b/>
          <w:bCs w:val="0"/>
          <w:sz w:val="44"/>
          <w:szCs w:val="44"/>
          <w:lang w:eastAsia="zh-CN"/>
        </w:rPr>
      </w:pPr>
      <w:r>
        <w:rPr>
          <w:rFonts w:hint="eastAsia" w:asciiTheme="minorEastAsia" w:hAnsiTheme="minorEastAsia" w:eastAsiaTheme="minorEastAsia" w:cstheme="minorEastAsia"/>
          <w:b/>
          <w:bCs w:val="0"/>
          <w:sz w:val="44"/>
          <w:szCs w:val="44"/>
          <w:lang w:eastAsia="zh-CN"/>
        </w:rPr>
        <w:t>招标文件</w:t>
      </w:r>
    </w:p>
    <w:p>
      <w:pPr>
        <w:pStyle w:val="48"/>
        <w:ind w:firstLine="1446"/>
        <w:rPr>
          <w:rFonts w:hint="eastAsia" w:asciiTheme="minorEastAsia" w:hAnsiTheme="minorEastAsia" w:eastAsiaTheme="minorEastAsia" w:cstheme="minorEastAsia"/>
          <w:b w:val="0"/>
          <w:bCs/>
          <w:color w:val="333333"/>
          <w:sz w:val="11"/>
          <w:szCs w:val="11"/>
          <w:shd w:val="clear" w:color="auto" w:fill="FFFFFF"/>
          <w14:shadow w14:blurRad="50800" w14:dist="38100" w14:dir="2700000" w14:sx="100000" w14:sy="100000" w14:kx="0" w14:ky="0" w14:algn="tl">
            <w14:srgbClr w14:val="000000">
              <w14:alpha w14:val="60000"/>
            </w14:srgbClr>
          </w14:shadow>
        </w:rPr>
      </w:pPr>
      <w:r>
        <w:rPr>
          <w:rFonts w:hint="eastAsia" w:asciiTheme="minorEastAsia" w:hAnsiTheme="minorEastAsia" w:eastAsiaTheme="minorEastAsia" w:cstheme="minorEastAsia"/>
          <w:b w:val="0"/>
          <w:bCs/>
          <w:color w:val="333333"/>
          <w:sz w:val="72"/>
          <w:szCs w:val="72"/>
          <w:shd w:val="clear" w:color="auto" w:fill="FFFFFF"/>
          <w14:shadow w14:blurRad="50800" w14:dist="38100" w14:dir="2700000" w14:sx="100000" w14:sy="100000" w14:kx="0" w14:ky="0" w14:algn="tl">
            <w14:srgbClr w14:val="000000">
              <w14:alpha w14:val="60000"/>
            </w14:srgbClr>
          </w14:shadow>
        </w:rPr>
        <w:t xml:space="preserve">  </w:t>
      </w:r>
    </w:p>
    <w:p>
      <w:pPr>
        <w:pStyle w:val="48"/>
        <w:ind w:left="0" w:leftChars="0" w:firstLine="0" w:firstLineChars="0"/>
        <w:jc w:val="center"/>
        <w:rPr>
          <w:rFonts w:hint="default" w:asciiTheme="minorEastAsia" w:hAnsiTheme="minorEastAsia" w:eastAsiaTheme="minorEastAsia" w:cstheme="minorEastAsia"/>
          <w:b w:val="0"/>
          <w:bCs/>
          <w:kern w:val="2"/>
          <w:sz w:val="32"/>
          <w:szCs w:val="32"/>
          <w:lang w:val="en-US" w:eastAsia="zh-CN" w:bidi="ar-SA"/>
        </w:rPr>
      </w:pPr>
      <w:r>
        <w:rPr>
          <w:rFonts w:hint="eastAsia" w:asciiTheme="minorEastAsia" w:hAnsiTheme="minorEastAsia" w:eastAsiaTheme="minorEastAsia" w:cstheme="minorEastAsia"/>
          <w:b w:val="0"/>
          <w:bCs/>
          <w:kern w:val="2"/>
          <w:sz w:val="32"/>
          <w:szCs w:val="32"/>
          <w:lang w:val="en-US" w:eastAsia="zh-CN" w:bidi="ar-SA"/>
        </w:rPr>
        <w:t>项目编号：MDQJSGC2024-016</w:t>
      </w:r>
    </w:p>
    <w:p>
      <w:pPr>
        <w:pStyle w:val="47"/>
        <w:rPr>
          <w:rFonts w:hint="eastAsia" w:asciiTheme="minorEastAsia" w:hAnsiTheme="minorEastAsia" w:eastAsiaTheme="minorEastAsia" w:cstheme="minorEastAsia"/>
          <w:lang w:val="en-US" w:eastAsia="zh-CN"/>
        </w:rPr>
      </w:pPr>
    </w:p>
    <w:p>
      <w:pPr>
        <w:autoSpaceDN w:val="0"/>
        <w:spacing w:line="720" w:lineRule="auto"/>
        <w:jc w:val="both"/>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szCs w:val="21"/>
          <w:lang w:eastAsia="zh-CN"/>
        </w:rPr>
        <w:drawing>
          <wp:anchor distT="0" distB="0" distL="114300" distR="114300" simplePos="0" relativeHeight="251660288" behindDoc="1" locked="0" layoutInCell="1" allowOverlap="1">
            <wp:simplePos x="0" y="0"/>
            <wp:positionH relativeFrom="column">
              <wp:posOffset>2034540</wp:posOffset>
            </wp:positionH>
            <wp:positionV relativeFrom="paragraph">
              <wp:posOffset>242570</wp:posOffset>
            </wp:positionV>
            <wp:extent cx="2212340" cy="1985645"/>
            <wp:effectExtent l="0" t="0" r="0" b="0"/>
            <wp:wrapNone/>
            <wp:docPr id="10" name="图片 10" descr="微信图片_20200306085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图片_20200306085141"/>
                    <pic:cNvPicPr>
                      <a:picLocks noChangeAspect="1"/>
                    </pic:cNvPicPr>
                  </pic:nvPicPr>
                  <pic:blipFill>
                    <a:blip r:embed="rId20"/>
                    <a:stretch>
                      <a:fillRect/>
                    </a:stretch>
                  </pic:blipFill>
                  <pic:spPr>
                    <a:xfrm>
                      <a:off x="0" y="0"/>
                      <a:ext cx="2212340" cy="1985645"/>
                    </a:xfrm>
                    <a:prstGeom prst="rect">
                      <a:avLst/>
                    </a:prstGeom>
                    <a:noFill/>
                    <a:ln>
                      <a:noFill/>
                    </a:ln>
                  </pic:spPr>
                </pic:pic>
              </a:graphicData>
            </a:graphic>
          </wp:anchor>
        </w:drawing>
      </w:r>
    </w:p>
    <w:p>
      <w:pPr>
        <w:pStyle w:val="48"/>
        <w:rPr>
          <w:rFonts w:hint="eastAsia" w:asciiTheme="minorEastAsia" w:hAnsiTheme="minorEastAsia" w:eastAsiaTheme="minorEastAsia" w:cstheme="minorEastAsia"/>
        </w:rPr>
      </w:pPr>
    </w:p>
    <w:p>
      <w:pPr>
        <w:pStyle w:val="2"/>
        <w:ind w:firstLine="420"/>
        <w:rPr>
          <w:rFonts w:hint="eastAsia" w:asciiTheme="minorEastAsia" w:hAnsiTheme="minorEastAsia" w:eastAsiaTheme="minorEastAsia" w:cstheme="minorEastAsia"/>
        </w:rPr>
      </w:pPr>
    </w:p>
    <w:p>
      <w:pPr>
        <w:adjustRightInd w:val="0"/>
        <w:snapToGrid w:val="0"/>
        <w:spacing w:line="480" w:lineRule="auto"/>
        <w:ind w:right="636" w:rightChars="303" w:firstLine="1928" w:firstLineChars="600"/>
        <w:rPr>
          <w:rFonts w:hint="eastAsia" w:asciiTheme="minorEastAsia" w:hAnsiTheme="minorEastAsia" w:eastAsiaTheme="minorEastAsia" w:cstheme="minorEastAsia"/>
          <w:b/>
          <w:bCs/>
          <w:sz w:val="32"/>
          <w:szCs w:val="32"/>
        </w:rPr>
      </w:pPr>
    </w:p>
    <w:p>
      <w:pPr>
        <w:adjustRightInd w:val="0"/>
        <w:snapToGrid w:val="0"/>
        <w:spacing w:line="480" w:lineRule="auto"/>
        <w:ind w:right="636" w:rightChars="303" w:firstLine="1928" w:firstLineChars="600"/>
        <w:rPr>
          <w:rFonts w:hint="eastAsia" w:asciiTheme="minorEastAsia" w:hAnsiTheme="minorEastAsia" w:eastAsiaTheme="minorEastAsia" w:cstheme="minorEastAsia"/>
          <w:b/>
          <w:bCs/>
          <w:sz w:val="32"/>
          <w:szCs w:val="32"/>
        </w:rPr>
      </w:pPr>
    </w:p>
    <w:p>
      <w:pPr>
        <w:adjustRightInd w:val="0"/>
        <w:snapToGrid w:val="0"/>
        <w:spacing w:line="480" w:lineRule="auto"/>
        <w:ind w:right="636" w:rightChars="303" w:firstLine="1928" w:firstLineChars="600"/>
        <w:rPr>
          <w:rFonts w:hint="eastAsia" w:asciiTheme="minorEastAsia" w:hAnsiTheme="minorEastAsia" w:eastAsiaTheme="minorEastAsia" w:cstheme="minorEastAsia"/>
          <w:b/>
          <w:bCs/>
          <w:sz w:val="32"/>
          <w:szCs w:val="32"/>
        </w:rPr>
      </w:pPr>
    </w:p>
    <w:p>
      <w:pPr>
        <w:adjustRightInd w:val="0"/>
        <w:snapToGrid w:val="0"/>
        <w:spacing w:line="480" w:lineRule="auto"/>
        <w:ind w:right="636" w:rightChars="303" w:firstLine="1928" w:firstLineChars="600"/>
        <w:rPr>
          <w:rFonts w:hint="eastAsia" w:asciiTheme="minorEastAsia" w:hAnsiTheme="minorEastAsia" w:eastAsiaTheme="minorEastAsia" w:cstheme="minorEastAsia"/>
          <w:b/>
          <w:bCs/>
          <w:sz w:val="32"/>
          <w:szCs w:val="32"/>
        </w:rPr>
      </w:pPr>
    </w:p>
    <w:p>
      <w:pPr>
        <w:pStyle w:val="47"/>
        <w:rPr>
          <w:rFonts w:hint="eastAsia" w:asciiTheme="minorEastAsia" w:hAnsiTheme="minorEastAsia" w:eastAsiaTheme="minorEastAsia" w:cstheme="minorEastAsia"/>
          <w:lang w:eastAsia="zh-CN"/>
        </w:rPr>
      </w:pPr>
    </w:p>
    <w:p>
      <w:pPr>
        <w:pStyle w:val="47"/>
        <w:rPr>
          <w:rFonts w:hint="eastAsia" w:asciiTheme="minorEastAsia" w:hAnsiTheme="minorEastAsia" w:eastAsiaTheme="minorEastAsia" w:cstheme="minorEastAsia"/>
          <w:lang w:eastAsia="zh-CN"/>
        </w:rPr>
      </w:pPr>
    </w:p>
    <w:p>
      <w:pPr>
        <w:pStyle w:val="47"/>
        <w:rPr>
          <w:rFonts w:hint="eastAsia" w:asciiTheme="minorEastAsia" w:hAnsiTheme="minorEastAsia" w:eastAsiaTheme="minorEastAsia" w:cstheme="minorEastAsia"/>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right="636" w:rightChars="303" w:firstLine="1920" w:firstLineChars="600"/>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招 标 人：</w:t>
      </w:r>
      <w:r>
        <w:rPr>
          <w:rFonts w:hint="eastAsia" w:asciiTheme="minorEastAsia" w:hAnsiTheme="minorEastAsia" w:eastAsiaTheme="minorEastAsia" w:cstheme="minorEastAsia"/>
          <w:b w:val="0"/>
          <w:bCs w:val="0"/>
          <w:sz w:val="32"/>
          <w:szCs w:val="32"/>
          <w:u w:val="none"/>
          <w:lang w:eastAsia="zh-CN"/>
        </w:rPr>
        <w:t>菏泽市牡丹区都司镇人民政府</w:t>
      </w:r>
    </w:p>
    <w:p>
      <w:pPr>
        <w:keepNext w:val="0"/>
        <w:keepLines w:val="0"/>
        <w:pageBreakBefore w:val="0"/>
        <w:widowControl w:val="0"/>
        <w:kinsoku/>
        <w:wordWrap/>
        <w:overflowPunct/>
        <w:topLinePunct w:val="0"/>
        <w:autoSpaceDE/>
        <w:autoSpaceDN/>
        <w:bidi w:val="0"/>
        <w:adjustRightInd w:val="0"/>
        <w:snapToGrid w:val="0"/>
        <w:spacing w:line="360" w:lineRule="auto"/>
        <w:ind w:right="636" w:rightChars="303" w:firstLine="1920" w:firstLineChars="600"/>
        <w:textAlignment w:val="auto"/>
        <w:rPr>
          <w:rFonts w:hint="eastAsia" w:asciiTheme="minorEastAsia" w:hAnsiTheme="minorEastAsia" w:eastAsiaTheme="minorEastAsia" w:cstheme="minorEastAsia"/>
          <w:b w:val="0"/>
          <w:bCs w:val="0"/>
          <w:sz w:val="32"/>
          <w:szCs w:val="32"/>
          <w:u w:val="single"/>
          <w:lang w:eastAsia="zh-CN"/>
        </w:rPr>
      </w:pPr>
      <w:r>
        <w:rPr>
          <w:rFonts w:hint="eastAsia" w:asciiTheme="minorEastAsia" w:hAnsiTheme="minorEastAsia" w:eastAsiaTheme="minorEastAsia" w:cstheme="minorEastAsia"/>
          <w:b w:val="0"/>
          <w:bCs w:val="0"/>
          <w:sz w:val="32"/>
          <w:szCs w:val="32"/>
        </w:rPr>
        <w:t>代理机构：</w:t>
      </w:r>
      <w:r>
        <w:rPr>
          <w:rFonts w:hint="eastAsia" w:asciiTheme="minorEastAsia" w:hAnsiTheme="minorEastAsia" w:eastAsiaTheme="minorEastAsia" w:cstheme="minorEastAsia"/>
          <w:b w:val="0"/>
          <w:bCs w:val="0"/>
          <w:sz w:val="32"/>
          <w:szCs w:val="32"/>
          <w:u w:val="none"/>
          <w:lang w:eastAsia="zh-CN"/>
        </w:rPr>
        <w:t>山东善汇招标代理有限公司</w:t>
      </w:r>
    </w:p>
    <w:p>
      <w:pPr>
        <w:keepNext w:val="0"/>
        <w:keepLines w:val="0"/>
        <w:pageBreakBefore w:val="0"/>
        <w:widowControl w:val="0"/>
        <w:tabs>
          <w:tab w:val="left" w:pos="9000"/>
        </w:tabs>
        <w:kinsoku/>
        <w:wordWrap/>
        <w:overflowPunct/>
        <w:topLinePunct w:val="0"/>
        <w:autoSpaceDE/>
        <w:autoSpaceDN/>
        <w:bidi w:val="0"/>
        <w:adjustRightInd w:val="0"/>
        <w:snapToGrid w:val="0"/>
        <w:spacing w:line="360" w:lineRule="auto"/>
        <w:ind w:right="636" w:rightChars="303" w:firstLine="1920" w:firstLineChars="600"/>
        <w:textAlignment w:val="auto"/>
        <w:rPr>
          <w:rFonts w:hint="eastAsia" w:asciiTheme="minorEastAsia" w:hAnsiTheme="minorEastAsia" w:eastAsiaTheme="minorEastAsia" w:cstheme="minorEastAsia"/>
          <w:b/>
          <w:bCs/>
          <w:sz w:val="28"/>
          <w:szCs w:val="28"/>
          <w:u w:val="single"/>
        </w:rPr>
      </w:pPr>
      <w:r>
        <w:rPr>
          <w:rFonts w:hint="eastAsia" w:asciiTheme="minorEastAsia" w:hAnsiTheme="minorEastAsia" w:eastAsiaTheme="minorEastAsia" w:cstheme="minorEastAsia"/>
          <w:b w:val="0"/>
          <w:bCs w:val="0"/>
          <w:sz w:val="32"/>
          <w:szCs w:val="32"/>
        </w:rPr>
        <w:t>日    期：</w:t>
      </w:r>
      <w:r>
        <w:rPr>
          <w:rFonts w:hint="eastAsia" w:asciiTheme="minorEastAsia" w:hAnsiTheme="minorEastAsia" w:eastAsiaTheme="minorEastAsia" w:cstheme="minorEastAsia"/>
          <w:b w:val="0"/>
          <w:bCs w:val="0"/>
          <w:sz w:val="32"/>
          <w:szCs w:val="32"/>
          <w:u w:val="none"/>
        </w:rPr>
        <w:t>二O二</w:t>
      </w:r>
      <w:r>
        <w:rPr>
          <w:rFonts w:hint="eastAsia" w:asciiTheme="minorEastAsia" w:hAnsiTheme="minorEastAsia" w:eastAsiaTheme="minorEastAsia" w:cstheme="minorEastAsia"/>
          <w:b w:val="0"/>
          <w:bCs w:val="0"/>
          <w:sz w:val="32"/>
          <w:szCs w:val="32"/>
          <w:u w:val="none"/>
          <w:lang w:val="en-US" w:eastAsia="zh-CN"/>
        </w:rPr>
        <w:t>四</w:t>
      </w:r>
      <w:r>
        <w:rPr>
          <w:rFonts w:hint="eastAsia" w:asciiTheme="minorEastAsia" w:hAnsiTheme="minorEastAsia" w:eastAsiaTheme="minorEastAsia" w:cstheme="minorEastAsia"/>
          <w:b w:val="0"/>
          <w:bCs w:val="0"/>
          <w:sz w:val="32"/>
          <w:szCs w:val="32"/>
          <w:u w:val="none"/>
        </w:rPr>
        <w:t>年</w:t>
      </w:r>
      <w:r>
        <w:rPr>
          <w:rFonts w:hint="eastAsia" w:asciiTheme="minorEastAsia" w:hAnsiTheme="minorEastAsia" w:eastAsiaTheme="minorEastAsia" w:cstheme="minorEastAsia"/>
          <w:b w:val="0"/>
          <w:bCs w:val="0"/>
          <w:sz w:val="32"/>
          <w:szCs w:val="32"/>
          <w:u w:val="none"/>
          <w:lang w:val="en-US" w:eastAsia="zh-CN"/>
        </w:rPr>
        <w:t>四</w:t>
      </w:r>
      <w:r>
        <w:rPr>
          <w:rFonts w:hint="eastAsia" w:asciiTheme="minorEastAsia" w:hAnsiTheme="minorEastAsia" w:eastAsiaTheme="minorEastAsia" w:cstheme="minorEastAsia"/>
          <w:b w:val="0"/>
          <w:bCs w:val="0"/>
          <w:sz w:val="32"/>
          <w:szCs w:val="32"/>
          <w:u w:val="none"/>
        </w:rPr>
        <w:t>月</w:t>
      </w:r>
      <w:r>
        <w:rPr>
          <w:rFonts w:hint="eastAsia" w:asciiTheme="minorEastAsia" w:hAnsiTheme="minorEastAsia" w:eastAsiaTheme="minorEastAsia" w:cstheme="minorEastAsia"/>
          <w:b/>
          <w:bCs/>
          <w:sz w:val="32"/>
          <w:szCs w:val="32"/>
          <w:u w:val="none"/>
        </w:rPr>
        <w:t xml:space="preserve"> </w:t>
      </w:r>
      <w:r>
        <w:rPr>
          <w:rFonts w:hint="eastAsia" w:asciiTheme="minorEastAsia" w:hAnsiTheme="minorEastAsia" w:eastAsiaTheme="minorEastAsia" w:cstheme="minorEastAsia"/>
          <w:b/>
          <w:bCs/>
          <w:sz w:val="28"/>
          <w:szCs w:val="28"/>
          <w:u w:val="none"/>
        </w:rPr>
        <w:t xml:space="preserve"> </w:t>
      </w:r>
      <w:r>
        <w:rPr>
          <w:rFonts w:hint="eastAsia" w:asciiTheme="minorEastAsia" w:hAnsiTheme="minorEastAsia" w:eastAsiaTheme="minorEastAsia" w:cstheme="minorEastAsia"/>
          <w:b/>
          <w:bCs/>
          <w:sz w:val="28"/>
          <w:szCs w:val="28"/>
        </w:rPr>
        <w:t xml:space="preserve">     </w:t>
      </w:r>
    </w:p>
    <w:p>
      <w:pPr>
        <w:spacing w:line="480" w:lineRule="auto"/>
        <w:jc w:val="center"/>
        <w:rPr>
          <w:rFonts w:hint="eastAsia" w:asciiTheme="minorEastAsia" w:hAnsiTheme="minorEastAsia" w:eastAsiaTheme="minorEastAsia" w:cstheme="minorEastAsia"/>
          <w:b/>
          <w:sz w:val="44"/>
          <w:szCs w:val="44"/>
        </w:rPr>
        <w:sectPr>
          <w:headerReference r:id="rId4" w:type="first"/>
          <w:footerReference r:id="rId5" w:type="first"/>
          <w:headerReference r:id="rId3" w:type="default"/>
          <w:pgSz w:w="11906" w:h="16838"/>
          <w:pgMar w:top="1418" w:right="1134" w:bottom="1418" w:left="1134" w:header="1020" w:footer="992" w:gutter="0"/>
          <w:pgNumType w:fmt="decimal" w:start="1"/>
          <w:cols w:space="720" w:num="1"/>
          <w:titlePg/>
          <w:docGrid w:type="lines" w:linePitch="312" w:charSpace="0"/>
        </w:sectPr>
      </w:pPr>
      <w:bookmarkStart w:id="0" w:name="_Toc10404"/>
    </w:p>
    <w:p>
      <w:pPr>
        <w:spacing w:line="500" w:lineRule="exact"/>
        <w:jc w:val="center"/>
        <w:outlineLvl w:val="0"/>
        <w:rPr>
          <w:rFonts w:hint="eastAsia" w:asciiTheme="minorEastAsia" w:hAnsiTheme="minorEastAsia" w:eastAsiaTheme="minorEastAsia" w:cstheme="minorEastAsia"/>
          <w:b/>
          <w:sz w:val="44"/>
          <w:szCs w:val="44"/>
        </w:rPr>
      </w:pPr>
    </w:p>
    <w:p>
      <w:pPr>
        <w:spacing w:line="500" w:lineRule="exact"/>
        <w:jc w:val="center"/>
        <w:outlineLvl w:val="0"/>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目    录</w:t>
      </w:r>
      <w:bookmarkEnd w:id="0"/>
    </w:p>
    <w:p>
      <w:pPr>
        <w:pStyle w:val="64"/>
        <w:rPr>
          <w:rFonts w:hint="eastAsia"/>
        </w:rPr>
      </w:pPr>
    </w:p>
    <w:p>
      <w:pPr>
        <w:spacing w:line="500" w:lineRule="exact"/>
        <w:jc w:val="center"/>
        <w:outlineLvl w:val="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rPr>
        <w:fldChar w:fldCharType="begin"/>
      </w:r>
      <w:r>
        <w:rPr>
          <w:rFonts w:hint="eastAsia" w:asciiTheme="minorEastAsia" w:hAnsiTheme="minorEastAsia" w:eastAsiaTheme="minorEastAsia" w:cstheme="minorEastAsia"/>
          <w:b/>
        </w:rPr>
        <w:instrText xml:space="preserve"> TOC \o "1-3" \h \z \u </w:instrText>
      </w:r>
      <w:r>
        <w:rPr>
          <w:rFonts w:hint="eastAsia" w:asciiTheme="minorEastAsia" w:hAnsiTheme="minorEastAsia" w:eastAsiaTheme="minorEastAsia" w:cstheme="minorEastAsia"/>
          <w:b/>
        </w:rPr>
        <w:fldChar w:fldCharType="separate"/>
      </w:r>
    </w:p>
    <w:p>
      <w:pPr>
        <w:pStyle w:val="34"/>
        <w:tabs>
          <w:tab w:val="right" w:leader="dot" w:pos="9638"/>
          <w:tab w:val="clear" w:pos="9628"/>
        </w:tabs>
        <w:ind w:right="176" w:rightChars="84"/>
        <w:jc w:val="cente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"_Toc1872"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第一章 招标公告</w:t>
      </w:r>
      <w:r>
        <w:rPr>
          <w:rFonts w:hint="eastAsia" w:asciiTheme="minorEastAsia" w:hAnsiTheme="minorEastAsia" w:eastAsia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lang w:val="en-US" w:eastAsia="zh-CN"/>
        </w:rPr>
        <w:t>…………………………………………………… 2</w:t>
      </w:r>
    </w:p>
    <w:p>
      <w:pPr>
        <w:pStyle w:val="34"/>
        <w:tabs>
          <w:tab w:val="right" w:leader="dot" w:pos="9638"/>
          <w:tab w:val="clear" w:pos="9628"/>
        </w:tabs>
        <w:jc w:val="center"/>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"_Toc4545"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第二章 投标人须知</w:t>
      </w:r>
      <w:r>
        <w:rPr>
          <w:rFonts w:hint="eastAsia" w:asciiTheme="minorEastAsia" w:hAnsiTheme="minorEastAsia" w:eastAsiaTheme="minorEastAsia" w:cstheme="minorEastAsia"/>
          <w:b w:val="0"/>
          <w:bCs w:val="0"/>
          <w:sz w:val="28"/>
          <w:szCs w:val="28"/>
          <w:lang w:val="en-US" w:eastAsia="zh-CN"/>
        </w:rPr>
        <w:t xml:space="preserve"> ……………………………………………………… 5</w:t>
      </w:r>
      <w:r>
        <w:rPr>
          <w:rFonts w:hint="eastAsia" w:asciiTheme="minorEastAsia" w:hAnsiTheme="minorEastAsia" w:eastAsiaTheme="minorEastAsia" w:cstheme="minorEastAsia"/>
          <w:b w:val="0"/>
          <w:bCs w:val="0"/>
          <w:sz w:val="28"/>
          <w:szCs w:val="28"/>
        </w:rPr>
        <w:fldChar w:fldCharType="end"/>
      </w:r>
    </w:p>
    <w:p>
      <w:pPr>
        <w:pStyle w:val="34"/>
        <w:tabs>
          <w:tab w:val="right" w:leader="dot" w:pos="9638"/>
          <w:tab w:val="clear" w:pos="9628"/>
        </w:tabs>
        <w:jc w:val="center"/>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"_Toc15251"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第三章 评标办法</w:t>
      </w:r>
      <w:r>
        <w:rPr>
          <w:rFonts w:hint="eastAsia" w:asciiTheme="minorEastAsia" w:hAnsiTheme="minorEastAsia" w:eastAsia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lang w:val="en-US" w:eastAsia="zh-CN"/>
        </w:rPr>
        <w:t>29</w:t>
      </w:r>
    </w:p>
    <w:p>
      <w:pPr>
        <w:pStyle w:val="34"/>
        <w:tabs>
          <w:tab w:val="right" w:leader="dot" w:pos="9638"/>
          <w:tab w:val="clear" w:pos="9628"/>
        </w:tabs>
        <w:jc w:val="center"/>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"_Toc11894"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第四章 合同条款及格式</w:t>
      </w:r>
      <w:r>
        <w:rPr>
          <w:rFonts w:hint="eastAsia" w:asciiTheme="minorEastAsia" w:hAnsiTheme="minorEastAsia" w:eastAsia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rPr>
        <w:t>3</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lang w:val="en-US" w:eastAsia="zh-CN"/>
        </w:rPr>
        <w:t>6</w:t>
      </w:r>
    </w:p>
    <w:p>
      <w:pPr>
        <w:pStyle w:val="34"/>
        <w:tabs>
          <w:tab w:val="right" w:leader="dot" w:pos="9638"/>
          <w:tab w:val="clear" w:pos="9628"/>
        </w:tabs>
        <w:jc w:val="cente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"_Toc1653"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第五章 工程量清单</w:t>
      </w:r>
      <w:r>
        <w:rPr>
          <w:rFonts w:hint="eastAsia" w:asciiTheme="minorEastAsia" w:hAnsiTheme="minorEastAsia" w:eastAsia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lang w:val="en-US" w:eastAsia="zh-CN"/>
        </w:rPr>
        <w:t>59</w:t>
      </w:r>
    </w:p>
    <w:p>
      <w:pPr>
        <w:jc w:val="center"/>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"_Toc1653"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第</w:t>
      </w:r>
      <w:r>
        <w:rPr>
          <w:rFonts w:hint="eastAsia" w:asciiTheme="minorEastAsia" w:hAnsiTheme="minorEastAsia" w:eastAsiaTheme="minorEastAsia" w:cstheme="minorEastAsia"/>
          <w:b w:val="0"/>
          <w:bCs w:val="0"/>
          <w:sz w:val="28"/>
          <w:szCs w:val="28"/>
          <w:lang w:val="en-US" w:eastAsia="zh-CN"/>
        </w:rPr>
        <w:t>六</w:t>
      </w:r>
      <w:r>
        <w:rPr>
          <w:rFonts w:hint="eastAsia" w:asciiTheme="minorEastAsia" w:hAnsiTheme="minorEastAsia" w:eastAsiaTheme="minorEastAsia" w:cstheme="minorEastAsia"/>
          <w:b w:val="0"/>
          <w:bCs w:val="0"/>
          <w:sz w:val="28"/>
          <w:szCs w:val="28"/>
        </w:rPr>
        <w:t xml:space="preserve">章 </w:t>
      </w:r>
      <w:r>
        <w:rPr>
          <w:rFonts w:hint="eastAsia" w:asciiTheme="minorEastAsia" w:hAnsiTheme="minorEastAsia" w:eastAsiaTheme="minorEastAsia" w:cstheme="minorEastAsia"/>
          <w:b w:val="0"/>
          <w:bCs w:val="0"/>
          <w:sz w:val="28"/>
          <w:szCs w:val="28"/>
          <w:lang w:val="en-US" w:eastAsia="zh-CN"/>
        </w:rPr>
        <w:t>图 纸 ……</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lang w:val="en-US" w:eastAsia="zh-CN"/>
        </w:rPr>
        <w:t>……………………………………………………… 60</w:t>
      </w:r>
    </w:p>
    <w:p>
      <w:pPr>
        <w:pStyle w:val="34"/>
        <w:tabs>
          <w:tab w:val="right" w:leader="dot" w:pos="9638"/>
          <w:tab w:val="clear" w:pos="9628"/>
        </w:tabs>
        <w:jc w:val="center"/>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"_Toc8137"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第</w:t>
      </w:r>
      <w:r>
        <w:rPr>
          <w:rFonts w:hint="eastAsia" w:asciiTheme="minorEastAsia" w:hAnsiTheme="minorEastAsia" w:eastAsiaTheme="minorEastAsia" w:cstheme="minorEastAsia"/>
          <w:b w:val="0"/>
          <w:bCs w:val="0"/>
          <w:sz w:val="28"/>
          <w:szCs w:val="28"/>
          <w:lang w:val="en-US" w:eastAsia="zh-CN"/>
        </w:rPr>
        <w:t>七</w:t>
      </w:r>
      <w:r>
        <w:rPr>
          <w:rFonts w:hint="eastAsia" w:asciiTheme="minorEastAsia" w:hAnsiTheme="minorEastAsia" w:eastAsiaTheme="minorEastAsia" w:cstheme="minorEastAsia"/>
          <w:b w:val="0"/>
          <w:bCs w:val="0"/>
          <w:sz w:val="28"/>
          <w:szCs w:val="28"/>
        </w:rPr>
        <w:t>章 技术标准要求</w:t>
      </w:r>
      <w:r>
        <w:rPr>
          <w:rFonts w:hint="eastAsia" w:asciiTheme="minorEastAsia" w:hAnsiTheme="minorEastAsia" w:eastAsia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lang w:val="en-US" w:eastAsia="zh-CN"/>
        </w:rPr>
        <w:t xml:space="preserve"> 61</w:t>
      </w:r>
    </w:p>
    <w:p>
      <w:pPr>
        <w:pStyle w:val="34"/>
        <w:tabs>
          <w:tab w:val="right" w:leader="dot" w:pos="9638"/>
          <w:tab w:val="clear" w:pos="9628"/>
        </w:tabs>
        <w:jc w:val="center"/>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"_Toc13201"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第</w:t>
      </w:r>
      <w:r>
        <w:rPr>
          <w:rFonts w:hint="eastAsia" w:asciiTheme="minorEastAsia" w:hAnsiTheme="minorEastAsia" w:eastAsiaTheme="minorEastAsia" w:cstheme="minorEastAsia"/>
          <w:b w:val="0"/>
          <w:bCs w:val="0"/>
          <w:sz w:val="28"/>
          <w:szCs w:val="28"/>
          <w:lang w:val="en-US" w:eastAsia="zh-CN"/>
        </w:rPr>
        <w:t>八</w:t>
      </w:r>
      <w:r>
        <w:rPr>
          <w:rFonts w:hint="eastAsia" w:asciiTheme="minorEastAsia" w:hAnsiTheme="minorEastAsia" w:eastAsiaTheme="minorEastAsia" w:cstheme="minorEastAsia"/>
          <w:b w:val="0"/>
          <w:bCs w:val="0"/>
          <w:sz w:val="28"/>
          <w:szCs w:val="28"/>
        </w:rPr>
        <w:t>章 投标文件格式</w:t>
      </w:r>
      <w:r>
        <w:rPr>
          <w:rFonts w:hint="eastAsia" w:asciiTheme="minorEastAsia" w:hAnsiTheme="minorEastAsia" w:eastAsia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lang w:val="en-US" w:eastAsia="zh-CN"/>
        </w:rPr>
        <w:t xml:space="preserve"> 62</w:t>
      </w:r>
    </w:p>
    <w:p>
      <w:pPr>
        <w:pStyle w:val="34"/>
        <w:tabs>
          <w:tab w:val="right" w:leader="dot" w:pos="9638"/>
          <w:tab w:val="clear" w:pos="9628"/>
        </w:tabs>
        <w:rPr>
          <w:rFonts w:hint="eastAsia" w:asciiTheme="minorEastAsia" w:hAnsiTheme="minorEastAsia" w:eastAsiaTheme="minorEastAsia" w:cstheme="minorEastAsia"/>
          <w:sz w:val="30"/>
          <w:szCs w:val="30"/>
          <w:lang w:val="en-US" w:eastAsia="zh-CN"/>
        </w:rPr>
      </w:pPr>
    </w:p>
    <w:p>
      <w:pPr>
        <w:spacing w:line="500" w:lineRule="exact"/>
        <w:jc w:val="center"/>
        <w:rPr>
          <w:rFonts w:hint="eastAsia" w:asciiTheme="minorEastAsia" w:hAnsiTheme="minorEastAsia" w:eastAsiaTheme="minorEastAsia" w:cstheme="minorEastAsia"/>
          <w:b/>
          <w:szCs w:val="21"/>
        </w:rPr>
        <w:sectPr>
          <w:footerReference r:id="rId7" w:type="first"/>
          <w:footerReference r:id="rId6" w:type="default"/>
          <w:pgSz w:w="11906" w:h="16838"/>
          <w:pgMar w:top="1418" w:right="1134" w:bottom="1418" w:left="1134" w:header="851" w:footer="992" w:gutter="0"/>
          <w:pgNumType w:fmt="decimal" w:start="1"/>
          <w:cols w:space="720" w:num="1"/>
          <w:titlePg/>
          <w:docGrid w:type="lines" w:linePitch="312" w:charSpace="0"/>
        </w:sectPr>
      </w:pPr>
      <w:r>
        <w:rPr>
          <w:rFonts w:hint="eastAsia" w:asciiTheme="minorEastAsia" w:hAnsiTheme="minorEastAsia" w:eastAsiaTheme="minorEastAsia" w:cstheme="minorEastAsia"/>
          <w:b/>
          <w:szCs w:val="21"/>
        </w:rPr>
        <w:fldChar w:fldCharType="end"/>
      </w:r>
    </w:p>
    <w:p>
      <w:pPr>
        <w:pStyle w:val="3"/>
        <w:numPr>
          <w:ilvl w:val="0"/>
          <w:numId w:val="0"/>
        </w:numPr>
        <w:spacing w:line="480" w:lineRule="auto"/>
        <w:rPr>
          <w:rFonts w:hint="eastAsia" w:asciiTheme="minorEastAsia" w:hAnsiTheme="minorEastAsia" w:eastAsiaTheme="minorEastAsia" w:cstheme="minorEastAsia"/>
          <w:sz w:val="32"/>
          <w:szCs w:val="32"/>
          <w:lang w:eastAsia="zh-CN"/>
        </w:rPr>
      </w:pPr>
      <w:bookmarkStart w:id="1" w:name="_Toc184635052"/>
      <w:bookmarkStart w:id="2" w:name="_Toc1872"/>
      <w:r>
        <w:rPr>
          <w:rFonts w:hint="eastAsia" w:asciiTheme="minorEastAsia" w:hAnsiTheme="minorEastAsia" w:eastAsiaTheme="minorEastAsia" w:cstheme="minorEastAsia"/>
          <w:sz w:val="32"/>
          <w:szCs w:val="32"/>
          <w:lang w:eastAsia="zh-CN"/>
        </w:rPr>
        <w:t>第一章</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招标公</w:t>
      </w:r>
      <w:bookmarkEnd w:id="1"/>
      <w:r>
        <w:rPr>
          <w:rFonts w:hint="eastAsia" w:asciiTheme="minorEastAsia" w:hAnsiTheme="minorEastAsia" w:eastAsiaTheme="minorEastAsia" w:cstheme="minorEastAsia"/>
          <w:sz w:val="32"/>
          <w:szCs w:val="32"/>
        </w:rPr>
        <w:t>告</w:t>
      </w:r>
      <w:bookmarkEnd w:id="2"/>
    </w:p>
    <w:p>
      <w:pPr>
        <w:numPr>
          <w:ilvl w:val="0"/>
          <w:numId w:val="0"/>
        </w:numPr>
        <w:rPr>
          <w:rFonts w:hint="eastAsia" w:asciiTheme="minorEastAsia" w:hAnsiTheme="minorEastAsia" w:eastAsiaTheme="minorEastAsia" w:cstheme="minorEastAsia"/>
          <w:lang w:val="en-US" w:eastAsia="zh-CN"/>
        </w:rPr>
      </w:pPr>
    </w:p>
    <w:p>
      <w:pPr>
        <w:keepNext w:val="0"/>
        <w:keepLines w:val="0"/>
        <w:pageBreakBefore w:val="0"/>
        <w:kinsoku/>
        <w:wordWrap/>
        <w:overflowPunct/>
        <w:topLinePunct w:val="0"/>
        <w:bidi w:val="0"/>
        <w:adjustRightInd/>
        <w:snapToGrid/>
        <w:spacing w:line="620" w:lineRule="exact"/>
        <w:textAlignment w:val="auto"/>
        <w:rPr>
          <w:rFonts w:hint="eastAsia" w:asciiTheme="minorEastAsia" w:hAnsiTheme="minorEastAsia" w:eastAsiaTheme="minorEastAsia" w:cstheme="minorEastAsia"/>
          <w:b/>
          <w:bCs w:val="0"/>
          <w:sz w:val="28"/>
          <w:szCs w:val="28"/>
        </w:rPr>
      </w:pPr>
      <w:r>
        <w:rPr>
          <w:rStyle w:val="52"/>
          <w:rFonts w:hint="eastAsia" w:asciiTheme="minorEastAsia" w:hAnsiTheme="minorEastAsia" w:eastAsiaTheme="minorEastAsia" w:cstheme="minorEastAsia"/>
          <w:b/>
          <w:bCs w:val="0"/>
          <w:sz w:val="28"/>
          <w:szCs w:val="28"/>
        </w:rPr>
        <w:t>一、招标条件</w:t>
      </w:r>
    </w:p>
    <w:p>
      <w:pPr>
        <w:keepNext w:val="0"/>
        <w:keepLines w:val="0"/>
        <w:pageBreakBefore w:val="0"/>
        <w:widowControl w:val="0"/>
        <w:kinsoku/>
        <w:wordWrap/>
        <w:overflowPunct/>
        <w:topLinePunct w:val="0"/>
        <w:autoSpaceDE w:val="0"/>
        <w:autoSpaceDN w:val="0"/>
        <w:bidi w:val="0"/>
        <w:adjustRightInd/>
        <w:snapToGrid/>
        <w:spacing w:line="620" w:lineRule="exact"/>
        <w:ind w:firstLine="560" w:firstLineChars="200"/>
        <w:textAlignment w:val="auto"/>
        <w:rPr>
          <w:rFonts w:hint="eastAsia" w:asciiTheme="minorEastAsia" w:hAnsiTheme="minorEastAsia" w:eastAsiaTheme="minorEastAsia" w:cstheme="minorEastAsia"/>
          <w:b w:val="0"/>
          <w:bCs/>
          <w:kern w:val="2"/>
          <w:sz w:val="28"/>
          <w:szCs w:val="28"/>
          <w:lang w:val="en-US" w:eastAsia="zh-CN" w:bidi="ar-SA"/>
        </w:rPr>
      </w:pPr>
      <w:r>
        <w:rPr>
          <w:rFonts w:hint="eastAsia" w:asciiTheme="minorEastAsia" w:hAnsiTheme="minorEastAsia" w:eastAsiaTheme="minorEastAsia" w:cstheme="minorEastAsia"/>
          <w:b w:val="0"/>
          <w:bCs/>
          <w:kern w:val="2"/>
          <w:sz w:val="28"/>
          <w:szCs w:val="28"/>
          <w:lang w:val="en-US" w:eastAsia="zh-CN" w:bidi="ar-SA"/>
        </w:rPr>
        <w:t>菏泽市牡丹区都司镇盛世芍花鲜切花生产示范园提升改造项目(项目编号：MDQJSGC2024-016）已经批准建设，建设资金为财政资金，招标人为菏泽市牡丹区都司镇人民政府，招标代理机构为山东善汇招标代理有限公司。该项目已具备施工招标条件，现对该项目进行公开招标。</w:t>
      </w:r>
    </w:p>
    <w:p>
      <w:pPr>
        <w:keepNext w:val="0"/>
        <w:keepLines w:val="0"/>
        <w:pageBreakBefore w:val="0"/>
        <w:kinsoku/>
        <w:wordWrap/>
        <w:overflowPunct/>
        <w:topLinePunct w:val="0"/>
        <w:autoSpaceDE/>
        <w:autoSpaceDN/>
        <w:bidi w:val="0"/>
        <w:adjustRightInd/>
        <w:snapToGrid/>
        <w:spacing w:line="620" w:lineRule="exact"/>
        <w:textAlignment w:val="auto"/>
        <w:rPr>
          <w:rStyle w:val="52"/>
          <w:rFonts w:hint="eastAsia" w:asciiTheme="minorEastAsia" w:hAnsiTheme="minorEastAsia" w:eastAsiaTheme="minorEastAsia" w:cstheme="minorEastAsia"/>
          <w:b/>
          <w:bCs w:val="0"/>
          <w:sz w:val="28"/>
          <w:szCs w:val="28"/>
        </w:rPr>
      </w:pPr>
      <w:r>
        <w:rPr>
          <w:rStyle w:val="52"/>
          <w:rFonts w:hint="eastAsia" w:asciiTheme="minorEastAsia" w:hAnsiTheme="minorEastAsia" w:eastAsiaTheme="minorEastAsia" w:cstheme="minorEastAsia"/>
          <w:b/>
          <w:bCs w:val="0"/>
          <w:sz w:val="28"/>
          <w:szCs w:val="28"/>
        </w:rPr>
        <w:t>二、项目概况与招标范围</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620" w:lineRule="exact"/>
        <w:ind w:firstLine="560" w:firstLineChars="200"/>
        <w:jc w:val="both"/>
        <w:textAlignment w:val="auto"/>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lang w:val="en-US" w:eastAsia="zh-CN"/>
        </w:rPr>
        <w:t>1、</w:t>
      </w:r>
      <w:r>
        <w:rPr>
          <w:rFonts w:hint="eastAsia" w:asciiTheme="minorEastAsia" w:hAnsiTheme="minorEastAsia" w:eastAsiaTheme="minorEastAsia" w:cstheme="minorEastAsia"/>
          <w:b w:val="0"/>
          <w:bCs/>
          <w:color w:val="000000"/>
          <w:sz w:val="28"/>
          <w:szCs w:val="28"/>
        </w:rPr>
        <w:t>项目名称：</w:t>
      </w:r>
      <w:r>
        <w:rPr>
          <w:rFonts w:hint="eastAsia" w:asciiTheme="minorEastAsia" w:hAnsiTheme="minorEastAsia" w:eastAsiaTheme="minorEastAsia" w:cstheme="minorEastAsia"/>
          <w:b w:val="0"/>
          <w:bCs/>
          <w:color w:val="000000"/>
          <w:sz w:val="28"/>
          <w:szCs w:val="28"/>
          <w:lang w:eastAsia="zh-CN"/>
        </w:rPr>
        <w:t>菏泽市牡丹区都司镇盛世芍花鲜切花生产示范园提升改造项目</w:t>
      </w:r>
      <w:r>
        <w:rPr>
          <w:rFonts w:hint="eastAsia" w:asciiTheme="minorEastAsia" w:hAnsiTheme="minorEastAsia" w:eastAsiaTheme="minorEastAsia" w:cstheme="minorEastAsia"/>
          <w:b w:val="0"/>
          <w:bCs/>
          <w:sz w:val="28"/>
          <w:szCs w:val="28"/>
        </w:rPr>
        <w:t>；</w:t>
      </w:r>
    </w:p>
    <w:p>
      <w:pPr>
        <w:keepNext w:val="0"/>
        <w:keepLines w:val="0"/>
        <w:pageBreakBefore w:val="0"/>
        <w:tabs>
          <w:tab w:val="left" w:pos="720"/>
        </w:tabs>
        <w:kinsoku/>
        <w:wordWrap/>
        <w:overflowPunct/>
        <w:topLinePunct w:val="0"/>
        <w:autoSpaceDE/>
        <w:autoSpaceDN/>
        <w:bidi w:val="0"/>
        <w:adjustRightInd/>
        <w:snapToGrid/>
        <w:spacing w:line="620" w:lineRule="exact"/>
        <w:ind w:firstLine="560" w:firstLineChars="200"/>
        <w:textAlignment w:val="auto"/>
        <w:rPr>
          <w:rFonts w:hint="default" w:asciiTheme="minorEastAsia" w:hAnsiTheme="minorEastAsia" w:eastAsiaTheme="minorEastAsia" w:cstheme="minorEastAsia"/>
          <w:b w:val="0"/>
          <w:bCs/>
          <w:color w:val="000000"/>
          <w:kern w:val="0"/>
          <w:sz w:val="28"/>
          <w:szCs w:val="28"/>
          <w:lang w:val="en-US" w:eastAsia="zh-CN" w:bidi="ar-SA"/>
        </w:rPr>
      </w:pPr>
      <w:r>
        <w:rPr>
          <w:rFonts w:hint="eastAsia" w:asciiTheme="minorEastAsia" w:hAnsiTheme="minorEastAsia" w:eastAsiaTheme="minorEastAsia" w:cstheme="minorEastAsia"/>
          <w:b w:val="0"/>
          <w:bCs/>
          <w:color w:val="000000"/>
          <w:kern w:val="0"/>
          <w:sz w:val="28"/>
          <w:szCs w:val="28"/>
          <w:lang w:val="en-US" w:eastAsia="zh-CN" w:bidi="ar-SA"/>
        </w:rPr>
        <w:t>2、项目编号：MDQJSGC2024-016</w:t>
      </w:r>
      <w:r>
        <w:rPr>
          <w:rFonts w:hint="eastAsia" w:asciiTheme="minorEastAsia" w:hAnsiTheme="minorEastAsia" w:eastAsiaTheme="minorEastAsia" w:cstheme="minorEastAsia"/>
          <w:b w:val="0"/>
          <w:bCs/>
          <w:kern w:val="2"/>
          <w:sz w:val="28"/>
          <w:szCs w:val="28"/>
          <w:lang w:val="en-US" w:eastAsia="zh-CN" w:bidi="ar-SA"/>
        </w:rPr>
        <w:t xml:space="preserve"> </w:t>
      </w:r>
    </w:p>
    <w:p>
      <w:pPr>
        <w:keepNext w:val="0"/>
        <w:keepLines w:val="0"/>
        <w:pageBreakBefore w:val="0"/>
        <w:tabs>
          <w:tab w:val="left" w:pos="720"/>
        </w:tabs>
        <w:kinsoku/>
        <w:wordWrap/>
        <w:overflowPunct/>
        <w:topLinePunct w:val="0"/>
        <w:autoSpaceDE/>
        <w:autoSpaceDN/>
        <w:bidi w:val="0"/>
        <w:adjustRightInd/>
        <w:snapToGrid/>
        <w:spacing w:line="620" w:lineRule="exact"/>
        <w:ind w:firstLine="560" w:firstLineChars="200"/>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color w:val="000000"/>
          <w:sz w:val="28"/>
          <w:szCs w:val="28"/>
          <w:lang w:val="en-US" w:eastAsia="zh-CN"/>
        </w:rPr>
        <w:t>3、</w:t>
      </w:r>
      <w:r>
        <w:rPr>
          <w:rFonts w:hint="eastAsia" w:asciiTheme="minorEastAsia" w:hAnsiTheme="minorEastAsia" w:eastAsiaTheme="minorEastAsia" w:cstheme="minorEastAsia"/>
          <w:b w:val="0"/>
          <w:bCs/>
          <w:sz w:val="28"/>
          <w:szCs w:val="28"/>
        </w:rPr>
        <w:t>招标内容</w:t>
      </w:r>
      <w:r>
        <w:rPr>
          <w:rFonts w:hint="eastAsia" w:asciiTheme="minorEastAsia" w:hAnsiTheme="minorEastAsia" w:eastAsiaTheme="minorEastAsia" w:cstheme="minorEastAsia"/>
          <w:b w:val="0"/>
          <w:bCs/>
          <w:sz w:val="28"/>
          <w:szCs w:val="28"/>
          <w:lang w:eastAsia="zh-CN"/>
        </w:rPr>
        <w:t>及规模</w:t>
      </w:r>
      <w:r>
        <w:rPr>
          <w:rFonts w:hint="eastAsia" w:asciiTheme="minorEastAsia" w:hAnsiTheme="minorEastAsia" w:eastAsiaTheme="minorEastAsia" w:cstheme="minorEastAsia"/>
          <w:b w:val="0"/>
          <w:bCs/>
          <w:color w:val="000000"/>
          <w:sz w:val="28"/>
          <w:szCs w:val="28"/>
        </w:rPr>
        <w:t>：</w:t>
      </w:r>
      <w:r>
        <w:rPr>
          <w:rFonts w:hint="eastAsia" w:asciiTheme="minorEastAsia" w:hAnsiTheme="minorEastAsia" w:eastAsiaTheme="minorEastAsia" w:cstheme="minorEastAsia"/>
          <w:b w:val="0"/>
          <w:bCs/>
          <w:sz w:val="28"/>
          <w:szCs w:val="28"/>
        </w:rPr>
        <w:t>具体内容及规模详见工程量清单</w:t>
      </w:r>
      <w:r>
        <w:rPr>
          <w:rFonts w:hint="eastAsia" w:asciiTheme="minorEastAsia" w:hAnsiTheme="minorEastAsia" w:eastAsiaTheme="minorEastAsia" w:cstheme="minorEastAsia"/>
          <w:b w:val="0"/>
          <w:bCs/>
          <w:sz w:val="28"/>
          <w:szCs w:val="28"/>
          <w:lang w:val="en-US" w:eastAsia="zh-CN"/>
        </w:rPr>
        <w:t>及图纸</w:t>
      </w:r>
      <w:r>
        <w:rPr>
          <w:rFonts w:hint="eastAsia" w:asciiTheme="minorEastAsia" w:hAnsiTheme="minorEastAsia" w:eastAsiaTheme="minorEastAsia" w:cstheme="minorEastAsia"/>
          <w:b w:val="0"/>
          <w:bCs/>
          <w:sz w:val="28"/>
          <w:szCs w:val="28"/>
          <w:lang w:eastAsia="zh-CN"/>
        </w:rPr>
        <w:t>；</w:t>
      </w:r>
      <w:r>
        <w:rPr>
          <w:rFonts w:hint="eastAsia" w:asciiTheme="minorEastAsia" w:hAnsiTheme="minorEastAsia" w:eastAsiaTheme="minorEastAsia" w:cstheme="minorEastAsia"/>
          <w:b w:val="0"/>
          <w:bCs/>
          <w:color w:val="000000"/>
          <w:sz w:val="28"/>
          <w:szCs w:val="28"/>
        </w:rPr>
        <w:t xml:space="preserve">       </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620" w:lineRule="exact"/>
        <w:ind w:firstLine="560" w:firstLineChars="200"/>
        <w:jc w:val="both"/>
        <w:textAlignment w:val="auto"/>
        <w:rPr>
          <w:rFonts w:hint="eastAsia" w:asciiTheme="minorEastAsia" w:hAnsiTheme="minorEastAsia" w:eastAsiaTheme="minorEastAsia" w:cstheme="minorEastAsia"/>
          <w:b w:val="0"/>
          <w:bCs/>
          <w:color w:val="000000"/>
          <w:sz w:val="28"/>
          <w:szCs w:val="28"/>
          <w:lang w:eastAsia="zh-CN"/>
        </w:rPr>
      </w:pPr>
      <w:r>
        <w:rPr>
          <w:rFonts w:hint="eastAsia" w:asciiTheme="minorEastAsia" w:hAnsiTheme="minorEastAsia" w:eastAsiaTheme="minorEastAsia" w:cstheme="minorEastAsia"/>
          <w:b w:val="0"/>
          <w:bCs/>
          <w:color w:val="000000"/>
          <w:sz w:val="28"/>
          <w:szCs w:val="28"/>
          <w:lang w:val="en-US" w:eastAsia="zh-CN"/>
        </w:rPr>
        <w:t>4、</w:t>
      </w:r>
      <w:r>
        <w:rPr>
          <w:rFonts w:hint="eastAsia" w:asciiTheme="minorEastAsia" w:hAnsiTheme="minorEastAsia" w:eastAsiaTheme="minorEastAsia" w:cstheme="minorEastAsia"/>
          <w:b w:val="0"/>
          <w:bCs/>
          <w:color w:val="000000"/>
          <w:sz w:val="28"/>
          <w:szCs w:val="28"/>
        </w:rPr>
        <w:t>建设地点：</w:t>
      </w:r>
      <w:r>
        <w:rPr>
          <w:rFonts w:hint="eastAsia" w:asciiTheme="minorEastAsia" w:hAnsiTheme="minorEastAsia" w:eastAsiaTheme="minorEastAsia" w:cstheme="minorEastAsia"/>
          <w:b w:val="0"/>
          <w:bCs/>
          <w:color w:val="000000"/>
          <w:sz w:val="28"/>
          <w:szCs w:val="28"/>
          <w:lang w:eastAsia="zh-CN"/>
        </w:rPr>
        <w:t>菏泽市</w:t>
      </w:r>
      <w:r>
        <w:rPr>
          <w:rFonts w:hint="eastAsia" w:asciiTheme="minorEastAsia" w:hAnsiTheme="minorEastAsia" w:eastAsiaTheme="minorEastAsia" w:cstheme="minorEastAsia"/>
          <w:b w:val="0"/>
          <w:bCs/>
          <w:sz w:val="28"/>
          <w:szCs w:val="28"/>
          <w:lang w:eastAsia="zh-CN"/>
        </w:rPr>
        <w:t>牡丹区都司镇；</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620" w:lineRule="exact"/>
        <w:ind w:firstLine="560" w:firstLineChars="200"/>
        <w:jc w:val="both"/>
        <w:textAlignment w:val="auto"/>
        <w:rPr>
          <w:rFonts w:hint="eastAsia" w:asciiTheme="minorEastAsia" w:hAnsiTheme="minorEastAsia" w:eastAsiaTheme="minorEastAsia" w:cstheme="minorEastAsia"/>
          <w:b w:val="0"/>
          <w:bCs/>
          <w:sz w:val="28"/>
          <w:szCs w:val="28"/>
          <w:lang w:eastAsia="zh-CN"/>
        </w:rPr>
      </w:pPr>
      <w:r>
        <w:rPr>
          <w:rFonts w:hint="eastAsia" w:asciiTheme="minorEastAsia" w:hAnsiTheme="minorEastAsia" w:eastAsiaTheme="minorEastAsia" w:cstheme="minorEastAsia"/>
          <w:b w:val="0"/>
          <w:bCs/>
          <w:sz w:val="28"/>
          <w:szCs w:val="28"/>
          <w:lang w:val="en-US" w:eastAsia="zh-CN"/>
        </w:rPr>
        <w:t>5、</w:t>
      </w:r>
      <w:r>
        <w:rPr>
          <w:rFonts w:hint="eastAsia" w:asciiTheme="minorEastAsia" w:hAnsiTheme="minorEastAsia" w:eastAsiaTheme="minorEastAsia" w:cstheme="minorEastAsia"/>
          <w:b w:val="0"/>
          <w:bCs/>
          <w:color w:val="auto"/>
          <w:sz w:val="28"/>
          <w:szCs w:val="28"/>
          <w:lang w:eastAsia="zh-CN"/>
        </w:rPr>
        <w:t>工</w:t>
      </w:r>
      <w:r>
        <w:rPr>
          <w:rFonts w:hint="eastAsia" w:asciiTheme="minorEastAsia" w:hAnsiTheme="minorEastAsia" w:eastAsiaTheme="minorEastAsia" w:cstheme="minorEastAsia"/>
          <w:b w:val="0"/>
          <w:bCs/>
          <w:color w:val="auto"/>
          <w:sz w:val="28"/>
          <w:szCs w:val="28"/>
          <w:lang w:val="en-US" w:eastAsia="zh-CN"/>
        </w:rPr>
        <w:t xml:space="preserve">    </w:t>
      </w:r>
      <w:r>
        <w:rPr>
          <w:rFonts w:hint="eastAsia" w:asciiTheme="minorEastAsia" w:hAnsiTheme="minorEastAsia" w:eastAsiaTheme="minorEastAsia" w:cstheme="minorEastAsia"/>
          <w:b w:val="0"/>
          <w:bCs/>
          <w:color w:val="auto"/>
          <w:sz w:val="28"/>
          <w:szCs w:val="28"/>
          <w:lang w:eastAsia="zh-CN"/>
        </w:rPr>
        <w:t>期：</w:t>
      </w:r>
      <w:r>
        <w:rPr>
          <w:rFonts w:hint="eastAsia" w:asciiTheme="minorEastAsia" w:hAnsiTheme="minorEastAsia" w:eastAsiaTheme="minorEastAsia" w:cstheme="minorEastAsia"/>
          <w:b w:val="0"/>
          <w:bCs/>
          <w:color w:val="auto"/>
          <w:sz w:val="28"/>
          <w:szCs w:val="28"/>
          <w:lang w:val="en-US" w:eastAsia="zh-CN"/>
        </w:rPr>
        <w:t>60</w:t>
      </w:r>
      <w:r>
        <w:rPr>
          <w:rFonts w:hint="eastAsia" w:asciiTheme="minorEastAsia" w:hAnsiTheme="minorEastAsia" w:eastAsiaTheme="minorEastAsia" w:cstheme="minorEastAsia"/>
          <w:b w:val="0"/>
          <w:bCs/>
          <w:color w:val="auto"/>
          <w:sz w:val="28"/>
          <w:szCs w:val="28"/>
          <w:lang w:eastAsia="zh-CN"/>
        </w:rPr>
        <w:t>日历天；</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620" w:lineRule="exact"/>
        <w:ind w:firstLine="560" w:firstLineChars="200"/>
        <w:jc w:val="both"/>
        <w:textAlignment w:val="auto"/>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lang w:val="en-US" w:eastAsia="zh-CN"/>
        </w:rPr>
        <w:t>6、</w:t>
      </w:r>
      <w:r>
        <w:rPr>
          <w:rFonts w:hint="eastAsia" w:asciiTheme="minorEastAsia" w:hAnsiTheme="minorEastAsia" w:eastAsiaTheme="minorEastAsia" w:cstheme="minorEastAsia"/>
          <w:b w:val="0"/>
          <w:bCs/>
          <w:color w:val="000000"/>
          <w:sz w:val="28"/>
          <w:szCs w:val="28"/>
        </w:rPr>
        <w:t>质量要求：</w:t>
      </w:r>
      <w:r>
        <w:rPr>
          <w:rFonts w:hint="eastAsia" w:asciiTheme="minorEastAsia" w:hAnsiTheme="minorEastAsia" w:eastAsiaTheme="minorEastAsia" w:cstheme="minorEastAsia"/>
          <w:b w:val="0"/>
          <w:bCs/>
          <w:sz w:val="28"/>
          <w:szCs w:val="28"/>
        </w:rPr>
        <w:t>达到国家现行《施工质量验收规范》合格标准和招标人要求；</w:t>
      </w:r>
    </w:p>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620" w:lineRule="exact"/>
        <w:ind w:firstLine="560" w:firstLineChars="200"/>
        <w:jc w:val="both"/>
        <w:textAlignment w:val="auto"/>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lang w:val="en-US" w:eastAsia="zh-CN"/>
        </w:rPr>
        <w:t>7、</w:t>
      </w:r>
      <w:r>
        <w:rPr>
          <w:rFonts w:hint="eastAsia" w:asciiTheme="minorEastAsia" w:hAnsiTheme="minorEastAsia" w:eastAsiaTheme="minorEastAsia" w:cstheme="minorEastAsia"/>
          <w:b w:val="0"/>
          <w:bCs/>
          <w:color w:val="000000"/>
          <w:sz w:val="28"/>
          <w:szCs w:val="28"/>
        </w:rPr>
        <w:t>招标范围：</w:t>
      </w:r>
      <w:r>
        <w:rPr>
          <w:rFonts w:hint="eastAsia" w:asciiTheme="minorEastAsia" w:hAnsiTheme="minorEastAsia" w:eastAsiaTheme="minorEastAsia" w:cstheme="minorEastAsia"/>
          <w:b w:val="0"/>
          <w:bCs/>
          <w:sz w:val="28"/>
          <w:szCs w:val="28"/>
        </w:rPr>
        <w:t>设计文件和有关资料所包括的全部内容（招标人另行说明的除外）。</w:t>
      </w:r>
    </w:p>
    <w:p>
      <w:pPr>
        <w:keepNext w:val="0"/>
        <w:keepLines w:val="0"/>
        <w:pageBreakBefore w:val="0"/>
        <w:numPr>
          <w:ilvl w:val="0"/>
          <w:numId w:val="1"/>
        </w:numPr>
        <w:kinsoku/>
        <w:wordWrap/>
        <w:overflowPunct/>
        <w:topLinePunct w:val="0"/>
        <w:autoSpaceDE/>
        <w:autoSpaceDN/>
        <w:bidi w:val="0"/>
        <w:adjustRightInd/>
        <w:snapToGrid/>
        <w:spacing w:line="620" w:lineRule="exact"/>
        <w:textAlignment w:val="auto"/>
        <w:rPr>
          <w:rStyle w:val="52"/>
          <w:rFonts w:hint="eastAsia" w:asciiTheme="minorEastAsia" w:hAnsiTheme="minorEastAsia" w:eastAsiaTheme="minorEastAsia" w:cstheme="minorEastAsia"/>
          <w:b/>
          <w:bCs w:val="0"/>
          <w:sz w:val="28"/>
          <w:szCs w:val="28"/>
        </w:rPr>
      </w:pPr>
      <w:r>
        <w:rPr>
          <w:rStyle w:val="52"/>
          <w:rFonts w:hint="eastAsia" w:asciiTheme="minorEastAsia" w:hAnsiTheme="minorEastAsia" w:eastAsiaTheme="minorEastAsia" w:cstheme="minorEastAsia"/>
          <w:b/>
          <w:bCs w:val="0"/>
          <w:sz w:val="28"/>
          <w:szCs w:val="28"/>
        </w:rPr>
        <w:t>投标人资格要求</w:t>
      </w:r>
    </w:p>
    <w:tbl>
      <w:tblPr>
        <w:tblStyle w:val="49"/>
        <w:tblpPr w:leftFromText="180" w:rightFromText="180" w:vertAnchor="text" w:horzAnchor="page" w:tblpXSpec="center" w:tblpY="442"/>
        <w:tblOverlap w:val="never"/>
        <w:tblW w:w="861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57"/>
        <w:gridCol w:w="4951"/>
        <w:gridCol w:w="19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1" w:hRule="atLeast"/>
          <w:jc w:val="center"/>
        </w:trPr>
        <w:tc>
          <w:tcPr>
            <w:tcW w:w="17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620" w:lineRule="exact"/>
              <w:jc w:val="center"/>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项目内容</w:t>
            </w:r>
          </w:p>
        </w:tc>
        <w:tc>
          <w:tcPr>
            <w:tcW w:w="4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620" w:lineRule="exact"/>
              <w:ind w:firstLine="560" w:firstLineChars="200"/>
              <w:jc w:val="center"/>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lang w:val="en-US" w:eastAsia="zh-CN"/>
              </w:rPr>
              <w:t>投标人资格要求</w:t>
            </w:r>
          </w:p>
        </w:tc>
        <w:tc>
          <w:tcPr>
            <w:tcW w:w="19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620" w:lineRule="exact"/>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lang w:val="en-US" w:eastAsia="zh-CN"/>
              </w:rPr>
              <w:t>本包预算金额（最高限价）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757"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620" w:lineRule="exact"/>
              <w:jc w:val="center"/>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b w:val="0"/>
                <w:bCs/>
                <w:kern w:val="2"/>
                <w:sz w:val="28"/>
                <w:szCs w:val="28"/>
                <w:lang w:val="en-US" w:eastAsia="zh-CN" w:bidi="ar-SA"/>
              </w:rPr>
              <w:t>菏泽市牡丹区都司镇盛世芍花鲜切花生产示范园提升改造项目</w:t>
            </w:r>
          </w:p>
        </w:tc>
        <w:tc>
          <w:tcPr>
            <w:tcW w:w="495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720"/>
              </w:tabs>
              <w:kinsoku/>
              <w:wordWrap/>
              <w:overflowPunct/>
              <w:topLinePunct w:val="0"/>
              <w:autoSpaceDE/>
              <w:autoSpaceDN/>
              <w:bidi w:val="0"/>
              <w:adjustRightInd/>
              <w:snapToGrid/>
              <w:spacing w:line="620" w:lineRule="exact"/>
              <w:textAlignment w:val="auto"/>
              <w:rPr>
                <w:rFonts w:hint="eastAsia" w:asciiTheme="minorEastAsia" w:hAnsiTheme="minorEastAsia" w:eastAsiaTheme="minorEastAsia" w:cstheme="minorEastAsia"/>
                <w:b w:val="0"/>
                <w:bCs/>
                <w:color w:val="000000"/>
                <w:kern w:val="0"/>
                <w:sz w:val="28"/>
                <w:szCs w:val="28"/>
                <w:lang w:val="en-US" w:eastAsia="zh-CN" w:bidi="ar-SA"/>
              </w:rPr>
            </w:pPr>
            <w:r>
              <w:rPr>
                <w:rFonts w:hint="eastAsia" w:asciiTheme="minorEastAsia" w:hAnsiTheme="minorEastAsia" w:eastAsiaTheme="minorEastAsia" w:cstheme="minorEastAsia"/>
                <w:b w:val="0"/>
                <w:bCs/>
                <w:color w:val="000000"/>
                <w:kern w:val="0"/>
                <w:sz w:val="28"/>
                <w:szCs w:val="28"/>
                <w:lang w:val="en-US" w:eastAsia="zh-CN" w:bidi="ar-SA"/>
              </w:rPr>
              <w:t>1、本次招标要求潜在投标人须是在国内注册的独立企业法人，具有有效的营业执照，并在人员、设备、资金等方面具有承担本工程的施工能力；</w:t>
            </w:r>
          </w:p>
          <w:p>
            <w:pPr>
              <w:keepNext w:val="0"/>
              <w:keepLines w:val="0"/>
              <w:pageBreakBefore w:val="0"/>
              <w:widowControl w:val="0"/>
              <w:tabs>
                <w:tab w:val="left" w:pos="720"/>
              </w:tabs>
              <w:kinsoku/>
              <w:wordWrap/>
              <w:overflowPunct/>
              <w:topLinePunct w:val="0"/>
              <w:autoSpaceDE/>
              <w:autoSpaceDN/>
              <w:bidi w:val="0"/>
              <w:adjustRightInd/>
              <w:snapToGrid/>
              <w:spacing w:line="620" w:lineRule="exact"/>
              <w:textAlignment w:val="auto"/>
              <w:rPr>
                <w:rFonts w:hint="eastAsia" w:asciiTheme="minorEastAsia" w:hAnsiTheme="minorEastAsia" w:eastAsiaTheme="minorEastAsia" w:cstheme="minorEastAsia"/>
                <w:b w:val="0"/>
                <w:bCs/>
                <w:color w:val="000000"/>
                <w:kern w:val="0"/>
                <w:sz w:val="28"/>
                <w:szCs w:val="28"/>
                <w:lang w:val="en-US" w:eastAsia="zh-CN" w:bidi="ar-SA"/>
              </w:rPr>
            </w:pPr>
            <w:r>
              <w:rPr>
                <w:rFonts w:hint="eastAsia" w:asciiTheme="minorEastAsia" w:hAnsiTheme="minorEastAsia" w:eastAsiaTheme="minorEastAsia" w:cstheme="minorEastAsia"/>
                <w:b w:val="0"/>
                <w:bCs/>
                <w:color w:val="000000"/>
                <w:kern w:val="0"/>
                <w:sz w:val="28"/>
                <w:szCs w:val="28"/>
                <w:lang w:val="en-US" w:eastAsia="zh-CN" w:bidi="ar-SA"/>
              </w:rPr>
              <w:t>2、潜在投标人须具备建筑工程施工总承包叁级及以上资质和钢结构工程专业承包叁级及以上资质,同时具备有效的安全生产许可证；</w:t>
            </w:r>
          </w:p>
          <w:p>
            <w:pPr>
              <w:keepNext w:val="0"/>
              <w:keepLines w:val="0"/>
              <w:pageBreakBefore w:val="0"/>
              <w:widowControl w:val="0"/>
              <w:tabs>
                <w:tab w:val="left" w:pos="720"/>
              </w:tabs>
              <w:kinsoku/>
              <w:wordWrap/>
              <w:overflowPunct/>
              <w:topLinePunct w:val="0"/>
              <w:autoSpaceDE/>
              <w:autoSpaceDN/>
              <w:bidi w:val="0"/>
              <w:adjustRightInd/>
              <w:snapToGrid/>
              <w:spacing w:line="620" w:lineRule="exact"/>
              <w:textAlignment w:val="auto"/>
              <w:rPr>
                <w:rFonts w:hint="eastAsia" w:asciiTheme="minorEastAsia" w:hAnsiTheme="minorEastAsia" w:eastAsiaTheme="minorEastAsia" w:cstheme="minorEastAsia"/>
                <w:b w:val="0"/>
                <w:bCs/>
                <w:color w:val="000000"/>
                <w:kern w:val="0"/>
                <w:sz w:val="28"/>
                <w:szCs w:val="28"/>
                <w:lang w:val="en-US" w:eastAsia="zh-CN" w:bidi="ar-SA"/>
              </w:rPr>
            </w:pPr>
            <w:r>
              <w:rPr>
                <w:rFonts w:hint="eastAsia" w:asciiTheme="minorEastAsia" w:hAnsiTheme="minorEastAsia" w:eastAsiaTheme="minorEastAsia" w:cstheme="minorEastAsia"/>
                <w:b w:val="0"/>
                <w:bCs/>
                <w:color w:val="000000"/>
                <w:kern w:val="0"/>
                <w:sz w:val="28"/>
                <w:szCs w:val="28"/>
                <w:lang w:val="en-US" w:eastAsia="zh-CN" w:bidi="ar-SA"/>
              </w:rPr>
              <w:t>3、拟派往本工程的项目经理须具有贰级及以上建筑专业注册建造师资格，并具备有效的安全生产考核（B）证（需在本单位注册）且未承接其它在建工程项目；</w:t>
            </w:r>
          </w:p>
          <w:p>
            <w:pPr>
              <w:keepNext w:val="0"/>
              <w:keepLines w:val="0"/>
              <w:pageBreakBefore w:val="0"/>
              <w:widowControl w:val="0"/>
              <w:tabs>
                <w:tab w:val="left" w:pos="720"/>
              </w:tabs>
              <w:kinsoku/>
              <w:wordWrap/>
              <w:overflowPunct/>
              <w:topLinePunct w:val="0"/>
              <w:autoSpaceDE/>
              <w:autoSpaceDN/>
              <w:bidi w:val="0"/>
              <w:adjustRightInd/>
              <w:snapToGrid/>
              <w:spacing w:line="620" w:lineRule="exact"/>
              <w:textAlignment w:val="auto"/>
              <w:rPr>
                <w:rFonts w:hint="eastAsia" w:asciiTheme="minorEastAsia" w:hAnsiTheme="minorEastAsia" w:eastAsiaTheme="minorEastAsia" w:cstheme="minorEastAsia"/>
                <w:b w:val="0"/>
                <w:bCs/>
                <w:color w:val="000000"/>
                <w:kern w:val="0"/>
                <w:sz w:val="28"/>
                <w:szCs w:val="28"/>
                <w:lang w:val="en-US" w:eastAsia="zh-CN" w:bidi="ar-SA"/>
              </w:rPr>
            </w:pPr>
            <w:r>
              <w:rPr>
                <w:rFonts w:hint="eastAsia" w:asciiTheme="minorEastAsia" w:hAnsiTheme="minorEastAsia" w:eastAsiaTheme="minorEastAsia" w:cstheme="minorEastAsia"/>
                <w:b w:val="0"/>
                <w:bCs/>
                <w:color w:val="000000"/>
                <w:kern w:val="0"/>
                <w:sz w:val="28"/>
                <w:szCs w:val="28"/>
                <w:lang w:val="en-US" w:eastAsia="zh-CN" w:bidi="ar-SA"/>
              </w:rPr>
              <w:t>4、投标人未被信用中国（</w:t>
            </w:r>
            <w:r>
              <w:rPr>
                <w:rFonts w:hint="eastAsia" w:asciiTheme="minorEastAsia" w:hAnsiTheme="minorEastAsia" w:eastAsiaTheme="minorEastAsia" w:cstheme="minorEastAsia"/>
                <w:b w:val="0"/>
                <w:bCs/>
                <w:color w:val="000000"/>
                <w:kern w:val="0"/>
                <w:sz w:val="28"/>
                <w:szCs w:val="28"/>
                <w:lang w:val="en-US" w:eastAsia="zh-CN" w:bidi="ar-SA"/>
              </w:rPr>
              <w:fldChar w:fldCharType="begin"/>
            </w:r>
            <w:r>
              <w:rPr>
                <w:rFonts w:hint="eastAsia" w:asciiTheme="minorEastAsia" w:hAnsiTheme="minorEastAsia" w:eastAsiaTheme="minorEastAsia" w:cstheme="minorEastAsia"/>
                <w:b w:val="0"/>
                <w:bCs/>
                <w:color w:val="000000"/>
                <w:kern w:val="0"/>
                <w:sz w:val="28"/>
                <w:szCs w:val="28"/>
                <w:lang w:val="en-US" w:eastAsia="zh-CN" w:bidi="ar-SA"/>
              </w:rPr>
              <w:instrText xml:space="preserve"> HYPERLINK "http://www.creditchina.gov.cn/" \h </w:instrText>
            </w:r>
            <w:r>
              <w:rPr>
                <w:rFonts w:hint="eastAsia" w:asciiTheme="minorEastAsia" w:hAnsiTheme="minorEastAsia" w:eastAsiaTheme="minorEastAsia" w:cstheme="minorEastAsia"/>
                <w:b w:val="0"/>
                <w:bCs/>
                <w:color w:val="000000"/>
                <w:kern w:val="0"/>
                <w:sz w:val="28"/>
                <w:szCs w:val="28"/>
                <w:lang w:val="en-US" w:eastAsia="zh-CN" w:bidi="ar-SA"/>
              </w:rPr>
              <w:fldChar w:fldCharType="separate"/>
            </w:r>
            <w:r>
              <w:rPr>
                <w:rFonts w:hint="eastAsia" w:asciiTheme="minorEastAsia" w:hAnsiTheme="minorEastAsia" w:eastAsiaTheme="minorEastAsia" w:cstheme="minorEastAsia"/>
                <w:b w:val="0"/>
                <w:bCs/>
                <w:color w:val="000000"/>
                <w:kern w:val="0"/>
                <w:sz w:val="28"/>
                <w:szCs w:val="28"/>
                <w:lang w:val="en-US" w:eastAsia="zh-CN" w:bidi="ar-SA"/>
              </w:rPr>
              <w:t>http://www.creditchina.gov.cn</w:t>
            </w:r>
            <w:r>
              <w:rPr>
                <w:rFonts w:hint="eastAsia" w:asciiTheme="minorEastAsia" w:hAnsiTheme="minorEastAsia" w:eastAsiaTheme="minorEastAsia" w:cstheme="minorEastAsia"/>
                <w:b w:val="0"/>
                <w:bCs/>
                <w:color w:val="000000"/>
                <w:kern w:val="0"/>
                <w:sz w:val="28"/>
                <w:szCs w:val="28"/>
                <w:lang w:val="en-US" w:eastAsia="zh-CN" w:bidi="ar-SA"/>
              </w:rPr>
              <w:fldChar w:fldCharType="end"/>
            </w:r>
            <w:r>
              <w:rPr>
                <w:rFonts w:hint="eastAsia" w:asciiTheme="minorEastAsia" w:hAnsiTheme="minorEastAsia" w:eastAsiaTheme="minorEastAsia" w:cstheme="minorEastAsia"/>
                <w:b w:val="0"/>
                <w:bCs/>
                <w:color w:val="000000"/>
                <w:kern w:val="0"/>
                <w:sz w:val="28"/>
                <w:szCs w:val="28"/>
                <w:lang w:val="en-US" w:eastAsia="zh-CN" w:bidi="ar-SA"/>
              </w:rPr>
              <w:t>）列入税收违法黑名单和失信被执行人名单；</w:t>
            </w:r>
          </w:p>
          <w:p>
            <w:pPr>
              <w:keepNext w:val="0"/>
              <w:keepLines w:val="0"/>
              <w:pageBreakBefore w:val="0"/>
              <w:widowControl w:val="0"/>
              <w:tabs>
                <w:tab w:val="left" w:pos="720"/>
              </w:tabs>
              <w:kinsoku/>
              <w:wordWrap/>
              <w:overflowPunct/>
              <w:topLinePunct w:val="0"/>
              <w:autoSpaceDE/>
              <w:autoSpaceDN/>
              <w:bidi w:val="0"/>
              <w:adjustRightInd/>
              <w:snapToGrid/>
              <w:spacing w:line="620" w:lineRule="exact"/>
              <w:textAlignment w:val="auto"/>
              <w:rPr>
                <w:rFonts w:hint="eastAsia" w:asciiTheme="minorEastAsia" w:hAnsiTheme="minorEastAsia" w:eastAsiaTheme="minorEastAsia" w:cstheme="minorEastAsia"/>
                <w:b w:val="0"/>
                <w:bCs/>
                <w:color w:val="000000"/>
                <w:kern w:val="0"/>
                <w:sz w:val="28"/>
                <w:szCs w:val="28"/>
                <w:lang w:val="en-US" w:eastAsia="zh-CN" w:bidi="ar-SA"/>
              </w:rPr>
            </w:pPr>
            <w:r>
              <w:rPr>
                <w:rFonts w:hint="eastAsia" w:asciiTheme="minorEastAsia" w:hAnsiTheme="minorEastAsia" w:eastAsiaTheme="minorEastAsia" w:cstheme="minorEastAsia"/>
                <w:b w:val="0"/>
                <w:bCs/>
                <w:color w:val="000000"/>
                <w:kern w:val="0"/>
                <w:sz w:val="28"/>
                <w:szCs w:val="28"/>
                <w:lang w:val="en-US" w:eastAsia="zh-CN" w:bidi="ar-SA"/>
              </w:rPr>
              <w:t>5、参加本次招标活动前三年内，在经营活动中没有重大违法记录；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 w:hAnsi="仿宋" w:eastAsia="仿宋" w:cs="仿宋"/>
                <w:sz w:val="28"/>
                <w:szCs w:val="28"/>
              </w:rPr>
            </w:pPr>
            <w:r>
              <w:rPr>
                <w:rFonts w:hint="eastAsia" w:asciiTheme="minorEastAsia" w:hAnsiTheme="minorEastAsia" w:eastAsiaTheme="minorEastAsia" w:cstheme="minorEastAsia"/>
                <w:b w:val="0"/>
                <w:bCs/>
                <w:color w:val="000000"/>
                <w:kern w:val="0"/>
                <w:sz w:val="28"/>
                <w:szCs w:val="28"/>
                <w:lang w:val="en-US" w:eastAsia="zh-CN" w:bidi="ar-SA"/>
              </w:rPr>
              <w:t>6、中小企业声明函；</w:t>
            </w:r>
          </w:p>
          <w:p>
            <w:pPr>
              <w:keepNext w:val="0"/>
              <w:keepLines w:val="0"/>
              <w:pageBreakBefore w:val="0"/>
              <w:widowControl w:val="0"/>
              <w:tabs>
                <w:tab w:val="left" w:pos="720"/>
              </w:tabs>
              <w:kinsoku/>
              <w:wordWrap/>
              <w:overflowPunct/>
              <w:topLinePunct w:val="0"/>
              <w:autoSpaceDE/>
              <w:autoSpaceDN/>
              <w:bidi w:val="0"/>
              <w:adjustRightInd/>
              <w:snapToGrid/>
              <w:spacing w:line="620" w:lineRule="exact"/>
              <w:textAlignment w:val="auto"/>
              <w:rPr>
                <w:rFonts w:hint="eastAsia" w:asciiTheme="minorEastAsia" w:hAnsiTheme="minorEastAsia" w:eastAsiaTheme="minorEastAsia" w:cstheme="minorEastAsia"/>
                <w:b w:val="0"/>
                <w:bCs/>
                <w:color w:val="000000"/>
                <w:kern w:val="0"/>
                <w:sz w:val="28"/>
                <w:szCs w:val="28"/>
                <w:lang w:val="en-US" w:eastAsia="zh-CN" w:bidi="ar-SA"/>
              </w:rPr>
            </w:pPr>
            <w:r>
              <w:rPr>
                <w:rFonts w:hint="eastAsia" w:asciiTheme="minorEastAsia" w:hAnsiTheme="minorEastAsia" w:eastAsiaTheme="minorEastAsia" w:cstheme="minorEastAsia"/>
                <w:b w:val="0"/>
                <w:bCs/>
                <w:color w:val="000000"/>
                <w:kern w:val="0"/>
                <w:sz w:val="28"/>
                <w:szCs w:val="28"/>
                <w:lang w:val="en-US" w:eastAsia="zh-CN" w:bidi="ar-SA"/>
              </w:rPr>
              <w:t>7、本项目不接受联合体投标；</w:t>
            </w:r>
          </w:p>
          <w:p>
            <w:pPr>
              <w:keepNext w:val="0"/>
              <w:keepLines w:val="0"/>
              <w:pageBreakBefore w:val="0"/>
              <w:widowControl w:val="0"/>
              <w:tabs>
                <w:tab w:val="left" w:pos="720"/>
              </w:tabs>
              <w:kinsoku/>
              <w:wordWrap/>
              <w:overflowPunct/>
              <w:topLinePunct w:val="0"/>
              <w:autoSpaceDE/>
              <w:autoSpaceDN/>
              <w:bidi w:val="0"/>
              <w:adjustRightInd/>
              <w:snapToGrid/>
              <w:spacing w:line="620" w:lineRule="exact"/>
              <w:textAlignment w:val="auto"/>
              <w:rPr>
                <w:rFonts w:hint="eastAsia"/>
                <w:sz w:val="28"/>
                <w:szCs w:val="28"/>
                <w:lang w:val="en-US" w:eastAsia="zh-CN"/>
              </w:rPr>
            </w:pPr>
            <w:r>
              <w:rPr>
                <w:rFonts w:hint="eastAsia" w:asciiTheme="minorEastAsia" w:hAnsiTheme="minorEastAsia" w:eastAsiaTheme="minorEastAsia" w:cstheme="minorEastAsia"/>
                <w:b w:val="0"/>
                <w:bCs/>
                <w:color w:val="000000"/>
                <w:kern w:val="0"/>
                <w:sz w:val="28"/>
                <w:szCs w:val="28"/>
                <w:lang w:val="en-US" w:eastAsia="zh-CN" w:bidi="ar-SA"/>
              </w:rPr>
              <w:t>8、资格审查方式：资格后审。</w:t>
            </w:r>
          </w:p>
        </w:tc>
        <w:tc>
          <w:tcPr>
            <w:tcW w:w="19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620" w:lineRule="exact"/>
              <w:jc w:val="center"/>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lang w:val="en-US" w:eastAsia="zh-CN"/>
              </w:rPr>
              <w:t>4998204.53元</w:t>
            </w:r>
          </w:p>
        </w:tc>
      </w:tr>
    </w:tbl>
    <w:p>
      <w:pPr>
        <w:pStyle w:val="44"/>
        <w:keepNext w:val="0"/>
        <w:keepLines w:val="0"/>
        <w:pageBreakBefore w:val="0"/>
        <w:widowControl/>
        <w:kinsoku/>
        <w:wordWrap w:val="0"/>
        <w:overflowPunct/>
        <w:topLinePunct w:val="0"/>
        <w:autoSpaceDE/>
        <w:autoSpaceDN/>
        <w:bidi w:val="0"/>
        <w:adjustRightInd/>
        <w:snapToGrid/>
        <w:spacing w:before="0" w:beforeAutospacing="0" w:after="0" w:afterAutospacing="0" w:line="620" w:lineRule="exact"/>
        <w:textAlignment w:val="auto"/>
        <w:rPr>
          <w:rFonts w:hint="eastAsia" w:ascii="宋体" w:hAnsi="宋体" w:eastAsia="宋体" w:cs="宋体"/>
          <w:b/>
          <w:bCs w:val="0"/>
          <w:sz w:val="28"/>
          <w:szCs w:val="28"/>
          <w:lang w:val="zh-CN" w:eastAsia="zh-CN"/>
        </w:rPr>
      </w:pPr>
      <w:r>
        <w:rPr>
          <w:rFonts w:hint="eastAsia" w:ascii="宋体" w:hAnsi="宋体" w:eastAsia="宋体" w:cs="宋体"/>
          <w:b/>
          <w:bCs w:val="0"/>
          <w:sz w:val="28"/>
          <w:szCs w:val="28"/>
          <w:lang w:val="zh-CN" w:eastAsia="zh-CN"/>
        </w:rPr>
        <w:t>四、招标文件获取方式：</w:t>
      </w:r>
    </w:p>
    <w:p>
      <w:pPr>
        <w:pStyle w:val="44"/>
        <w:keepNext w:val="0"/>
        <w:keepLines w:val="0"/>
        <w:pageBreakBefore w:val="0"/>
        <w:widowControl/>
        <w:kinsoku/>
        <w:wordWrap w:val="0"/>
        <w:overflowPunct/>
        <w:topLinePunct w:val="0"/>
        <w:autoSpaceDE/>
        <w:autoSpaceDN/>
        <w:bidi w:val="0"/>
        <w:adjustRightInd/>
        <w:snapToGrid/>
        <w:spacing w:before="0" w:beforeAutospacing="0" w:after="0" w:afterAutospacing="0" w:line="620" w:lineRule="exact"/>
        <w:ind w:firstLine="560" w:firstLineChars="200"/>
        <w:textAlignment w:val="auto"/>
        <w:rPr>
          <w:rFonts w:hint="eastAsia" w:ascii="宋体" w:hAnsi="宋体" w:eastAsia="宋体" w:cs="宋体"/>
          <w:b w:val="0"/>
          <w:bCs/>
          <w:sz w:val="28"/>
          <w:szCs w:val="28"/>
          <w:lang w:val="zh-CN" w:eastAsia="zh-CN"/>
        </w:rPr>
      </w:pPr>
      <w:r>
        <w:rPr>
          <w:rFonts w:hint="eastAsia" w:ascii="宋体" w:hAnsi="宋体" w:eastAsia="宋体" w:cs="宋体"/>
          <w:b w:val="0"/>
          <w:bCs/>
          <w:sz w:val="28"/>
          <w:szCs w:val="28"/>
          <w:lang w:val="en-US" w:eastAsia="zh-CN"/>
        </w:rPr>
        <w:t>1、</w:t>
      </w:r>
      <w:r>
        <w:rPr>
          <w:rFonts w:hint="eastAsia" w:ascii="宋体" w:hAnsi="宋体" w:eastAsia="宋体" w:cs="宋体"/>
          <w:i w:val="0"/>
          <w:iCs w:val="0"/>
          <w:caps w:val="0"/>
          <w:color w:val="000000"/>
          <w:spacing w:val="0"/>
          <w:sz w:val="28"/>
          <w:szCs w:val="28"/>
          <w:shd w:val="clear" w:fill="FFFFFF"/>
        </w:rPr>
        <w:t>获取招标文件时间</w:t>
      </w:r>
      <w:r>
        <w:rPr>
          <w:rFonts w:hint="eastAsia" w:ascii="宋体" w:hAnsi="宋体" w:eastAsia="宋体" w:cs="宋体"/>
          <w:b w:val="0"/>
          <w:bCs/>
          <w:sz w:val="28"/>
          <w:szCs w:val="28"/>
          <w:lang w:val="zh-CN" w:eastAsia="zh-CN"/>
        </w:rPr>
        <w:t>：</w:t>
      </w:r>
      <w:r>
        <w:rPr>
          <w:rFonts w:hint="eastAsia" w:ascii="宋体" w:hAnsi="宋体" w:eastAsia="宋体" w:cs="宋体"/>
          <w:b w:val="0"/>
          <w:bCs/>
          <w:sz w:val="28"/>
          <w:szCs w:val="28"/>
          <w:lang w:val="en-US" w:eastAsia="zh-CN"/>
        </w:rPr>
        <w:t>投标截止时间前均可获取</w:t>
      </w:r>
    </w:p>
    <w:p>
      <w:pPr>
        <w:pStyle w:val="44"/>
        <w:keepNext w:val="0"/>
        <w:keepLines w:val="0"/>
        <w:pageBreakBefore w:val="0"/>
        <w:widowControl/>
        <w:kinsoku/>
        <w:wordWrap w:val="0"/>
        <w:overflowPunct/>
        <w:topLinePunct w:val="0"/>
        <w:autoSpaceDE/>
        <w:autoSpaceDN/>
        <w:bidi w:val="0"/>
        <w:adjustRightInd/>
        <w:snapToGrid/>
        <w:spacing w:before="0" w:beforeAutospacing="0" w:after="0" w:afterAutospacing="0" w:line="620" w:lineRule="exact"/>
        <w:ind w:firstLine="560" w:firstLineChars="200"/>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2、</w:t>
      </w:r>
      <w:r>
        <w:rPr>
          <w:rFonts w:hint="eastAsia" w:ascii="宋体" w:hAnsi="宋体" w:eastAsia="宋体" w:cs="宋体"/>
          <w:i w:val="0"/>
          <w:iCs w:val="0"/>
          <w:caps w:val="0"/>
          <w:color w:val="000000"/>
          <w:spacing w:val="0"/>
          <w:sz w:val="28"/>
          <w:szCs w:val="28"/>
          <w:shd w:val="clear" w:fill="FFFFFF"/>
        </w:rPr>
        <w:t>招标文件获取方式</w:t>
      </w:r>
      <w:r>
        <w:rPr>
          <w:rFonts w:hint="eastAsia" w:ascii="宋体" w:hAnsi="宋体" w:eastAsia="宋体" w:cs="宋体"/>
          <w:b w:val="0"/>
          <w:bCs/>
          <w:sz w:val="28"/>
          <w:szCs w:val="28"/>
          <w:lang w:val="en-US" w:eastAsia="zh-CN"/>
        </w:rPr>
        <w:t>：网上免费下载（文件格式为.HZZF）</w:t>
      </w:r>
    </w:p>
    <w:p>
      <w:pPr>
        <w:pStyle w:val="44"/>
        <w:keepNext w:val="0"/>
        <w:keepLines w:val="0"/>
        <w:pageBreakBefore w:val="0"/>
        <w:widowControl/>
        <w:kinsoku/>
        <w:wordWrap w:val="0"/>
        <w:overflowPunct/>
        <w:topLinePunct w:val="0"/>
        <w:autoSpaceDE/>
        <w:autoSpaceDN/>
        <w:bidi w:val="0"/>
        <w:adjustRightInd/>
        <w:snapToGrid/>
        <w:spacing w:before="0" w:beforeAutospacing="0" w:after="0" w:afterAutospacing="0" w:line="620" w:lineRule="exact"/>
        <w:ind w:firstLine="560" w:firstLineChars="200"/>
        <w:textAlignment w:val="auto"/>
        <w:rPr>
          <w:rFonts w:hint="eastAsia" w:ascii="宋体" w:hAnsi="宋体" w:eastAsia="宋体" w:cs="宋体"/>
          <w:b w:val="0"/>
          <w:bCs/>
          <w:sz w:val="28"/>
          <w:szCs w:val="28"/>
          <w:lang w:val="en-US" w:eastAsia="zh-CN"/>
        </w:rPr>
      </w:pPr>
      <w:r>
        <w:rPr>
          <w:rFonts w:hint="eastAsia" w:ascii="宋体" w:hAnsi="宋体" w:eastAsia="宋体" w:cs="宋体"/>
          <w:i w:val="0"/>
          <w:iCs w:val="0"/>
          <w:caps w:val="0"/>
          <w:color w:val="000000"/>
          <w:spacing w:val="0"/>
          <w:sz w:val="28"/>
          <w:szCs w:val="28"/>
          <w:shd w:val="clear" w:fill="FFFFFF"/>
        </w:rPr>
        <w:t>投标人登录菏泽市公共资源交易系统后，在“招标文件领取”页面下载电子招标文件（文件格式为.HZZF）。</w:t>
      </w:r>
    </w:p>
    <w:p>
      <w:pPr>
        <w:pStyle w:val="44"/>
        <w:keepNext w:val="0"/>
        <w:keepLines w:val="0"/>
        <w:pageBreakBefore w:val="0"/>
        <w:widowControl/>
        <w:kinsoku/>
        <w:wordWrap w:val="0"/>
        <w:overflowPunct/>
        <w:topLinePunct w:val="0"/>
        <w:autoSpaceDE/>
        <w:autoSpaceDN/>
        <w:bidi w:val="0"/>
        <w:adjustRightInd/>
        <w:snapToGrid/>
        <w:spacing w:before="0" w:beforeAutospacing="0" w:after="0" w:afterAutospacing="0" w:line="620" w:lineRule="exact"/>
        <w:textAlignment w:val="auto"/>
        <w:rPr>
          <w:rFonts w:hint="eastAsia" w:ascii="宋体" w:hAnsi="宋体" w:eastAsia="宋体" w:cs="宋体"/>
          <w:b/>
          <w:bCs w:val="0"/>
          <w:sz w:val="28"/>
          <w:szCs w:val="28"/>
          <w:lang w:val="zh-CN" w:eastAsia="zh-CN"/>
        </w:rPr>
      </w:pPr>
      <w:r>
        <w:rPr>
          <w:rFonts w:hint="eastAsia" w:ascii="宋体" w:hAnsi="宋体" w:eastAsia="宋体" w:cs="宋体"/>
          <w:b/>
          <w:bCs w:val="0"/>
          <w:sz w:val="28"/>
          <w:szCs w:val="28"/>
          <w:lang w:val="zh-CN" w:eastAsia="zh-CN"/>
        </w:rPr>
        <w:t>五、投标文件递交：</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20" w:lineRule="exact"/>
        <w:ind w:left="0" w:right="0" w:firstLine="555"/>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000000"/>
          <w:spacing w:val="0"/>
          <w:sz w:val="28"/>
          <w:szCs w:val="28"/>
          <w:shd w:val="clear" w:fill="FFFFFF"/>
        </w:rPr>
        <w:t>1.投标文件递交截止时间（投标截止时间，下同）：2024年4月</w:t>
      </w:r>
      <w:r>
        <w:rPr>
          <w:rFonts w:hint="eastAsia" w:ascii="宋体" w:hAnsi="宋体" w:eastAsia="宋体" w:cs="宋体"/>
          <w:i w:val="0"/>
          <w:iCs w:val="0"/>
          <w:caps w:val="0"/>
          <w:color w:val="000000"/>
          <w:spacing w:val="0"/>
          <w:sz w:val="28"/>
          <w:szCs w:val="28"/>
          <w:shd w:val="clear" w:fill="FFFFFF"/>
          <w:lang w:val="en-US" w:eastAsia="zh-CN"/>
        </w:rPr>
        <w:t>30</w:t>
      </w:r>
      <w:r>
        <w:rPr>
          <w:rFonts w:hint="eastAsia" w:ascii="宋体" w:hAnsi="宋体" w:eastAsia="宋体" w:cs="宋体"/>
          <w:i w:val="0"/>
          <w:iCs w:val="0"/>
          <w:caps w:val="0"/>
          <w:color w:val="000000"/>
          <w:spacing w:val="0"/>
          <w:sz w:val="28"/>
          <w:szCs w:val="28"/>
          <w:shd w:val="clear" w:fill="FFFFFF"/>
        </w:rPr>
        <w:t>日09时00分（北京时间）</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20" w:lineRule="exact"/>
        <w:ind w:left="0" w:right="0" w:firstLine="555"/>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000000"/>
          <w:spacing w:val="0"/>
          <w:sz w:val="28"/>
          <w:szCs w:val="28"/>
          <w:shd w:val="clear" w:fill="FFFFFF"/>
        </w:rPr>
        <w:t>2.递交方式：</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20" w:lineRule="exact"/>
        <w:ind w:left="0" w:right="0" w:firstLine="555"/>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000000"/>
          <w:spacing w:val="0"/>
          <w:sz w:val="28"/>
          <w:szCs w:val="28"/>
          <w:shd w:val="clear" w:fill="FFFFFF"/>
        </w:rPr>
        <w:t>加密的电子投标文件（</w:t>
      </w:r>
      <w:r>
        <w:rPr>
          <w:rFonts w:hint="eastAsia" w:ascii="宋体" w:hAnsi="宋体" w:eastAsia="宋体" w:cs="宋体"/>
          <w:i w:val="0"/>
          <w:iCs w:val="0"/>
          <w:caps w:val="0"/>
          <w:color w:val="333333"/>
          <w:spacing w:val="0"/>
          <w:sz w:val="28"/>
          <w:szCs w:val="28"/>
          <w:shd w:val="clear" w:fill="FFFFFF"/>
        </w:rPr>
        <w:t>文件格式</w:t>
      </w:r>
      <w:r>
        <w:rPr>
          <w:rFonts w:hint="eastAsia" w:ascii="宋体" w:hAnsi="宋体" w:eastAsia="宋体" w:cs="宋体"/>
          <w:i w:val="0"/>
          <w:iCs w:val="0"/>
          <w:caps w:val="0"/>
          <w:color w:val="000000"/>
          <w:spacing w:val="0"/>
          <w:sz w:val="28"/>
          <w:szCs w:val="28"/>
          <w:shd w:val="clear" w:fill="FFFFFF"/>
        </w:rPr>
        <w:t>为.</w:t>
      </w:r>
      <w:r>
        <w:rPr>
          <w:rFonts w:hint="eastAsia" w:ascii="宋体" w:hAnsi="宋体" w:eastAsia="宋体" w:cs="宋体"/>
          <w:i w:val="0"/>
          <w:iCs w:val="0"/>
          <w:caps w:val="0"/>
          <w:color w:val="000000"/>
          <w:spacing w:val="0"/>
          <w:sz w:val="21"/>
          <w:szCs w:val="21"/>
          <w:shd w:val="clear" w:fill="FFFFFF"/>
        </w:rPr>
        <w:t> </w:t>
      </w:r>
      <w:r>
        <w:rPr>
          <w:rFonts w:hint="eastAsia" w:ascii="宋体" w:hAnsi="宋体" w:eastAsia="宋体" w:cs="宋体"/>
          <w:i w:val="0"/>
          <w:iCs w:val="0"/>
          <w:caps w:val="0"/>
          <w:color w:val="000000"/>
          <w:spacing w:val="0"/>
          <w:sz w:val="28"/>
          <w:szCs w:val="28"/>
          <w:shd w:val="clear" w:fill="FFFFFF"/>
        </w:rPr>
        <w:t>HZTF）通过电子交易系统“上传投标文件”菜单上传至菏泽市公共资源交易平台。</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20" w:lineRule="exact"/>
        <w:ind w:left="0" w:right="0" w:firstLine="555"/>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000000"/>
          <w:spacing w:val="0"/>
          <w:sz w:val="28"/>
          <w:szCs w:val="28"/>
          <w:shd w:val="clear" w:fill="FFFFFF"/>
          <w:lang w:val="en-US" w:eastAsia="zh-CN"/>
        </w:rPr>
        <w:t>注：</w:t>
      </w:r>
      <w:r>
        <w:rPr>
          <w:rFonts w:hint="eastAsia" w:ascii="宋体" w:hAnsi="宋体" w:eastAsia="宋体" w:cs="宋体"/>
          <w:i w:val="0"/>
          <w:iCs w:val="0"/>
          <w:caps w:val="0"/>
          <w:color w:val="000000"/>
          <w:spacing w:val="0"/>
          <w:sz w:val="28"/>
          <w:szCs w:val="28"/>
          <w:shd w:val="clear" w:fill="FFFFFF"/>
        </w:rPr>
        <w:t>逾期送达的或者未送达指定地点的投标文件，招标人不予受理。</w:t>
      </w:r>
    </w:p>
    <w:p>
      <w:pPr>
        <w:keepNext w:val="0"/>
        <w:keepLines w:val="0"/>
        <w:pageBreakBefore w:val="0"/>
        <w:kinsoku/>
        <w:overflowPunct/>
        <w:topLinePunct w:val="0"/>
        <w:autoSpaceDE/>
        <w:autoSpaceDN/>
        <w:bidi w:val="0"/>
        <w:adjustRightInd/>
        <w:snapToGrid/>
        <w:spacing w:line="620" w:lineRule="exact"/>
        <w:textAlignment w:val="auto"/>
        <w:rPr>
          <w:rStyle w:val="52"/>
          <w:rFonts w:hint="eastAsia" w:ascii="宋体" w:hAnsi="宋体" w:eastAsia="宋体" w:cs="宋体"/>
          <w:b/>
          <w:bCs w:val="0"/>
          <w:sz w:val="28"/>
          <w:szCs w:val="28"/>
        </w:rPr>
      </w:pPr>
      <w:r>
        <w:rPr>
          <w:rStyle w:val="52"/>
          <w:rFonts w:hint="eastAsia" w:ascii="宋体" w:hAnsi="宋体" w:eastAsia="宋体" w:cs="宋体"/>
          <w:b/>
          <w:bCs w:val="0"/>
          <w:sz w:val="28"/>
          <w:szCs w:val="28"/>
        </w:rPr>
        <w:t>六、开标时间及地点</w:t>
      </w:r>
    </w:p>
    <w:p>
      <w:pPr>
        <w:pStyle w:val="44"/>
        <w:keepNext w:val="0"/>
        <w:keepLines w:val="0"/>
        <w:pageBreakBefore w:val="0"/>
        <w:widowControl/>
        <w:kinsoku/>
        <w:wordWrap w:val="0"/>
        <w:overflowPunct/>
        <w:topLinePunct w:val="0"/>
        <w:autoSpaceDE/>
        <w:autoSpaceDN/>
        <w:bidi w:val="0"/>
        <w:adjustRightInd/>
        <w:snapToGrid/>
        <w:spacing w:before="0" w:beforeAutospacing="0" w:after="0" w:afterAutospacing="0" w:line="620" w:lineRule="exact"/>
        <w:ind w:firstLine="560" w:firstLineChars="200"/>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1、时间：2024年04月30日上午09时00分（北京时间）</w:t>
      </w:r>
    </w:p>
    <w:p>
      <w:pPr>
        <w:pStyle w:val="44"/>
        <w:keepNext w:val="0"/>
        <w:keepLines w:val="0"/>
        <w:pageBreakBefore w:val="0"/>
        <w:widowControl/>
        <w:kinsoku/>
        <w:wordWrap w:val="0"/>
        <w:overflowPunct/>
        <w:topLinePunct w:val="0"/>
        <w:autoSpaceDE/>
        <w:autoSpaceDN/>
        <w:bidi w:val="0"/>
        <w:adjustRightInd/>
        <w:snapToGrid/>
        <w:spacing w:before="0" w:beforeAutospacing="0" w:after="0" w:afterAutospacing="0" w:line="620" w:lineRule="exact"/>
        <w:ind w:firstLine="560" w:firstLineChars="200"/>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2、地点：菏泽市公共资源交易中心不见面开标大厅(菏泽市中华路426号)</w:t>
      </w:r>
    </w:p>
    <w:p>
      <w:pPr>
        <w:pStyle w:val="44"/>
        <w:keepNext w:val="0"/>
        <w:keepLines w:val="0"/>
        <w:pageBreakBefore w:val="0"/>
        <w:widowControl/>
        <w:kinsoku/>
        <w:wordWrap w:val="0"/>
        <w:overflowPunct/>
        <w:topLinePunct w:val="0"/>
        <w:autoSpaceDE/>
        <w:autoSpaceDN/>
        <w:bidi w:val="0"/>
        <w:adjustRightInd/>
        <w:snapToGrid/>
        <w:spacing w:before="0" w:beforeAutospacing="0" w:after="0" w:afterAutospacing="0" w:line="620" w:lineRule="exact"/>
        <w:ind w:firstLine="560" w:firstLineChars="200"/>
        <w:textAlignment w:val="auto"/>
        <w:rPr>
          <w:rFonts w:hint="eastAsia" w:ascii="宋体" w:hAnsi="宋体" w:eastAsia="宋体" w:cs="宋体"/>
          <w:b w:val="0"/>
          <w:bCs/>
          <w:sz w:val="28"/>
          <w:szCs w:val="28"/>
          <w:u w:val="none"/>
          <w:lang w:val="zh-CN" w:eastAsia="zh-CN"/>
        </w:rPr>
      </w:pPr>
      <w:r>
        <w:rPr>
          <w:rFonts w:hint="eastAsia" w:ascii="宋体" w:hAnsi="宋体" w:eastAsia="宋体" w:cs="宋体"/>
          <w:b w:val="0"/>
          <w:bCs/>
          <w:sz w:val="28"/>
          <w:szCs w:val="28"/>
          <w:u w:val="none"/>
          <w:lang w:val="en-US" w:eastAsia="zh-CN"/>
        </w:rPr>
        <w:t>注：</w:t>
      </w:r>
      <w:r>
        <w:rPr>
          <w:rFonts w:hint="eastAsia" w:ascii="宋体" w:hAnsi="宋体" w:eastAsia="宋体" w:cs="宋体"/>
          <w:b w:val="0"/>
          <w:bCs/>
          <w:sz w:val="28"/>
          <w:szCs w:val="28"/>
          <w:u w:val="none"/>
          <w:lang w:val="zh-CN" w:eastAsia="zh-CN"/>
        </w:rPr>
        <w:t>本项目</w:t>
      </w:r>
      <w:r>
        <w:rPr>
          <w:rFonts w:hint="eastAsia" w:ascii="宋体" w:hAnsi="宋体" w:eastAsia="宋体" w:cs="宋体"/>
          <w:b w:val="0"/>
          <w:bCs/>
          <w:sz w:val="28"/>
          <w:szCs w:val="28"/>
          <w:u w:val="none"/>
          <w:lang w:val="en-US" w:eastAsia="zh-CN"/>
        </w:rPr>
        <w:t>为</w:t>
      </w:r>
      <w:r>
        <w:rPr>
          <w:rFonts w:hint="eastAsia" w:ascii="宋体" w:hAnsi="宋体" w:eastAsia="宋体" w:cs="宋体"/>
          <w:b w:val="0"/>
          <w:bCs/>
          <w:sz w:val="28"/>
          <w:szCs w:val="28"/>
          <w:u w:val="none"/>
          <w:lang w:val="zh-CN" w:eastAsia="zh-CN"/>
        </w:rPr>
        <w:t>“不见面开标”，参与本项目的投标人无需到现场参会。</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20" w:lineRule="exact"/>
        <w:ind w:left="0" w:right="0" w:firstLine="555"/>
        <w:textAlignment w:val="auto"/>
        <w:rPr>
          <w:rFonts w:hint="eastAsia" w:ascii="宋体" w:hAnsi="宋体" w:eastAsia="宋体" w:cs="宋体"/>
          <w:i w:val="0"/>
          <w:iCs w:val="0"/>
          <w:caps w:val="0"/>
          <w:color w:val="auto"/>
          <w:spacing w:val="0"/>
          <w:sz w:val="21"/>
          <w:szCs w:val="21"/>
          <w:u w:val="none"/>
        </w:rPr>
      </w:pPr>
      <w:r>
        <w:rPr>
          <w:rFonts w:hint="eastAsia" w:ascii="宋体" w:hAnsi="宋体" w:eastAsia="宋体" w:cs="宋体"/>
          <w:i w:val="0"/>
          <w:iCs w:val="0"/>
          <w:caps w:val="0"/>
          <w:color w:val="000000"/>
          <w:spacing w:val="0"/>
          <w:sz w:val="28"/>
          <w:szCs w:val="28"/>
          <w:u w:val="none"/>
          <w:shd w:val="clear" w:fill="FFFFFF"/>
        </w:rPr>
        <w:t>①投标人首次在菏泽市公共资源交易平台参与投标的，须办理企业诚信入库手续，详见中心网站“服务流程→工程建设”栏目</w:t>
      </w:r>
      <w:r>
        <w:rPr>
          <w:rFonts w:hint="eastAsia" w:ascii="宋体" w:hAnsi="宋体" w:eastAsia="宋体" w:cs="宋体"/>
          <w:i w:val="0"/>
          <w:iCs w:val="0"/>
          <w:caps w:val="0"/>
          <w:color w:val="auto"/>
          <w:spacing w:val="0"/>
          <w:sz w:val="28"/>
          <w:szCs w:val="28"/>
          <w:u w:val="none"/>
          <w:shd w:val="clear" w:fill="FFFFFF"/>
        </w:rPr>
        <w:t>《</w:t>
      </w:r>
      <w:r>
        <w:rPr>
          <w:rFonts w:hint="eastAsia" w:ascii="宋体" w:hAnsi="宋体" w:eastAsia="宋体" w:cs="宋体"/>
          <w:i w:val="0"/>
          <w:iCs w:val="0"/>
          <w:caps w:val="0"/>
          <w:color w:val="auto"/>
          <w:spacing w:val="0"/>
          <w:sz w:val="21"/>
          <w:szCs w:val="21"/>
          <w:u w:val="none"/>
          <w:shd w:val="clear" w:fill="FFFFFF"/>
        </w:rPr>
        <w:fldChar w:fldCharType="begin"/>
      </w:r>
      <w:r>
        <w:rPr>
          <w:rFonts w:hint="eastAsia" w:ascii="宋体" w:hAnsi="宋体" w:eastAsia="宋体" w:cs="宋体"/>
          <w:i w:val="0"/>
          <w:iCs w:val="0"/>
          <w:caps w:val="0"/>
          <w:color w:val="auto"/>
          <w:spacing w:val="0"/>
          <w:sz w:val="21"/>
          <w:szCs w:val="21"/>
          <w:u w:val="none"/>
          <w:shd w:val="clear" w:fill="FFFFFF"/>
        </w:rPr>
        <w:instrText xml:space="preserve"> HYPERLINK "http://ggzy.heze.gov.cn/bszn/010001/20230202/2fe580c9-ee70-40e9-8024-983430ec1c88.html" </w:instrText>
      </w:r>
      <w:r>
        <w:rPr>
          <w:rFonts w:hint="eastAsia" w:ascii="宋体" w:hAnsi="宋体" w:eastAsia="宋体" w:cs="宋体"/>
          <w:i w:val="0"/>
          <w:iCs w:val="0"/>
          <w:caps w:val="0"/>
          <w:color w:val="auto"/>
          <w:spacing w:val="0"/>
          <w:sz w:val="21"/>
          <w:szCs w:val="21"/>
          <w:u w:val="none"/>
          <w:shd w:val="clear" w:fill="FFFFFF"/>
        </w:rPr>
        <w:fldChar w:fldCharType="separate"/>
      </w:r>
      <w:r>
        <w:rPr>
          <w:rStyle w:val="59"/>
          <w:rFonts w:hint="eastAsia" w:ascii="宋体" w:hAnsi="宋体" w:eastAsia="宋体" w:cs="宋体"/>
          <w:i w:val="0"/>
          <w:iCs w:val="0"/>
          <w:caps w:val="0"/>
          <w:color w:val="auto"/>
          <w:spacing w:val="0"/>
          <w:sz w:val="28"/>
          <w:szCs w:val="28"/>
          <w:u w:val="none"/>
          <w:shd w:val="clear" w:fill="FFFFFF"/>
        </w:rPr>
        <w:t>菏泽工程建设土地交易系统操作手册下载</w:t>
      </w:r>
      <w:r>
        <w:rPr>
          <w:rFonts w:hint="eastAsia" w:ascii="宋体" w:hAnsi="宋体" w:eastAsia="宋体" w:cs="宋体"/>
          <w:i w:val="0"/>
          <w:iCs w:val="0"/>
          <w:caps w:val="0"/>
          <w:color w:val="auto"/>
          <w:spacing w:val="0"/>
          <w:sz w:val="21"/>
          <w:szCs w:val="21"/>
          <w:u w:val="none"/>
          <w:shd w:val="clear" w:fill="FFFFFF"/>
        </w:rPr>
        <w:fldChar w:fldCharType="end"/>
      </w:r>
      <w:r>
        <w:rPr>
          <w:rFonts w:hint="eastAsia" w:ascii="宋体" w:hAnsi="宋体" w:eastAsia="宋体" w:cs="宋体"/>
          <w:i w:val="0"/>
          <w:iCs w:val="0"/>
          <w:caps w:val="0"/>
          <w:color w:val="auto"/>
          <w:spacing w:val="0"/>
          <w:sz w:val="28"/>
          <w:szCs w:val="28"/>
          <w:u w:val="none"/>
          <w:shd w:val="clear" w:fill="FFFFFF"/>
        </w:rPr>
        <w:t>》，诚信入库电话：0530-5319100。</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20" w:lineRule="exact"/>
        <w:ind w:left="0" w:right="0" w:firstLine="555"/>
        <w:textAlignment w:val="auto"/>
        <w:rPr>
          <w:rFonts w:hint="eastAsia" w:ascii="宋体" w:hAnsi="宋体" w:eastAsia="宋体" w:cs="宋体"/>
          <w:i w:val="0"/>
          <w:iCs w:val="0"/>
          <w:caps w:val="0"/>
          <w:color w:val="auto"/>
          <w:spacing w:val="0"/>
          <w:sz w:val="21"/>
          <w:szCs w:val="21"/>
          <w:u w:val="none"/>
        </w:rPr>
      </w:pPr>
      <w:r>
        <w:rPr>
          <w:rFonts w:hint="eastAsia" w:ascii="宋体" w:hAnsi="宋体" w:eastAsia="宋体" w:cs="宋体"/>
          <w:i w:val="0"/>
          <w:iCs w:val="0"/>
          <w:caps w:val="0"/>
          <w:color w:val="auto"/>
          <w:spacing w:val="0"/>
          <w:sz w:val="28"/>
          <w:szCs w:val="28"/>
          <w:u w:val="none"/>
          <w:shd w:val="clear" w:fill="FFFFFF"/>
        </w:rPr>
        <w:t>②本项目实行电子招投标。投标人须按中心网站“服务流程→工程建设”栏目《</w:t>
      </w:r>
      <w:r>
        <w:rPr>
          <w:rFonts w:hint="eastAsia" w:ascii="宋体" w:hAnsi="宋体" w:eastAsia="宋体" w:cs="宋体"/>
          <w:i w:val="0"/>
          <w:iCs w:val="0"/>
          <w:caps w:val="0"/>
          <w:color w:val="auto"/>
          <w:spacing w:val="0"/>
          <w:sz w:val="21"/>
          <w:szCs w:val="21"/>
          <w:u w:val="none"/>
          <w:shd w:val="clear" w:fill="FFFFFF"/>
        </w:rPr>
        <w:fldChar w:fldCharType="begin"/>
      </w:r>
      <w:r>
        <w:rPr>
          <w:rFonts w:hint="eastAsia" w:ascii="宋体" w:hAnsi="宋体" w:eastAsia="宋体" w:cs="宋体"/>
          <w:i w:val="0"/>
          <w:iCs w:val="0"/>
          <w:caps w:val="0"/>
          <w:color w:val="auto"/>
          <w:spacing w:val="0"/>
          <w:sz w:val="21"/>
          <w:szCs w:val="21"/>
          <w:u w:val="none"/>
          <w:shd w:val="clear" w:fill="FFFFFF"/>
        </w:rPr>
        <w:instrText xml:space="preserve"> HYPERLINK "http://ggzy.heze.gov.cn/bszn/010001/20200617/9908148d-f992-44b4-b846-fec195c90f52.html" </w:instrText>
      </w:r>
      <w:r>
        <w:rPr>
          <w:rFonts w:hint="eastAsia" w:ascii="宋体" w:hAnsi="宋体" w:eastAsia="宋体" w:cs="宋体"/>
          <w:i w:val="0"/>
          <w:iCs w:val="0"/>
          <w:caps w:val="0"/>
          <w:color w:val="auto"/>
          <w:spacing w:val="0"/>
          <w:sz w:val="21"/>
          <w:szCs w:val="21"/>
          <w:u w:val="none"/>
          <w:shd w:val="clear" w:fill="FFFFFF"/>
        </w:rPr>
        <w:fldChar w:fldCharType="separate"/>
      </w:r>
      <w:r>
        <w:rPr>
          <w:rStyle w:val="59"/>
          <w:rFonts w:hint="eastAsia" w:ascii="宋体" w:hAnsi="宋体" w:eastAsia="宋体" w:cs="宋体"/>
          <w:i w:val="0"/>
          <w:iCs w:val="0"/>
          <w:caps w:val="0"/>
          <w:color w:val="auto"/>
          <w:spacing w:val="0"/>
          <w:sz w:val="28"/>
          <w:szCs w:val="28"/>
          <w:u w:val="none"/>
          <w:shd w:val="clear" w:fill="FFFFFF"/>
        </w:rPr>
        <w:t>CFCA数字证书办理须知</w:t>
      </w:r>
      <w:r>
        <w:rPr>
          <w:rFonts w:hint="eastAsia" w:ascii="宋体" w:hAnsi="宋体" w:eastAsia="宋体" w:cs="宋体"/>
          <w:i w:val="0"/>
          <w:iCs w:val="0"/>
          <w:caps w:val="0"/>
          <w:color w:val="auto"/>
          <w:spacing w:val="0"/>
          <w:sz w:val="21"/>
          <w:szCs w:val="21"/>
          <w:u w:val="none"/>
          <w:shd w:val="clear" w:fill="FFFFFF"/>
        </w:rPr>
        <w:fldChar w:fldCharType="end"/>
      </w:r>
      <w:r>
        <w:rPr>
          <w:rFonts w:hint="eastAsia" w:ascii="宋体" w:hAnsi="宋体" w:eastAsia="宋体" w:cs="宋体"/>
          <w:i w:val="0"/>
          <w:iCs w:val="0"/>
          <w:caps w:val="0"/>
          <w:color w:val="auto"/>
          <w:spacing w:val="0"/>
          <w:sz w:val="28"/>
          <w:szCs w:val="28"/>
          <w:u w:val="none"/>
          <w:shd w:val="clear" w:fill="FFFFFF"/>
        </w:rPr>
        <w:t>》办理数字证书(CA锁)，方可制作、上传电子投标文件，办理电话：15315301315。</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20" w:lineRule="exact"/>
        <w:ind w:left="0" w:right="0" w:firstLine="555"/>
        <w:textAlignment w:val="auto"/>
        <w:rPr>
          <w:rFonts w:hint="eastAsia" w:ascii="宋体" w:hAnsi="宋体" w:eastAsia="宋体" w:cs="宋体"/>
          <w:i w:val="0"/>
          <w:iCs w:val="0"/>
          <w:caps w:val="0"/>
          <w:color w:val="auto"/>
          <w:spacing w:val="0"/>
          <w:sz w:val="21"/>
          <w:szCs w:val="21"/>
          <w:u w:val="none"/>
        </w:rPr>
      </w:pPr>
      <w:r>
        <w:rPr>
          <w:rFonts w:hint="eastAsia" w:ascii="宋体" w:hAnsi="宋体" w:eastAsia="宋体" w:cs="宋体"/>
          <w:i w:val="0"/>
          <w:iCs w:val="0"/>
          <w:caps w:val="0"/>
          <w:color w:val="auto"/>
          <w:spacing w:val="0"/>
          <w:sz w:val="28"/>
          <w:szCs w:val="28"/>
          <w:u w:val="none"/>
          <w:shd w:val="clear" w:fill="FFFFFF"/>
        </w:rPr>
        <w:t>③招标文件一经在菏泽市公共资源交易系统发布，视作已发放给所有投标人，各投标人应随时关注项目信息并及时登录菏泽市公共资源交易系统下载电子招标文件和各类答疑澄清（如有答疑澄清文件发布，则最终稿的电子招标文件以“答疑澄清文件”中的为准），否则所造成的一切后果由投标人自负。</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20" w:lineRule="exact"/>
        <w:ind w:left="0" w:right="0" w:firstLine="555"/>
        <w:textAlignment w:val="auto"/>
        <w:rPr>
          <w:rFonts w:hint="eastAsia" w:ascii="宋体" w:hAnsi="宋体" w:eastAsia="宋体" w:cs="宋体"/>
          <w:i w:val="0"/>
          <w:iCs w:val="0"/>
          <w:caps w:val="0"/>
          <w:color w:val="auto"/>
          <w:spacing w:val="0"/>
          <w:sz w:val="21"/>
          <w:szCs w:val="21"/>
          <w:u w:val="none"/>
        </w:rPr>
      </w:pPr>
      <w:r>
        <w:rPr>
          <w:rFonts w:hint="eastAsia" w:ascii="宋体" w:hAnsi="宋体" w:eastAsia="宋体" w:cs="宋体"/>
          <w:i w:val="0"/>
          <w:iCs w:val="0"/>
          <w:caps w:val="0"/>
          <w:color w:val="auto"/>
          <w:spacing w:val="0"/>
          <w:sz w:val="28"/>
          <w:szCs w:val="28"/>
          <w:u w:val="none"/>
          <w:shd w:val="clear" w:fill="FFFFFF"/>
        </w:rPr>
        <w:t>④投标人可通过网络教程培训，详见中心网站“服务流程→工程建设”栏目里</w:t>
      </w:r>
      <w:r>
        <w:rPr>
          <w:rFonts w:hint="eastAsia" w:ascii="宋体" w:hAnsi="宋体" w:eastAsia="宋体" w:cs="宋体"/>
          <w:i w:val="0"/>
          <w:iCs w:val="0"/>
          <w:caps w:val="0"/>
          <w:color w:val="auto"/>
          <w:spacing w:val="0"/>
          <w:sz w:val="21"/>
          <w:szCs w:val="21"/>
          <w:u w:val="none"/>
          <w:shd w:val="clear" w:fill="FFFFFF"/>
        </w:rPr>
        <w:fldChar w:fldCharType="begin"/>
      </w:r>
      <w:r>
        <w:rPr>
          <w:rFonts w:hint="eastAsia" w:ascii="宋体" w:hAnsi="宋体" w:eastAsia="宋体" w:cs="宋体"/>
          <w:i w:val="0"/>
          <w:iCs w:val="0"/>
          <w:caps w:val="0"/>
          <w:color w:val="auto"/>
          <w:spacing w:val="0"/>
          <w:sz w:val="21"/>
          <w:szCs w:val="21"/>
          <w:u w:val="none"/>
          <w:shd w:val="clear" w:fill="FFFFFF"/>
        </w:rPr>
        <w:instrText xml:space="preserve"> HYPERLINK "http://ggzy.heze.gov.cn/bszn/010001/20230202/2fe580c9-ee70-40e9-8024-983430ec1c88.html" </w:instrText>
      </w:r>
      <w:r>
        <w:rPr>
          <w:rFonts w:hint="eastAsia" w:ascii="宋体" w:hAnsi="宋体" w:eastAsia="宋体" w:cs="宋体"/>
          <w:i w:val="0"/>
          <w:iCs w:val="0"/>
          <w:caps w:val="0"/>
          <w:color w:val="auto"/>
          <w:spacing w:val="0"/>
          <w:sz w:val="21"/>
          <w:szCs w:val="21"/>
          <w:u w:val="none"/>
          <w:shd w:val="clear" w:fill="FFFFFF"/>
        </w:rPr>
        <w:fldChar w:fldCharType="separate"/>
      </w:r>
      <w:r>
        <w:rPr>
          <w:rStyle w:val="59"/>
          <w:rFonts w:hint="eastAsia" w:ascii="宋体" w:hAnsi="宋体" w:eastAsia="宋体" w:cs="宋体"/>
          <w:i w:val="0"/>
          <w:iCs w:val="0"/>
          <w:caps w:val="0"/>
          <w:color w:val="auto"/>
          <w:spacing w:val="0"/>
          <w:sz w:val="28"/>
          <w:szCs w:val="28"/>
          <w:u w:val="none"/>
          <w:shd w:val="clear" w:fill="FFFFFF"/>
        </w:rPr>
        <w:t>菏泽工程建设土地交易系统操作手册下载</w:t>
      </w:r>
      <w:r>
        <w:rPr>
          <w:rFonts w:hint="eastAsia" w:ascii="宋体" w:hAnsi="宋体" w:eastAsia="宋体" w:cs="宋体"/>
          <w:i w:val="0"/>
          <w:iCs w:val="0"/>
          <w:caps w:val="0"/>
          <w:color w:val="auto"/>
          <w:spacing w:val="0"/>
          <w:sz w:val="21"/>
          <w:szCs w:val="21"/>
          <w:u w:val="none"/>
          <w:shd w:val="clear" w:fill="FFFFFF"/>
        </w:rPr>
        <w:fldChar w:fldCharType="end"/>
      </w:r>
      <w:r>
        <w:rPr>
          <w:rFonts w:hint="eastAsia" w:ascii="宋体" w:hAnsi="宋体" w:eastAsia="宋体" w:cs="宋体"/>
          <w:i w:val="0"/>
          <w:iCs w:val="0"/>
          <w:caps w:val="0"/>
          <w:color w:val="auto"/>
          <w:spacing w:val="0"/>
          <w:sz w:val="28"/>
          <w:szCs w:val="28"/>
          <w:u w:val="none"/>
          <w:shd w:val="clear" w:fill="FFFFFF"/>
        </w:rPr>
        <w:t>中的《</w:t>
      </w:r>
      <w:r>
        <w:rPr>
          <w:rFonts w:hint="eastAsia" w:ascii="宋体" w:hAnsi="宋体" w:eastAsia="宋体" w:cs="宋体"/>
          <w:i w:val="0"/>
          <w:iCs w:val="0"/>
          <w:caps w:val="0"/>
          <w:color w:val="auto"/>
          <w:spacing w:val="0"/>
          <w:sz w:val="21"/>
          <w:szCs w:val="21"/>
          <w:u w:val="none"/>
          <w:shd w:val="clear" w:fill="FFFFFF"/>
        </w:rPr>
        <w:fldChar w:fldCharType="begin"/>
      </w:r>
      <w:r>
        <w:rPr>
          <w:rFonts w:hint="eastAsia" w:ascii="宋体" w:hAnsi="宋体" w:eastAsia="宋体" w:cs="宋体"/>
          <w:i w:val="0"/>
          <w:iCs w:val="0"/>
          <w:caps w:val="0"/>
          <w:color w:val="auto"/>
          <w:spacing w:val="0"/>
          <w:sz w:val="21"/>
          <w:szCs w:val="21"/>
          <w:u w:val="none"/>
          <w:shd w:val="clear" w:fill="FFFFFF"/>
        </w:rPr>
        <w:instrText xml:space="preserve"> HYPERLINK "http://ggzy.heze.gov.cn/BigFileUpLoadStorage/temp/2023-02-02/a555705b-5dde-48c0-a3ff-eb9fe9c422ae/%E8%8F%8F%E6%B3%BD%E5%B7%A5%E7%A8%8B%E7%94%B5%E5%AD%90%E4%BA%A4%E6%98%93%E5%B9%B3%E5%8F%B0%E6%93%8D%E4%BD%9C%E6%89%8B%E5%86%8C-%E6%8A%95%E6%A0%87%E4%BA%BA.docx" \o "菏泽工程电子交易平台操作手册-投标人.docx" </w:instrText>
      </w:r>
      <w:r>
        <w:rPr>
          <w:rFonts w:hint="eastAsia" w:ascii="宋体" w:hAnsi="宋体" w:eastAsia="宋体" w:cs="宋体"/>
          <w:i w:val="0"/>
          <w:iCs w:val="0"/>
          <w:caps w:val="0"/>
          <w:color w:val="auto"/>
          <w:spacing w:val="0"/>
          <w:sz w:val="21"/>
          <w:szCs w:val="21"/>
          <w:u w:val="none"/>
          <w:shd w:val="clear" w:fill="FFFFFF"/>
        </w:rPr>
        <w:fldChar w:fldCharType="separate"/>
      </w:r>
      <w:r>
        <w:rPr>
          <w:rStyle w:val="59"/>
          <w:rFonts w:hint="eastAsia" w:ascii="宋体" w:hAnsi="宋体" w:eastAsia="宋体" w:cs="宋体"/>
          <w:i w:val="0"/>
          <w:iCs w:val="0"/>
          <w:caps w:val="0"/>
          <w:color w:val="auto"/>
          <w:spacing w:val="0"/>
          <w:sz w:val="28"/>
          <w:szCs w:val="28"/>
          <w:u w:val="none"/>
          <w:shd w:val="clear" w:fill="FFFFFF"/>
        </w:rPr>
        <w:t>菏泽工程电子交易平台操作手册-投标人</w:t>
      </w:r>
      <w:r>
        <w:rPr>
          <w:rFonts w:hint="eastAsia" w:ascii="宋体" w:hAnsi="宋体" w:eastAsia="宋体" w:cs="宋体"/>
          <w:i w:val="0"/>
          <w:iCs w:val="0"/>
          <w:caps w:val="0"/>
          <w:color w:val="auto"/>
          <w:spacing w:val="0"/>
          <w:sz w:val="21"/>
          <w:szCs w:val="21"/>
          <w:u w:val="none"/>
          <w:shd w:val="clear" w:fill="FFFFFF"/>
        </w:rPr>
        <w:fldChar w:fldCharType="end"/>
      </w:r>
      <w:r>
        <w:rPr>
          <w:rFonts w:hint="eastAsia" w:ascii="宋体" w:hAnsi="宋体" w:eastAsia="宋体" w:cs="宋体"/>
          <w:i w:val="0"/>
          <w:iCs w:val="0"/>
          <w:caps w:val="0"/>
          <w:color w:val="auto"/>
          <w:spacing w:val="0"/>
          <w:sz w:val="28"/>
          <w:szCs w:val="28"/>
          <w:u w:val="none"/>
          <w:shd w:val="clear" w:fill="FFFFFF"/>
        </w:rPr>
        <w:t>》； </w:t>
      </w:r>
    </w:p>
    <w:p>
      <w:pPr>
        <w:pStyle w:val="4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20" w:lineRule="exact"/>
        <w:ind w:left="0" w:right="0" w:firstLine="555"/>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auto"/>
          <w:spacing w:val="0"/>
          <w:sz w:val="28"/>
          <w:szCs w:val="28"/>
          <w:u w:val="none"/>
          <w:shd w:val="clear" w:fill="FFFFFF"/>
        </w:rPr>
        <w:t>⑤本项目实行网上远程开标。请投标人按照招标文件规定的解密时间登录业务系统进行电子投标文件远程解密，</w:t>
      </w:r>
      <w:r>
        <w:rPr>
          <w:rFonts w:hint="eastAsia" w:ascii="宋体" w:hAnsi="宋体" w:eastAsia="宋体" w:cs="宋体"/>
          <w:i w:val="0"/>
          <w:iCs w:val="0"/>
          <w:caps w:val="0"/>
          <w:color w:val="000000"/>
          <w:spacing w:val="0"/>
          <w:sz w:val="28"/>
          <w:szCs w:val="28"/>
          <w:u w:val="none"/>
          <w:shd w:val="clear" w:fill="FFFFFF"/>
        </w:rPr>
        <w:t>因投标人自身原因导致未在规定时间内解密或解密失败的，其投标被拒绝且投标文</w:t>
      </w:r>
      <w:r>
        <w:rPr>
          <w:rFonts w:hint="eastAsia" w:ascii="宋体" w:hAnsi="宋体" w:eastAsia="宋体" w:cs="宋体"/>
          <w:i w:val="0"/>
          <w:iCs w:val="0"/>
          <w:caps w:val="0"/>
          <w:color w:val="000000"/>
          <w:spacing w:val="0"/>
          <w:sz w:val="28"/>
          <w:szCs w:val="28"/>
          <w:shd w:val="clear" w:fill="FFFFFF"/>
        </w:rPr>
        <w:t>件被退回。</w:t>
      </w:r>
    </w:p>
    <w:p>
      <w:pPr>
        <w:keepNext w:val="0"/>
        <w:keepLines w:val="0"/>
        <w:pageBreakBefore w:val="0"/>
        <w:kinsoku/>
        <w:overflowPunct/>
        <w:topLinePunct w:val="0"/>
        <w:autoSpaceDE/>
        <w:autoSpaceDN/>
        <w:bidi w:val="0"/>
        <w:adjustRightInd/>
        <w:snapToGrid/>
        <w:spacing w:line="620" w:lineRule="exact"/>
        <w:textAlignment w:val="auto"/>
        <w:rPr>
          <w:rStyle w:val="52"/>
          <w:rFonts w:hint="eastAsia" w:ascii="宋体" w:hAnsi="宋体" w:eastAsia="宋体" w:cs="宋体"/>
          <w:b/>
          <w:bCs w:val="0"/>
          <w:sz w:val="28"/>
          <w:szCs w:val="28"/>
          <w:lang w:val="zh-CN"/>
        </w:rPr>
      </w:pPr>
      <w:r>
        <w:rPr>
          <w:rStyle w:val="52"/>
          <w:rFonts w:hint="eastAsia" w:ascii="宋体" w:hAnsi="宋体" w:eastAsia="宋体" w:cs="宋体"/>
          <w:b/>
          <w:bCs w:val="0"/>
          <w:sz w:val="28"/>
          <w:szCs w:val="28"/>
          <w:lang w:val="en-US" w:eastAsia="zh-CN"/>
        </w:rPr>
        <w:t>七</w:t>
      </w:r>
      <w:r>
        <w:rPr>
          <w:rStyle w:val="52"/>
          <w:rFonts w:hint="eastAsia" w:ascii="宋体" w:hAnsi="宋体" w:eastAsia="宋体" w:cs="宋体"/>
          <w:b/>
          <w:bCs w:val="0"/>
          <w:sz w:val="28"/>
          <w:szCs w:val="28"/>
        </w:rPr>
        <w:t>、</w:t>
      </w:r>
      <w:r>
        <w:rPr>
          <w:rStyle w:val="52"/>
          <w:rFonts w:hint="eastAsia" w:ascii="宋体" w:hAnsi="宋体" w:eastAsia="宋体" w:cs="宋体"/>
          <w:b/>
          <w:bCs w:val="0"/>
          <w:sz w:val="28"/>
          <w:szCs w:val="28"/>
          <w:lang w:val="zh-CN"/>
        </w:rPr>
        <w:t>发布公告的媒介</w:t>
      </w:r>
    </w:p>
    <w:p>
      <w:pPr>
        <w:keepNext w:val="0"/>
        <w:keepLines w:val="0"/>
        <w:pageBreakBefore w:val="0"/>
        <w:kinsoku/>
        <w:overflowPunct/>
        <w:topLinePunct w:val="0"/>
        <w:autoSpaceDE/>
        <w:autoSpaceDN/>
        <w:bidi w:val="0"/>
        <w:adjustRightInd/>
        <w:snapToGrid/>
        <w:spacing w:line="620" w:lineRule="exact"/>
        <w:ind w:firstLine="560" w:firstLineChars="200"/>
        <w:textAlignment w:val="auto"/>
        <w:rPr>
          <w:rFonts w:hint="eastAsia" w:ascii="宋体" w:hAnsi="宋体" w:eastAsia="宋体" w:cs="宋体"/>
          <w:b w:val="0"/>
          <w:bCs/>
          <w:sz w:val="28"/>
          <w:szCs w:val="28"/>
          <w:lang w:val="zh-CN" w:eastAsia="zh-CN"/>
        </w:rPr>
      </w:pPr>
      <w:r>
        <w:rPr>
          <w:rFonts w:hint="eastAsia" w:ascii="宋体" w:hAnsi="宋体" w:eastAsia="宋体" w:cs="宋体"/>
          <w:b w:val="0"/>
          <w:bCs/>
          <w:sz w:val="28"/>
          <w:szCs w:val="28"/>
          <w:lang w:val="zh-CN" w:eastAsia="zh-CN"/>
        </w:rPr>
        <w:t>本次招标公告同时在中国招标投标公共服务平台、菏泽市公共资源交易中心、菏泽市牡丹区人民政府网上发布。</w:t>
      </w:r>
    </w:p>
    <w:p>
      <w:pPr>
        <w:keepNext w:val="0"/>
        <w:keepLines w:val="0"/>
        <w:pageBreakBefore w:val="0"/>
        <w:kinsoku/>
        <w:overflowPunct/>
        <w:topLinePunct w:val="0"/>
        <w:autoSpaceDE/>
        <w:autoSpaceDN/>
        <w:bidi w:val="0"/>
        <w:adjustRightInd/>
        <w:snapToGrid/>
        <w:spacing w:line="620" w:lineRule="exact"/>
        <w:textAlignment w:val="auto"/>
        <w:rPr>
          <w:rStyle w:val="52"/>
          <w:rFonts w:hint="eastAsia" w:ascii="宋体" w:hAnsi="宋体" w:eastAsia="宋体" w:cs="宋体"/>
          <w:b/>
          <w:bCs w:val="0"/>
          <w:sz w:val="28"/>
          <w:szCs w:val="28"/>
        </w:rPr>
      </w:pPr>
      <w:r>
        <w:rPr>
          <w:rStyle w:val="52"/>
          <w:rFonts w:hint="eastAsia" w:ascii="宋体" w:hAnsi="宋体" w:eastAsia="宋体" w:cs="宋体"/>
          <w:b/>
          <w:bCs w:val="0"/>
          <w:sz w:val="28"/>
          <w:szCs w:val="28"/>
          <w:lang w:val="en-US" w:eastAsia="zh-CN"/>
        </w:rPr>
        <w:t>八</w:t>
      </w:r>
      <w:r>
        <w:rPr>
          <w:rStyle w:val="52"/>
          <w:rFonts w:hint="eastAsia" w:ascii="宋体" w:hAnsi="宋体" w:eastAsia="宋体" w:cs="宋体"/>
          <w:b/>
          <w:bCs w:val="0"/>
          <w:sz w:val="28"/>
          <w:szCs w:val="28"/>
        </w:rPr>
        <w:t>、</w:t>
      </w:r>
      <w:r>
        <w:rPr>
          <w:rStyle w:val="52"/>
          <w:rFonts w:hint="eastAsia" w:ascii="宋体" w:hAnsi="宋体" w:eastAsia="宋体" w:cs="宋体"/>
          <w:b/>
          <w:bCs w:val="0"/>
          <w:sz w:val="28"/>
          <w:szCs w:val="28"/>
          <w:lang w:val="en-US" w:eastAsia="zh-CN"/>
        </w:rPr>
        <w:t>接收异议的联系人和</w:t>
      </w:r>
      <w:r>
        <w:rPr>
          <w:rStyle w:val="52"/>
          <w:rFonts w:hint="eastAsia" w:ascii="宋体" w:hAnsi="宋体" w:eastAsia="宋体" w:cs="宋体"/>
          <w:b/>
          <w:bCs w:val="0"/>
          <w:sz w:val="28"/>
          <w:szCs w:val="28"/>
          <w:lang w:val="zh-CN"/>
        </w:rPr>
        <w:t>联系</w:t>
      </w:r>
      <w:r>
        <w:rPr>
          <w:rStyle w:val="52"/>
          <w:rFonts w:hint="eastAsia" w:ascii="宋体" w:hAnsi="宋体" w:eastAsia="宋体" w:cs="宋体"/>
          <w:b/>
          <w:bCs w:val="0"/>
          <w:sz w:val="28"/>
          <w:szCs w:val="28"/>
          <w:lang w:val="en-US" w:eastAsia="zh-CN"/>
        </w:rPr>
        <w:t>方式</w:t>
      </w:r>
      <w:r>
        <w:rPr>
          <w:rStyle w:val="52"/>
          <w:rFonts w:hint="eastAsia" w:ascii="宋体" w:hAnsi="宋体" w:eastAsia="宋体" w:cs="宋体"/>
          <w:b/>
          <w:bCs w:val="0"/>
          <w:sz w:val="28"/>
          <w:szCs w:val="28"/>
          <w:lang w:val="zh-CN"/>
        </w:rPr>
        <w:t>：</w:t>
      </w:r>
    </w:p>
    <w:p>
      <w:pPr>
        <w:pStyle w:val="44"/>
        <w:keepNext w:val="0"/>
        <w:keepLines w:val="0"/>
        <w:pageBreakBefore w:val="0"/>
        <w:widowControl/>
        <w:kinsoku/>
        <w:wordWrap w:val="0"/>
        <w:overflowPunct/>
        <w:topLinePunct w:val="0"/>
        <w:autoSpaceDE/>
        <w:autoSpaceDN/>
        <w:bidi w:val="0"/>
        <w:adjustRightInd/>
        <w:snapToGrid/>
        <w:spacing w:before="0" w:beforeAutospacing="0" w:after="0" w:afterAutospacing="0" w:line="620" w:lineRule="exact"/>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招标人：</w:t>
      </w:r>
      <w:r>
        <w:rPr>
          <w:rFonts w:hint="eastAsia" w:ascii="宋体" w:hAnsi="宋体" w:eastAsia="宋体" w:cs="宋体"/>
          <w:b w:val="0"/>
          <w:bCs/>
          <w:sz w:val="28"/>
          <w:szCs w:val="28"/>
          <w:lang w:eastAsia="zh-CN"/>
        </w:rPr>
        <w:t>菏泽市牡丹区都司镇人民政府</w:t>
      </w:r>
      <w:r>
        <w:rPr>
          <w:rFonts w:hint="eastAsia" w:ascii="宋体" w:hAnsi="宋体" w:eastAsia="宋体" w:cs="宋体"/>
          <w:b w:val="0"/>
          <w:bCs/>
          <w:sz w:val="28"/>
          <w:szCs w:val="28"/>
        </w:rPr>
        <w:t xml:space="preserve">    </w:t>
      </w:r>
    </w:p>
    <w:p>
      <w:pPr>
        <w:pStyle w:val="44"/>
        <w:keepNext w:val="0"/>
        <w:keepLines w:val="0"/>
        <w:pageBreakBefore w:val="0"/>
        <w:widowControl/>
        <w:kinsoku/>
        <w:overflowPunct/>
        <w:topLinePunct w:val="0"/>
        <w:autoSpaceDE/>
        <w:autoSpaceDN/>
        <w:bidi w:val="0"/>
        <w:adjustRightInd/>
        <w:snapToGrid/>
        <w:spacing w:before="0" w:beforeAutospacing="0" w:after="0" w:afterAutospacing="0" w:line="620" w:lineRule="exact"/>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 xml:space="preserve">联系人：赵文峰      </w:t>
      </w:r>
    </w:p>
    <w:p>
      <w:pPr>
        <w:pStyle w:val="44"/>
        <w:keepNext w:val="0"/>
        <w:keepLines w:val="0"/>
        <w:pageBreakBefore w:val="0"/>
        <w:widowControl/>
        <w:kinsoku/>
        <w:overflowPunct/>
        <w:topLinePunct w:val="0"/>
        <w:autoSpaceDE/>
        <w:autoSpaceDN/>
        <w:bidi w:val="0"/>
        <w:adjustRightInd/>
        <w:snapToGrid/>
        <w:spacing w:before="0" w:beforeAutospacing="0" w:after="0" w:afterAutospacing="0" w:line="620" w:lineRule="exact"/>
        <w:ind w:firstLine="560" w:firstLineChars="200"/>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rPr>
        <w:t>联系方式：15275308648</w:t>
      </w:r>
    </w:p>
    <w:p>
      <w:pPr>
        <w:pStyle w:val="44"/>
        <w:keepNext w:val="0"/>
        <w:keepLines w:val="0"/>
        <w:pageBreakBefore w:val="0"/>
        <w:widowControl/>
        <w:kinsoku/>
        <w:overflowPunct/>
        <w:topLinePunct w:val="0"/>
        <w:autoSpaceDE/>
        <w:autoSpaceDN/>
        <w:bidi w:val="0"/>
        <w:adjustRightInd/>
        <w:snapToGrid/>
        <w:spacing w:before="0" w:beforeAutospacing="0" w:after="0" w:afterAutospacing="0" w:line="620" w:lineRule="exact"/>
        <w:ind w:firstLine="560" w:firstLineChars="200"/>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rPr>
        <w:t>代理机构：</w:t>
      </w:r>
      <w:r>
        <w:rPr>
          <w:rFonts w:hint="eastAsia" w:ascii="宋体" w:hAnsi="宋体" w:eastAsia="宋体" w:cs="宋体"/>
          <w:b w:val="0"/>
          <w:bCs/>
          <w:sz w:val="28"/>
          <w:szCs w:val="28"/>
          <w:lang w:eastAsia="zh-CN"/>
        </w:rPr>
        <w:t>山东善汇招标代理有限公司</w:t>
      </w:r>
    </w:p>
    <w:p>
      <w:pPr>
        <w:pStyle w:val="44"/>
        <w:keepNext w:val="0"/>
        <w:keepLines w:val="0"/>
        <w:pageBreakBefore w:val="0"/>
        <w:widowControl/>
        <w:kinsoku/>
        <w:overflowPunct/>
        <w:topLinePunct w:val="0"/>
        <w:autoSpaceDE/>
        <w:autoSpaceDN/>
        <w:bidi w:val="0"/>
        <w:adjustRightInd/>
        <w:snapToGrid/>
        <w:spacing w:before="0" w:beforeAutospacing="0" w:after="0" w:afterAutospacing="0" w:line="620" w:lineRule="exact"/>
        <w:ind w:firstLine="560" w:firstLineChars="200"/>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rPr>
        <w:t>联系人：</w:t>
      </w:r>
      <w:r>
        <w:rPr>
          <w:rFonts w:hint="eastAsia" w:ascii="宋体" w:hAnsi="宋体" w:eastAsia="宋体" w:cs="宋体"/>
          <w:b w:val="0"/>
          <w:bCs/>
          <w:sz w:val="28"/>
          <w:szCs w:val="28"/>
          <w:lang w:eastAsia="zh-CN"/>
        </w:rPr>
        <w:t>王丽</w:t>
      </w:r>
      <w:r>
        <w:rPr>
          <w:rFonts w:hint="eastAsia" w:ascii="宋体" w:hAnsi="宋体" w:eastAsia="宋体" w:cs="宋体"/>
          <w:b w:val="0"/>
          <w:bCs/>
          <w:sz w:val="28"/>
          <w:szCs w:val="28"/>
        </w:rPr>
        <w:t xml:space="preserve">    </w:t>
      </w:r>
      <w:r>
        <w:rPr>
          <w:rFonts w:hint="eastAsia" w:ascii="宋体" w:hAnsi="宋体" w:eastAsia="宋体" w:cs="宋体"/>
          <w:b w:val="0"/>
          <w:bCs/>
          <w:sz w:val="28"/>
          <w:szCs w:val="28"/>
          <w:lang w:val="en-US" w:eastAsia="zh-CN"/>
        </w:rPr>
        <w:t xml:space="preserve">  </w:t>
      </w:r>
    </w:p>
    <w:p>
      <w:pPr>
        <w:keepNext w:val="0"/>
        <w:keepLines w:val="0"/>
        <w:pageBreakBefore w:val="0"/>
        <w:kinsoku/>
        <w:overflowPunct/>
        <w:topLinePunct w:val="0"/>
        <w:autoSpaceDE/>
        <w:autoSpaceDN/>
        <w:bidi w:val="0"/>
        <w:adjustRightInd/>
        <w:snapToGrid/>
        <w:spacing w:line="620" w:lineRule="exact"/>
        <w:ind w:firstLine="560" w:firstLineChars="200"/>
        <w:textAlignment w:val="auto"/>
        <w:rPr>
          <w:rFonts w:hint="eastAsia" w:ascii="宋体" w:hAnsi="宋体" w:eastAsia="宋体" w:cs="宋体"/>
          <w:b w:val="0"/>
          <w:bCs/>
          <w:kern w:val="0"/>
          <w:sz w:val="28"/>
          <w:szCs w:val="28"/>
          <w:lang w:val="en-US" w:eastAsia="zh-CN"/>
        </w:rPr>
      </w:pPr>
      <w:r>
        <w:rPr>
          <w:rFonts w:hint="eastAsia" w:ascii="宋体" w:hAnsi="宋体" w:eastAsia="宋体" w:cs="宋体"/>
          <w:b w:val="0"/>
          <w:bCs/>
          <w:sz w:val="28"/>
          <w:szCs w:val="28"/>
        </w:rPr>
        <w:t>联系方式：</w:t>
      </w:r>
      <w:r>
        <w:rPr>
          <w:rFonts w:hint="eastAsia" w:ascii="宋体" w:hAnsi="宋体" w:eastAsia="宋体" w:cs="宋体"/>
          <w:b w:val="0"/>
          <w:bCs/>
          <w:sz w:val="28"/>
          <w:szCs w:val="28"/>
          <w:lang w:val="en-US" w:eastAsia="zh-CN"/>
        </w:rPr>
        <w:t>18854002260</w:t>
      </w:r>
      <w:r>
        <w:rPr>
          <w:rFonts w:hint="eastAsia" w:ascii="宋体" w:hAnsi="宋体" w:eastAsia="宋体" w:cs="宋体"/>
          <w:b w:val="0"/>
          <w:bCs/>
          <w:kern w:val="0"/>
          <w:sz w:val="28"/>
          <w:szCs w:val="28"/>
        </w:rPr>
        <w:t xml:space="preserve">                         </w:t>
      </w:r>
    </w:p>
    <w:p>
      <w:pPr>
        <w:keepNext w:val="0"/>
        <w:keepLines w:val="0"/>
        <w:pageBreakBefore w:val="0"/>
        <w:kinsoku/>
        <w:overflowPunct/>
        <w:topLinePunct w:val="0"/>
        <w:autoSpaceDE/>
        <w:autoSpaceDN/>
        <w:bidi w:val="0"/>
        <w:adjustRightInd/>
        <w:snapToGrid/>
        <w:spacing w:line="620" w:lineRule="exact"/>
        <w:jc w:val="right"/>
        <w:textAlignment w:val="auto"/>
        <w:rPr>
          <w:rFonts w:hint="eastAsia" w:ascii="宋体" w:hAnsi="宋体" w:eastAsia="宋体" w:cs="宋体"/>
          <w:b w:val="0"/>
          <w:bCs/>
          <w:kern w:val="0"/>
          <w:sz w:val="28"/>
          <w:szCs w:val="28"/>
        </w:rPr>
      </w:pPr>
      <w:r>
        <w:rPr>
          <w:rFonts w:hint="eastAsia" w:ascii="宋体" w:hAnsi="宋体" w:eastAsia="宋体" w:cs="宋体"/>
          <w:b w:val="0"/>
          <w:bCs/>
          <w:kern w:val="0"/>
          <w:sz w:val="28"/>
          <w:szCs w:val="28"/>
        </w:rPr>
        <w:t>202</w:t>
      </w:r>
      <w:r>
        <w:rPr>
          <w:rFonts w:hint="eastAsia" w:ascii="宋体" w:hAnsi="宋体" w:eastAsia="宋体" w:cs="宋体"/>
          <w:b w:val="0"/>
          <w:bCs/>
          <w:kern w:val="0"/>
          <w:sz w:val="28"/>
          <w:szCs w:val="28"/>
          <w:lang w:val="en-US" w:eastAsia="zh-CN"/>
        </w:rPr>
        <w:t>4</w:t>
      </w:r>
      <w:r>
        <w:rPr>
          <w:rFonts w:hint="eastAsia" w:ascii="宋体" w:hAnsi="宋体" w:eastAsia="宋体" w:cs="宋体"/>
          <w:b w:val="0"/>
          <w:bCs/>
          <w:kern w:val="0"/>
          <w:sz w:val="28"/>
          <w:szCs w:val="28"/>
        </w:rPr>
        <w:t>年</w:t>
      </w:r>
      <w:r>
        <w:rPr>
          <w:rFonts w:hint="eastAsia" w:ascii="宋体" w:hAnsi="宋体" w:eastAsia="宋体" w:cs="宋体"/>
          <w:b w:val="0"/>
          <w:bCs/>
          <w:kern w:val="0"/>
          <w:sz w:val="28"/>
          <w:szCs w:val="28"/>
          <w:lang w:val="en-US" w:eastAsia="zh-CN"/>
        </w:rPr>
        <w:t>04</w:t>
      </w:r>
      <w:r>
        <w:rPr>
          <w:rFonts w:hint="eastAsia" w:ascii="宋体" w:hAnsi="宋体" w:eastAsia="宋体" w:cs="宋体"/>
          <w:b w:val="0"/>
          <w:bCs/>
          <w:kern w:val="0"/>
          <w:sz w:val="28"/>
          <w:szCs w:val="28"/>
        </w:rPr>
        <w:t>月</w:t>
      </w:r>
      <w:r>
        <w:rPr>
          <w:rFonts w:hint="eastAsia" w:ascii="宋体" w:hAnsi="宋体" w:eastAsia="宋体" w:cs="宋体"/>
          <w:b w:val="0"/>
          <w:bCs/>
          <w:kern w:val="0"/>
          <w:sz w:val="28"/>
          <w:szCs w:val="28"/>
          <w:lang w:val="en-US" w:eastAsia="zh-CN"/>
        </w:rPr>
        <w:t>09</w:t>
      </w:r>
      <w:r>
        <w:rPr>
          <w:rFonts w:hint="eastAsia" w:ascii="宋体" w:hAnsi="宋体" w:eastAsia="宋体" w:cs="宋体"/>
          <w:b w:val="0"/>
          <w:bCs/>
          <w:kern w:val="0"/>
          <w:sz w:val="28"/>
          <w:szCs w:val="28"/>
        </w:rPr>
        <w:t>日</w:t>
      </w:r>
    </w:p>
    <w:p>
      <w:pPr>
        <w:keepNext w:val="0"/>
        <w:keepLines w:val="0"/>
        <w:pageBreakBefore w:val="0"/>
        <w:widowControl/>
        <w:kinsoku/>
        <w:overflowPunct/>
        <w:topLinePunct w:val="0"/>
        <w:bidi w:val="0"/>
        <w:adjustRightInd/>
        <w:snapToGrid/>
        <w:spacing w:line="620" w:lineRule="exact"/>
        <w:jc w:val="center"/>
        <w:textAlignment w:val="auto"/>
        <w:rPr>
          <w:rFonts w:hint="eastAsia" w:asciiTheme="minorEastAsia" w:hAnsiTheme="minorEastAsia" w:eastAsiaTheme="minorEastAsia" w:cstheme="minorEastAsia"/>
          <w:b/>
          <w:bCs/>
          <w:kern w:val="44"/>
          <w:sz w:val="30"/>
          <w:szCs w:val="30"/>
          <w:lang w:val="en-US" w:eastAsia="zh-CN" w:bidi="ar-SA"/>
        </w:rPr>
        <w:sectPr>
          <w:headerReference r:id="rId8" w:type="default"/>
          <w:footerReference r:id="rId9" w:type="default"/>
          <w:pgSz w:w="11906" w:h="16838"/>
          <w:pgMar w:top="1418" w:right="1312" w:bottom="1418" w:left="1354" w:header="851" w:footer="992" w:gutter="0"/>
          <w:pgNumType w:fmt="decimal"/>
          <w:cols w:space="720" w:num="1"/>
          <w:docGrid w:type="lines" w:linePitch="312" w:charSpace="0"/>
        </w:sectPr>
      </w:pPr>
      <w:bookmarkStart w:id="3" w:name="_Toc4545"/>
    </w:p>
    <w:bookmarkEnd w:id="3"/>
    <w:p>
      <w:pPr>
        <w:numPr>
          <w:ilvl w:val="0"/>
          <w:numId w:val="0"/>
        </w:numPr>
        <w:spacing w:line="360" w:lineRule="auto"/>
        <w:jc w:val="center"/>
        <w:rPr>
          <w:rFonts w:hint="default" w:asciiTheme="minorEastAsia" w:hAnsiTheme="minorEastAsia" w:eastAsiaTheme="minorEastAsia" w:cstheme="minorEastAsia"/>
          <w:b/>
          <w:bCs/>
          <w:sz w:val="30"/>
          <w:szCs w:val="30"/>
          <w:lang w:val="en-US" w:eastAsia="zh-CN"/>
        </w:rPr>
      </w:pPr>
      <w:bookmarkStart w:id="4" w:name="_Toc27649"/>
      <w:bookmarkStart w:id="5" w:name="_Toc2119"/>
      <w:bookmarkStart w:id="6" w:name="_Toc317190696"/>
      <w:bookmarkStart w:id="7" w:name="_Toc14267"/>
      <w:r>
        <w:rPr>
          <w:rFonts w:hint="eastAsia" w:asciiTheme="minorEastAsia" w:hAnsiTheme="minorEastAsia" w:eastAsiaTheme="minorEastAsia" w:cstheme="minorEastAsia"/>
          <w:b/>
          <w:bCs/>
          <w:sz w:val="30"/>
          <w:szCs w:val="30"/>
          <w:lang w:val="en-US" w:eastAsia="zh-CN"/>
        </w:rPr>
        <w:t>第二章 投标人须知</w:t>
      </w:r>
    </w:p>
    <w:p>
      <w:pPr>
        <w:numPr>
          <w:ilvl w:val="0"/>
          <w:numId w:val="0"/>
        </w:numPr>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投标人须知前附表</w:t>
      </w:r>
      <w:bookmarkEnd w:id="4"/>
      <w:bookmarkEnd w:id="5"/>
      <w:bookmarkEnd w:id="6"/>
      <w:bookmarkEnd w:id="7"/>
    </w:p>
    <w:tbl>
      <w:tblPr>
        <w:tblStyle w:val="49"/>
        <w:tblW w:w="925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1839"/>
        <w:gridCol w:w="6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10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条款号</w:t>
            </w:r>
          </w:p>
        </w:tc>
        <w:tc>
          <w:tcPr>
            <w:tcW w:w="1839"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条 款 名 称</w:t>
            </w:r>
          </w:p>
        </w:tc>
        <w:tc>
          <w:tcPr>
            <w:tcW w:w="6316"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trPr>
        <w:tc>
          <w:tcPr>
            <w:tcW w:w="110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1.1.2</w:t>
            </w:r>
          </w:p>
        </w:tc>
        <w:tc>
          <w:tcPr>
            <w:tcW w:w="1839" w:type="dxa"/>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招标人</w:t>
            </w:r>
          </w:p>
        </w:tc>
        <w:tc>
          <w:tcPr>
            <w:tcW w:w="6316" w:type="dxa"/>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招标人：</w:t>
            </w:r>
            <w:r>
              <w:rPr>
                <w:rFonts w:hint="eastAsia" w:asciiTheme="minorEastAsia" w:hAnsiTheme="minorEastAsia" w:eastAsiaTheme="minorEastAsia" w:cstheme="minorEastAsia"/>
                <w:sz w:val="28"/>
                <w:szCs w:val="28"/>
                <w:lang w:eastAsia="zh-CN"/>
              </w:rPr>
              <w:t>菏泽市牡丹区都司镇人民政府</w:t>
            </w:r>
            <w:r>
              <w:rPr>
                <w:rFonts w:hint="eastAsia" w:asciiTheme="minorEastAsia" w:hAnsiTheme="minorEastAsia" w:eastAsiaTheme="minorEastAsia" w:cstheme="minorEastAsia"/>
                <w:sz w:val="28"/>
                <w:szCs w:val="28"/>
              </w:rPr>
              <w:t xml:space="preserve">  </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联系人：赵文峰      </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rPr>
              <w:t>联系方式：15275308648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trPr>
        <w:tc>
          <w:tcPr>
            <w:tcW w:w="110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1.1.3</w:t>
            </w:r>
          </w:p>
        </w:tc>
        <w:tc>
          <w:tcPr>
            <w:tcW w:w="1839" w:type="dxa"/>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招标代理</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机构</w:t>
            </w:r>
          </w:p>
        </w:tc>
        <w:tc>
          <w:tcPr>
            <w:tcW w:w="6316" w:type="dxa"/>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名  称：</w:t>
            </w:r>
            <w:r>
              <w:rPr>
                <w:rFonts w:hint="eastAsia" w:asciiTheme="minorEastAsia" w:hAnsiTheme="minorEastAsia" w:eastAsiaTheme="minorEastAsia" w:cstheme="minorEastAsia"/>
                <w:sz w:val="28"/>
                <w:szCs w:val="28"/>
                <w:lang w:eastAsia="zh-CN"/>
              </w:rPr>
              <w:t>山东善汇招标代理有限公司</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联系人：</w:t>
            </w:r>
            <w:r>
              <w:rPr>
                <w:rFonts w:hint="eastAsia" w:asciiTheme="minorEastAsia" w:hAnsiTheme="minorEastAsia" w:eastAsiaTheme="minorEastAsia" w:cstheme="minorEastAsia"/>
                <w:sz w:val="28"/>
                <w:szCs w:val="28"/>
                <w:lang w:eastAsia="zh-CN"/>
              </w:rPr>
              <w:t>王丽</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电  话：</w:t>
            </w:r>
            <w:r>
              <w:rPr>
                <w:rFonts w:hint="eastAsia" w:asciiTheme="minorEastAsia" w:hAnsiTheme="minorEastAsia" w:eastAsiaTheme="minorEastAsia" w:cstheme="minorEastAsia"/>
                <w:sz w:val="28"/>
                <w:szCs w:val="28"/>
                <w:lang w:val="en-US" w:eastAsia="zh-CN"/>
              </w:rPr>
              <w:t>18854002260</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地  址：</w:t>
            </w:r>
            <w:r>
              <w:rPr>
                <w:rFonts w:hint="eastAsia" w:asciiTheme="minorEastAsia" w:hAnsiTheme="minorEastAsia" w:eastAsiaTheme="minorEastAsia" w:cstheme="minorEastAsia"/>
                <w:sz w:val="28"/>
                <w:szCs w:val="28"/>
              </w:rPr>
              <w:t>山东省菏泽市牡丹区太原路福汉大厦B2栋15006室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10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1.1.4</w:t>
            </w:r>
          </w:p>
        </w:tc>
        <w:tc>
          <w:tcPr>
            <w:tcW w:w="1839"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项目名称</w:t>
            </w:r>
          </w:p>
        </w:tc>
        <w:tc>
          <w:tcPr>
            <w:tcW w:w="6316" w:type="dxa"/>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菏泽市牡丹区都司镇盛世芍花鲜切花生产示范园提升改造项目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10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1.1.5</w:t>
            </w:r>
          </w:p>
        </w:tc>
        <w:tc>
          <w:tcPr>
            <w:tcW w:w="1839"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建设地点</w:t>
            </w:r>
          </w:p>
        </w:tc>
        <w:tc>
          <w:tcPr>
            <w:tcW w:w="6316" w:type="dxa"/>
            <w:vAlign w:val="center"/>
          </w:tcPr>
          <w:p>
            <w:pPr>
              <w:pStyle w:val="44"/>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8"/>
                <w:szCs w:val="28"/>
                <w:lang w:eastAsia="zh-CN"/>
              </w:rPr>
            </w:pPr>
            <w:r>
              <w:rPr>
                <w:rFonts w:hint="eastAsia" w:asciiTheme="minorEastAsia" w:hAnsiTheme="minorEastAsia" w:eastAsiaTheme="minorEastAsia" w:cstheme="minorEastAsia"/>
                <w:kern w:val="2"/>
                <w:sz w:val="28"/>
                <w:szCs w:val="28"/>
                <w:lang w:eastAsia="zh-CN"/>
              </w:rPr>
              <w:t>菏泽市牡丹区都司镇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0" w:hRule="atLeast"/>
        </w:trPr>
        <w:tc>
          <w:tcPr>
            <w:tcW w:w="110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1.2.1</w:t>
            </w:r>
          </w:p>
        </w:tc>
        <w:tc>
          <w:tcPr>
            <w:tcW w:w="1839"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资金来源</w:t>
            </w:r>
          </w:p>
        </w:tc>
        <w:tc>
          <w:tcPr>
            <w:tcW w:w="6316" w:type="dxa"/>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b w:val="0"/>
                <w:bCs/>
                <w:kern w:val="2"/>
                <w:sz w:val="28"/>
                <w:szCs w:val="28"/>
                <w:lang w:val="en-US" w:eastAsia="zh-CN" w:bidi="ar-SA"/>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10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1.2.3</w:t>
            </w:r>
          </w:p>
        </w:tc>
        <w:tc>
          <w:tcPr>
            <w:tcW w:w="1839"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资金落实</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情况</w:t>
            </w:r>
          </w:p>
        </w:tc>
        <w:tc>
          <w:tcPr>
            <w:tcW w:w="6316" w:type="dxa"/>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110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1.3.1</w:t>
            </w:r>
          </w:p>
        </w:tc>
        <w:tc>
          <w:tcPr>
            <w:tcW w:w="1839"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招标范围</w:t>
            </w:r>
          </w:p>
        </w:tc>
        <w:tc>
          <w:tcPr>
            <w:tcW w:w="6316" w:type="dxa"/>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val="0"/>
                <w:bCs/>
                <w:sz w:val="28"/>
                <w:szCs w:val="28"/>
              </w:rPr>
              <w:t>包括招标文件、图纸、工程量清单及相关资料包括的全部内容（另有文字说明的以文字说明为准）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10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1.3.2</w:t>
            </w:r>
          </w:p>
        </w:tc>
        <w:tc>
          <w:tcPr>
            <w:tcW w:w="1839"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highlight w:val="none"/>
              </w:rPr>
              <w:t>计划工期</w:t>
            </w:r>
          </w:p>
        </w:tc>
        <w:tc>
          <w:tcPr>
            <w:tcW w:w="6316" w:type="dxa"/>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 xml:space="preserve"> 60</w:t>
            </w:r>
            <w:r>
              <w:rPr>
                <w:rFonts w:hint="eastAsia" w:asciiTheme="minorEastAsia" w:hAnsiTheme="minorEastAsia" w:eastAsiaTheme="minorEastAsia" w:cstheme="minorEastAsia"/>
                <w:color w:val="auto"/>
                <w:sz w:val="28"/>
                <w:szCs w:val="28"/>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110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1.3.3</w:t>
            </w:r>
          </w:p>
        </w:tc>
        <w:tc>
          <w:tcPr>
            <w:tcW w:w="1839"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质量要求</w:t>
            </w:r>
          </w:p>
        </w:tc>
        <w:tc>
          <w:tcPr>
            <w:tcW w:w="6316" w:type="dxa"/>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val="0"/>
                <w:bCs/>
                <w:sz w:val="28"/>
                <w:szCs w:val="28"/>
              </w:rPr>
              <w:t>达到国家现行《施工质量验收规范》合格标准及设计文件要求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0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1.4.1</w:t>
            </w:r>
          </w:p>
        </w:tc>
        <w:tc>
          <w:tcPr>
            <w:tcW w:w="1839"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投标人资格条件及资格审查资料</w:t>
            </w:r>
          </w:p>
        </w:tc>
        <w:tc>
          <w:tcPr>
            <w:tcW w:w="6316"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投标人资格条件：</w:t>
            </w:r>
          </w:p>
          <w:p>
            <w:pPr>
              <w:keepNext w:val="0"/>
              <w:keepLines w:val="0"/>
              <w:pageBreakBefore w:val="0"/>
              <w:widowControl w:val="0"/>
              <w:tabs>
                <w:tab w:val="left" w:pos="720"/>
              </w:tabs>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b w:val="0"/>
                <w:bCs/>
                <w:color w:val="000000"/>
                <w:kern w:val="0"/>
                <w:sz w:val="28"/>
                <w:szCs w:val="28"/>
                <w:lang w:val="en-US" w:eastAsia="zh-CN" w:bidi="ar-SA"/>
              </w:rPr>
            </w:pPr>
            <w:r>
              <w:rPr>
                <w:rFonts w:hint="eastAsia" w:asciiTheme="minorEastAsia" w:hAnsiTheme="minorEastAsia" w:eastAsiaTheme="minorEastAsia" w:cstheme="minorEastAsia"/>
                <w:b w:val="0"/>
                <w:bCs/>
                <w:color w:val="000000"/>
                <w:kern w:val="0"/>
                <w:sz w:val="28"/>
                <w:szCs w:val="28"/>
                <w:lang w:val="en-US" w:eastAsia="zh-CN" w:bidi="ar-SA"/>
              </w:rPr>
              <w:t>1、本次招标要求潜在投标人须是在国内注册的独立企业法人，具有有效的营业执照，并在人员、设备、资金等方面具有承担本工程的施工能力；</w:t>
            </w:r>
          </w:p>
          <w:p>
            <w:pPr>
              <w:keepNext w:val="0"/>
              <w:keepLines w:val="0"/>
              <w:pageBreakBefore w:val="0"/>
              <w:widowControl w:val="0"/>
              <w:tabs>
                <w:tab w:val="left" w:pos="720"/>
              </w:tabs>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b w:val="0"/>
                <w:bCs/>
                <w:color w:val="000000"/>
                <w:kern w:val="0"/>
                <w:sz w:val="28"/>
                <w:szCs w:val="28"/>
                <w:lang w:val="en-US" w:eastAsia="zh-CN" w:bidi="ar-SA"/>
              </w:rPr>
            </w:pPr>
            <w:r>
              <w:rPr>
                <w:rFonts w:hint="eastAsia" w:asciiTheme="minorEastAsia" w:hAnsiTheme="minorEastAsia" w:eastAsiaTheme="minorEastAsia" w:cstheme="minorEastAsia"/>
                <w:b w:val="0"/>
                <w:bCs/>
                <w:color w:val="000000"/>
                <w:kern w:val="0"/>
                <w:sz w:val="28"/>
                <w:szCs w:val="28"/>
                <w:lang w:val="en-US" w:eastAsia="zh-CN" w:bidi="ar-SA"/>
              </w:rPr>
              <w:t>2、潜在投标人须具备建筑工程施工总承包叁级及以上资质和钢结构工程专业承包叁级及以上资质,同时具备有效的安全生产许可证；</w:t>
            </w:r>
          </w:p>
          <w:p>
            <w:pPr>
              <w:keepNext w:val="0"/>
              <w:keepLines w:val="0"/>
              <w:pageBreakBefore w:val="0"/>
              <w:widowControl w:val="0"/>
              <w:tabs>
                <w:tab w:val="left" w:pos="720"/>
              </w:tabs>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b w:val="0"/>
                <w:bCs/>
                <w:color w:val="000000"/>
                <w:kern w:val="0"/>
                <w:sz w:val="28"/>
                <w:szCs w:val="28"/>
                <w:lang w:val="en-US" w:eastAsia="zh-CN" w:bidi="ar-SA"/>
              </w:rPr>
            </w:pPr>
            <w:r>
              <w:rPr>
                <w:rFonts w:hint="eastAsia" w:asciiTheme="minorEastAsia" w:hAnsiTheme="minorEastAsia" w:eastAsiaTheme="minorEastAsia" w:cstheme="minorEastAsia"/>
                <w:b w:val="0"/>
                <w:bCs/>
                <w:color w:val="000000"/>
                <w:kern w:val="0"/>
                <w:sz w:val="28"/>
                <w:szCs w:val="28"/>
                <w:lang w:val="en-US" w:eastAsia="zh-CN" w:bidi="ar-SA"/>
              </w:rPr>
              <w:t>3、拟派往本工程的项目经理须具有贰级及以上建筑专业注册建造师资格，并具备有效的安全生产考核（B）证（需在本单位注册）且未承接其它在建工程项目；</w:t>
            </w:r>
          </w:p>
          <w:p>
            <w:pPr>
              <w:keepNext w:val="0"/>
              <w:keepLines w:val="0"/>
              <w:pageBreakBefore w:val="0"/>
              <w:widowControl w:val="0"/>
              <w:tabs>
                <w:tab w:val="left" w:pos="720"/>
              </w:tabs>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b w:val="0"/>
                <w:bCs/>
                <w:color w:val="000000"/>
                <w:kern w:val="0"/>
                <w:sz w:val="28"/>
                <w:szCs w:val="28"/>
                <w:lang w:val="en-US" w:eastAsia="zh-CN" w:bidi="ar-SA"/>
              </w:rPr>
            </w:pPr>
            <w:r>
              <w:rPr>
                <w:rFonts w:hint="eastAsia" w:asciiTheme="minorEastAsia" w:hAnsiTheme="minorEastAsia" w:eastAsiaTheme="minorEastAsia" w:cstheme="minorEastAsia"/>
                <w:b w:val="0"/>
                <w:bCs/>
                <w:color w:val="000000"/>
                <w:kern w:val="0"/>
                <w:sz w:val="28"/>
                <w:szCs w:val="28"/>
                <w:lang w:val="en-US" w:eastAsia="zh-CN" w:bidi="ar-SA"/>
              </w:rPr>
              <w:t>4、投标人未被信用中国（</w:t>
            </w:r>
            <w:r>
              <w:rPr>
                <w:rFonts w:hint="eastAsia" w:asciiTheme="minorEastAsia" w:hAnsiTheme="minorEastAsia" w:eastAsiaTheme="minorEastAsia" w:cstheme="minorEastAsia"/>
                <w:b w:val="0"/>
                <w:bCs/>
                <w:color w:val="000000"/>
                <w:kern w:val="0"/>
                <w:sz w:val="28"/>
                <w:szCs w:val="28"/>
                <w:lang w:val="en-US" w:eastAsia="zh-CN" w:bidi="ar-SA"/>
              </w:rPr>
              <w:fldChar w:fldCharType="begin"/>
            </w:r>
            <w:r>
              <w:rPr>
                <w:rFonts w:hint="eastAsia" w:asciiTheme="minorEastAsia" w:hAnsiTheme="minorEastAsia" w:eastAsiaTheme="minorEastAsia" w:cstheme="minorEastAsia"/>
                <w:b w:val="0"/>
                <w:bCs/>
                <w:color w:val="000000"/>
                <w:kern w:val="0"/>
                <w:sz w:val="28"/>
                <w:szCs w:val="28"/>
                <w:lang w:val="en-US" w:eastAsia="zh-CN" w:bidi="ar-SA"/>
              </w:rPr>
              <w:instrText xml:space="preserve"> HYPERLINK "http://www.creditchina.gov.cn/" \h </w:instrText>
            </w:r>
            <w:r>
              <w:rPr>
                <w:rFonts w:hint="eastAsia" w:asciiTheme="minorEastAsia" w:hAnsiTheme="minorEastAsia" w:eastAsiaTheme="minorEastAsia" w:cstheme="minorEastAsia"/>
                <w:b w:val="0"/>
                <w:bCs/>
                <w:color w:val="000000"/>
                <w:kern w:val="0"/>
                <w:sz w:val="28"/>
                <w:szCs w:val="28"/>
                <w:lang w:val="en-US" w:eastAsia="zh-CN" w:bidi="ar-SA"/>
              </w:rPr>
              <w:fldChar w:fldCharType="separate"/>
            </w:r>
            <w:r>
              <w:rPr>
                <w:rFonts w:hint="eastAsia" w:asciiTheme="minorEastAsia" w:hAnsiTheme="minorEastAsia" w:eastAsiaTheme="minorEastAsia" w:cstheme="minorEastAsia"/>
                <w:b w:val="0"/>
                <w:bCs/>
                <w:color w:val="000000"/>
                <w:kern w:val="0"/>
                <w:sz w:val="28"/>
                <w:szCs w:val="28"/>
                <w:lang w:val="en-US" w:eastAsia="zh-CN" w:bidi="ar-SA"/>
              </w:rPr>
              <w:t>http://www.creditchina.gov.cn</w:t>
            </w:r>
            <w:r>
              <w:rPr>
                <w:rFonts w:hint="eastAsia" w:asciiTheme="minorEastAsia" w:hAnsiTheme="minorEastAsia" w:eastAsiaTheme="minorEastAsia" w:cstheme="minorEastAsia"/>
                <w:b w:val="0"/>
                <w:bCs/>
                <w:color w:val="000000"/>
                <w:kern w:val="0"/>
                <w:sz w:val="28"/>
                <w:szCs w:val="28"/>
                <w:lang w:val="en-US" w:eastAsia="zh-CN" w:bidi="ar-SA"/>
              </w:rPr>
              <w:fldChar w:fldCharType="end"/>
            </w:r>
            <w:r>
              <w:rPr>
                <w:rFonts w:hint="eastAsia" w:asciiTheme="minorEastAsia" w:hAnsiTheme="minorEastAsia" w:eastAsiaTheme="minorEastAsia" w:cstheme="minorEastAsia"/>
                <w:b w:val="0"/>
                <w:bCs/>
                <w:color w:val="000000"/>
                <w:kern w:val="0"/>
                <w:sz w:val="28"/>
                <w:szCs w:val="28"/>
                <w:lang w:val="en-US" w:eastAsia="zh-CN" w:bidi="ar-SA"/>
              </w:rPr>
              <w:t>）列入税收违法黑名单和失信被执行人名单；</w:t>
            </w:r>
          </w:p>
          <w:p>
            <w:pPr>
              <w:keepNext w:val="0"/>
              <w:keepLines w:val="0"/>
              <w:pageBreakBefore w:val="0"/>
              <w:widowControl w:val="0"/>
              <w:tabs>
                <w:tab w:val="left" w:pos="720"/>
              </w:tabs>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b w:val="0"/>
                <w:bCs/>
                <w:color w:val="000000"/>
                <w:kern w:val="0"/>
                <w:sz w:val="28"/>
                <w:szCs w:val="28"/>
                <w:lang w:val="en-US" w:eastAsia="zh-CN" w:bidi="ar-SA"/>
              </w:rPr>
            </w:pPr>
            <w:r>
              <w:rPr>
                <w:rFonts w:hint="eastAsia" w:asciiTheme="minorEastAsia" w:hAnsiTheme="minorEastAsia" w:eastAsiaTheme="minorEastAsia" w:cstheme="minorEastAsia"/>
                <w:b w:val="0"/>
                <w:bCs/>
                <w:color w:val="000000"/>
                <w:kern w:val="0"/>
                <w:sz w:val="28"/>
                <w:szCs w:val="28"/>
                <w:lang w:val="en-US" w:eastAsia="zh-CN" w:bidi="ar-SA"/>
              </w:rPr>
              <w:t>5、参加本次招标活动前三年内，在经营活动中没有重大违法记录；</w:t>
            </w:r>
          </w:p>
          <w:p>
            <w:pPr>
              <w:keepNext w:val="0"/>
              <w:keepLines w:val="0"/>
              <w:pageBreakBefore w:val="0"/>
              <w:widowControl w:val="0"/>
              <w:tabs>
                <w:tab w:val="left" w:pos="720"/>
              </w:tabs>
              <w:kinsoku/>
              <w:wordWrap/>
              <w:overflowPunct/>
              <w:topLinePunct w:val="0"/>
              <w:autoSpaceDE/>
              <w:autoSpaceDN/>
              <w:bidi w:val="0"/>
              <w:adjustRightInd/>
              <w:snapToGrid/>
              <w:spacing w:line="460" w:lineRule="exact"/>
              <w:textAlignment w:val="auto"/>
              <w:rPr>
                <w:rFonts w:hint="default" w:asciiTheme="minorEastAsia" w:hAnsiTheme="minorEastAsia" w:eastAsiaTheme="minorEastAsia" w:cstheme="minorEastAsia"/>
                <w:b w:val="0"/>
                <w:bCs/>
                <w:color w:val="000000"/>
                <w:kern w:val="0"/>
                <w:sz w:val="28"/>
                <w:szCs w:val="28"/>
                <w:lang w:val="en-US" w:eastAsia="zh-CN" w:bidi="ar-SA"/>
              </w:rPr>
            </w:pPr>
            <w:r>
              <w:rPr>
                <w:rFonts w:hint="eastAsia" w:asciiTheme="minorEastAsia" w:hAnsiTheme="minorEastAsia" w:eastAsiaTheme="minorEastAsia" w:cstheme="minorEastAsia"/>
                <w:b w:val="0"/>
                <w:bCs/>
                <w:color w:val="000000"/>
                <w:kern w:val="0"/>
                <w:sz w:val="28"/>
                <w:szCs w:val="28"/>
                <w:lang w:val="en-US" w:eastAsia="zh-CN" w:bidi="ar-SA"/>
              </w:rPr>
              <w:t>6、中小企业声明函；</w:t>
            </w:r>
          </w:p>
          <w:p>
            <w:pPr>
              <w:keepNext w:val="0"/>
              <w:keepLines w:val="0"/>
              <w:pageBreakBefore w:val="0"/>
              <w:widowControl w:val="0"/>
              <w:tabs>
                <w:tab w:val="left" w:pos="720"/>
              </w:tabs>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b w:val="0"/>
                <w:bCs/>
                <w:color w:val="000000"/>
                <w:kern w:val="0"/>
                <w:sz w:val="28"/>
                <w:szCs w:val="28"/>
                <w:lang w:val="en-US" w:eastAsia="zh-CN" w:bidi="ar-SA"/>
              </w:rPr>
            </w:pPr>
            <w:r>
              <w:rPr>
                <w:rFonts w:hint="eastAsia" w:asciiTheme="minorEastAsia" w:hAnsiTheme="minorEastAsia" w:eastAsiaTheme="minorEastAsia" w:cstheme="minorEastAsia"/>
                <w:b w:val="0"/>
                <w:bCs/>
                <w:color w:val="000000"/>
                <w:kern w:val="0"/>
                <w:sz w:val="28"/>
                <w:szCs w:val="28"/>
                <w:lang w:val="en-US" w:eastAsia="zh-CN" w:bidi="ar-SA"/>
              </w:rPr>
              <w:t>7、本项目不接受联合体投标；</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bCs/>
                <w:color w:val="000000"/>
                <w:kern w:val="0"/>
                <w:sz w:val="28"/>
                <w:szCs w:val="28"/>
                <w:lang w:val="en-US" w:eastAsia="zh-CN" w:bidi="ar-SA"/>
              </w:rPr>
              <w:t>8、资格审查方式：资格后审。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1.4.2</w:t>
            </w:r>
          </w:p>
        </w:tc>
        <w:tc>
          <w:tcPr>
            <w:tcW w:w="1839"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是否接受联合体投标</w:t>
            </w:r>
          </w:p>
        </w:tc>
        <w:tc>
          <w:tcPr>
            <w:tcW w:w="6316" w:type="dxa"/>
            <w:vAlign w:val="center"/>
          </w:tcPr>
          <w:p>
            <w:pPr>
              <w:keepNext w:val="0"/>
              <w:keepLines w:val="0"/>
              <w:pageBreakBefore w:val="0"/>
              <w:numPr>
                <w:ilvl w:val="0"/>
                <w:numId w:val="0"/>
              </w:numPr>
              <w:kinsoku/>
              <w:wordWrap/>
              <w:overflowPunct/>
              <w:topLinePunct w:val="0"/>
              <w:autoSpaceDE/>
              <w:autoSpaceDN/>
              <w:bidi w:val="0"/>
              <w:adjustRightInd/>
              <w:snapToGrid/>
              <w:spacing w:line="460" w:lineRule="exact"/>
              <w:ind w:lef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0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1.9.1</w:t>
            </w:r>
          </w:p>
        </w:tc>
        <w:tc>
          <w:tcPr>
            <w:tcW w:w="1839"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踏勘现场</w:t>
            </w:r>
          </w:p>
        </w:tc>
        <w:tc>
          <w:tcPr>
            <w:tcW w:w="6316" w:type="dxa"/>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10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1.10</w:t>
            </w:r>
          </w:p>
        </w:tc>
        <w:tc>
          <w:tcPr>
            <w:tcW w:w="1839"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投标预备会</w:t>
            </w:r>
          </w:p>
        </w:tc>
        <w:tc>
          <w:tcPr>
            <w:tcW w:w="6316" w:type="dxa"/>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10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1.11</w:t>
            </w:r>
          </w:p>
        </w:tc>
        <w:tc>
          <w:tcPr>
            <w:tcW w:w="1839"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分包</w:t>
            </w:r>
          </w:p>
        </w:tc>
        <w:tc>
          <w:tcPr>
            <w:tcW w:w="6316" w:type="dxa"/>
            <w:vAlign w:val="center"/>
          </w:tcPr>
          <w:p>
            <w:pPr>
              <w:keepNext w:val="0"/>
              <w:keepLines w:val="0"/>
              <w:pageBreakBefore w:val="0"/>
              <w:numPr>
                <w:ilvl w:val="0"/>
                <w:numId w:val="0"/>
              </w:numPr>
              <w:kinsoku/>
              <w:wordWrap/>
              <w:overflowPunct/>
              <w:topLinePunct w:val="0"/>
              <w:autoSpaceDE/>
              <w:autoSpaceDN/>
              <w:bidi w:val="0"/>
              <w:adjustRightInd/>
              <w:snapToGrid/>
              <w:spacing w:line="460" w:lineRule="exact"/>
              <w:ind w:lef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10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1.12</w:t>
            </w:r>
          </w:p>
        </w:tc>
        <w:tc>
          <w:tcPr>
            <w:tcW w:w="1839"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偏离</w:t>
            </w:r>
          </w:p>
        </w:tc>
        <w:tc>
          <w:tcPr>
            <w:tcW w:w="6316" w:type="dxa"/>
            <w:vAlign w:val="center"/>
          </w:tcPr>
          <w:p>
            <w:pPr>
              <w:keepNext w:val="0"/>
              <w:keepLines w:val="0"/>
              <w:pageBreakBefore w:val="0"/>
              <w:numPr>
                <w:ilvl w:val="0"/>
                <w:numId w:val="0"/>
              </w:numPr>
              <w:kinsoku/>
              <w:wordWrap/>
              <w:overflowPunct/>
              <w:topLinePunct w:val="0"/>
              <w:autoSpaceDE/>
              <w:autoSpaceDN/>
              <w:bidi w:val="0"/>
              <w:adjustRightInd/>
              <w:snapToGrid/>
              <w:spacing w:line="460" w:lineRule="exact"/>
              <w:ind w:lef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对招标文件的实质性要求不允许偏离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10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1.13</w:t>
            </w:r>
          </w:p>
        </w:tc>
        <w:tc>
          <w:tcPr>
            <w:tcW w:w="1839" w:type="dxa"/>
            <w:vAlign w:val="center"/>
          </w:tcPr>
          <w:p>
            <w:pPr>
              <w:keepNext w:val="0"/>
              <w:keepLines w:val="0"/>
              <w:pageBreakBefore w:val="0"/>
              <w:widowControl/>
              <w:kinsoku/>
              <w:wordWrap/>
              <w:overflowPunct/>
              <w:topLinePunct w:val="0"/>
              <w:autoSpaceDE/>
              <w:autoSpaceDN/>
              <w:bidi w:val="0"/>
              <w:adjustRightInd/>
              <w:snapToGrid/>
              <w:spacing w:before="156" w:beforeLines="50"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Cs/>
                <w:kern w:val="0"/>
                <w:sz w:val="28"/>
                <w:szCs w:val="28"/>
                <w:lang w:val="en-US" w:eastAsia="zh-CN"/>
              </w:rPr>
              <w:t>本项目所属行业</w:t>
            </w:r>
          </w:p>
        </w:tc>
        <w:tc>
          <w:tcPr>
            <w:tcW w:w="6316" w:type="dxa"/>
            <w:vAlign w:val="center"/>
          </w:tcPr>
          <w:p>
            <w:pPr>
              <w:keepNext w:val="0"/>
              <w:keepLines w:val="0"/>
              <w:pageBreakBefore w:val="0"/>
              <w:widowControl/>
              <w:kinsoku/>
              <w:wordWrap/>
              <w:overflowPunct/>
              <w:topLinePunct w:val="0"/>
              <w:autoSpaceDE/>
              <w:autoSpaceDN/>
              <w:bidi w:val="0"/>
              <w:adjustRightInd/>
              <w:snapToGrid/>
              <w:spacing w:before="156" w:beforeLines="50" w:line="460" w:lineRule="exact"/>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Cs/>
                <w:kern w:val="0"/>
                <w:sz w:val="28"/>
                <w:szCs w:val="28"/>
              </w:rPr>
              <w:t>建筑业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10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2.1</w:t>
            </w:r>
          </w:p>
        </w:tc>
        <w:tc>
          <w:tcPr>
            <w:tcW w:w="1839"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构成投标文件的其他材料</w:t>
            </w:r>
          </w:p>
        </w:tc>
        <w:tc>
          <w:tcPr>
            <w:tcW w:w="6316" w:type="dxa"/>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设计文件、答疑资料等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2" w:hRule="atLeast"/>
        </w:trPr>
        <w:tc>
          <w:tcPr>
            <w:tcW w:w="110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2.2.1</w:t>
            </w:r>
          </w:p>
        </w:tc>
        <w:tc>
          <w:tcPr>
            <w:tcW w:w="1839"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投标人要求澄清招标文件的截止时间</w:t>
            </w:r>
          </w:p>
        </w:tc>
        <w:tc>
          <w:tcPr>
            <w:tcW w:w="6316" w:type="dxa"/>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110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2.2.2</w:t>
            </w:r>
          </w:p>
        </w:tc>
        <w:tc>
          <w:tcPr>
            <w:tcW w:w="1839"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投标截止时间</w:t>
            </w:r>
          </w:p>
        </w:tc>
        <w:tc>
          <w:tcPr>
            <w:tcW w:w="6316" w:type="dxa"/>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04</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30</w:t>
            </w:r>
            <w:r>
              <w:rPr>
                <w:rFonts w:hint="eastAsia" w:asciiTheme="minorEastAsia" w:hAnsiTheme="minorEastAsia" w:eastAsiaTheme="minorEastAsia" w:cstheme="minorEastAsia"/>
                <w:sz w:val="28"/>
                <w:szCs w:val="28"/>
              </w:rPr>
              <w:t>日</w:t>
            </w:r>
            <w:r>
              <w:rPr>
                <w:rFonts w:hint="eastAsia" w:asciiTheme="minorEastAsia" w:hAnsiTheme="minorEastAsia" w:eastAsiaTheme="minorEastAsia" w:cstheme="minorEastAsia"/>
                <w:sz w:val="28"/>
                <w:szCs w:val="28"/>
                <w:lang w:val="en-US" w:eastAsia="zh-CN"/>
              </w:rPr>
              <w:t>09</w:t>
            </w:r>
            <w:r>
              <w:rPr>
                <w:rFonts w:hint="eastAsia" w:asciiTheme="minorEastAsia" w:hAnsiTheme="minorEastAsia" w:eastAsiaTheme="minorEastAsia" w:cstheme="minorEastAsia"/>
                <w:sz w:val="28"/>
                <w:szCs w:val="28"/>
              </w:rPr>
              <w:t>时</w:t>
            </w:r>
            <w:r>
              <w:rPr>
                <w:rFonts w:hint="eastAsia" w:asciiTheme="minorEastAsia" w:hAnsiTheme="minorEastAsia" w:eastAsiaTheme="minorEastAsia" w:cstheme="minorEastAsia"/>
                <w:sz w:val="28"/>
                <w:szCs w:val="28"/>
                <w:lang w:val="en-US" w:eastAsia="zh-CN"/>
              </w:rPr>
              <w:t>00</w:t>
            </w:r>
            <w:r>
              <w:rPr>
                <w:rFonts w:hint="eastAsia" w:asciiTheme="minorEastAsia" w:hAnsiTheme="minorEastAsia" w:eastAsiaTheme="minorEastAsia" w:cstheme="minorEastAsia"/>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4" w:hRule="atLeast"/>
        </w:trPr>
        <w:tc>
          <w:tcPr>
            <w:tcW w:w="110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2.2.3</w:t>
            </w:r>
          </w:p>
        </w:tc>
        <w:tc>
          <w:tcPr>
            <w:tcW w:w="1839"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投标人确认收到招标文件澄清的时间</w:t>
            </w:r>
          </w:p>
        </w:tc>
        <w:tc>
          <w:tcPr>
            <w:tcW w:w="6316" w:type="dxa"/>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收到澄清后24小时内。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10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3.1.1</w:t>
            </w:r>
          </w:p>
        </w:tc>
        <w:tc>
          <w:tcPr>
            <w:tcW w:w="1839"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构成投标文件的其他材料</w:t>
            </w:r>
          </w:p>
        </w:tc>
        <w:tc>
          <w:tcPr>
            <w:tcW w:w="6316" w:type="dxa"/>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110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3.3.1</w:t>
            </w:r>
          </w:p>
        </w:tc>
        <w:tc>
          <w:tcPr>
            <w:tcW w:w="1839"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投标有效期</w:t>
            </w:r>
          </w:p>
        </w:tc>
        <w:tc>
          <w:tcPr>
            <w:tcW w:w="6316" w:type="dxa"/>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none"/>
              </w:rPr>
              <w:t>90日历天</w:t>
            </w:r>
            <w:r>
              <w:rPr>
                <w:rFonts w:hint="eastAsia" w:asciiTheme="minorEastAsia" w:hAnsiTheme="minorEastAsia" w:eastAsiaTheme="minorEastAsia" w:cstheme="minorEastAsia"/>
                <w:sz w:val="28"/>
                <w:szCs w:val="28"/>
              </w:rPr>
              <w:t>（从投标文件递交截止之日起）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1" w:hRule="atLeast"/>
        </w:trPr>
        <w:tc>
          <w:tcPr>
            <w:tcW w:w="110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3.6</w:t>
            </w:r>
          </w:p>
        </w:tc>
        <w:tc>
          <w:tcPr>
            <w:tcW w:w="1839"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是否允许递交备选投标方案</w:t>
            </w:r>
          </w:p>
        </w:tc>
        <w:tc>
          <w:tcPr>
            <w:tcW w:w="6316" w:type="dxa"/>
            <w:vAlign w:val="center"/>
          </w:tcPr>
          <w:p>
            <w:pPr>
              <w:keepNext w:val="0"/>
              <w:keepLines w:val="0"/>
              <w:pageBreakBefore w:val="0"/>
              <w:numPr>
                <w:ilvl w:val="0"/>
                <w:numId w:val="2"/>
              </w:numPr>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不允许</w:t>
            </w:r>
          </w:p>
          <w:p>
            <w:pPr>
              <w:keepNext w:val="0"/>
              <w:keepLines w:val="0"/>
              <w:pageBreakBefore w:val="0"/>
              <w:numPr>
                <w:ilvl w:val="0"/>
                <w:numId w:val="3"/>
              </w:numPr>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trPr>
        <w:tc>
          <w:tcPr>
            <w:tcW w:w="110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3.7.3</w:t>
            </w:r>
          </w:p>
        </w:tc>
        <w:tc>
          <w:tcPr>
            <w:tcW w:w="1839"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签字或盖章</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要求</w:t>
            </w:r>
          </w:p>
        </w:tc>
        <w:tc>
          <w:tcPr>
            <w:tcW w:w="6316" w:type="dxa"/>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投标人上传的电子加密投标文件必须按照招标文件要求进行签字、盖章（或按要求加盖电子签章），否则按无效标处理。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9" w:hRule="atLeast"/>
        </w:trPr>
        <w:tc>
          <w:tcPr>
            <w:tcW w:w="110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3.7.4</w:t>
            </w:r>
          </w:p>
        </w:tc>
        <w:tc>
          <w:tcPr>
            <w:tcW w:w="1839"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投标文件</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份数</w:t>
            </w:r>
          </w:p>
        </w:tc>
        <w:tc>
          <w:tcPr>
            <w:tcW w:w="6316" w:type="dxa"/>
            <w:vAlign w:val="center"/>
          </w:tcPr>
          <w:p>
            <w:pPr>
              <w:pStyle w:val="199"/>
              <w:keepNext w:val="0"/>
              <w:keepLines w:val="0"/>
              <w:pageBreakBefore w:val="0"/>
              <w:suppressLineNumbers w:val="0"/>
              <w:kinsoku/>
              <w:wordWrap/>
              <w:overflowPunct/>
              <w:topLinePunct w:val="0"/>
              <w:autoSpaceDE/>
              <w:autoSpaceDN/>
              <w:bidi w:val="0"/>
              <w:adjustRightInd/>
              <w:snapToGrid/>
              <w:spacing w:beforeAutospacing="0" w:afterAutospacing="0" w:line="460" w:lineRule="exact"/>
              <w:ind w:right="94"/>
              <w:textAlignment w:val="auto"/>
              <w:rPr>
                <w:rFonts w:hint="eastAsia" w:ascii="宋体" w:hAnsi="宋体" w:eastAsia="宋体" w:cs="宋体"/>
                <w:b w:val="0"/>
                <w:bCs w:val="0"/>
                <w:sz w:val="28"/>
                <w:szCs w:val="28"/>
                <w:highlight w:val="none"/>
                <w:lang w:eastAsia="zh-CN"/>
              </w:rPr>
            </w:pPr>
            <w:r>
              <w:rPr>
                <w:rFonts w:hint="eastAsia" w:ascii="宋体" w:hAnsi="宋体" w:eastAsia="宋体" w:cs="宋体"/>
                <w:b w:val="0"/>
                <w:bCs w:val="0"/>
                <w:sz w:val="28"/>
                <w:szCs w:val="28"/>
                <w:highlight w:val="none"/>
                <w:lang w:val="en-US" w:eastAsia="zh-CN"/>
              </w:rPr>
              <w:t>1、</w:t>
            </w:r>
            <w:r>
              <w:rPr>
                <w:rFonts w:hint="eastAsia" w:ascii="宋体" w:hAnsi="宋体" w:eastAsia="宋体" w:cs="宋体"/>
                <w:b w:val="0"/>
                <w:bCs w:val="0"/>
                <w:sz w:val="28"/>
                <w:szCs w:val="28"/>
                <w:highlight w:val="none"/>
              </w:rPr>
              <w:t>加密版电子投标文件应于递交投标文件截止时间之前上传至</w:t>
            </w:r>
            <w:r>
              <w:rPr>
                <w:rFonts w:hint="eastAsia" w:asciiTheme="minorEastAsia" w:hAnsiTheme="minorEastAsia" w:eastAsiaTheme="minorEastAsia" w:cstheme="minorEastAsia"/>
                <w:b w:val="0"/>
                <w:bCs/>
                <w:sz w:val="28"/>
                <w:szCs w:val="28"/>
                <w:lang w:val="en-US" w:eastAsia="zh-CN"/>
              </w:rPr>
              <w:t>菏泽市公共资源电子交易平台（工程建设、土地交易）（http://111.34.18.28:81/TPBidder）</w:t>
            </w:r>
            <w:r>
              <w:rPr>
                <w:rFonts w:hint="eastAsia" w:ascii="宋体" w:hAnsi="宋体" w:eastAsia="宋体" w:cs="宋体"/>
                <w:b w:val="0"/>
                <w:bCs w:val="0"/>
                <w:sz w:val="28"/>
                <w:szCs w:val="28"/>
                <w:highlight w:val="none"/>
              </w:rPr>
              <w:t>；逾期未完成上传的投标文件，招标人将拒收</w:t>
            </w:r>
            <w:r>
              <w:rPr>
                <w:rFonts w:hint="eastAsia" w:ascii="宋体" w:hAnsi="宋体" w:eastAsia="宋体" w:cs="宋体"/>
                <w:b w:val="0"/>
                <w:bCs w:val="0"/>
                <w:sz w:val="28"/>
                <w:szCs w:val="28"/>
                <w:highlight w:val="none"/>
                <w:lang w:eastAsia="zh-CN"/>
              </w:rPr>
              <w:t>。</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z w:val="28"/>
                <w:szCs w:val="28"/>
              </w:rPr>
            </w:pPr>
            <w:r>
              <w:rPr>
                <w:rFonts w:hint="eastAsia" w:ascii="宋体" w:hAnsi="宋体" w:eastAsia="宋体" w:cs="宋体"/>
                <w:b w:val="0"/>
                <w:bCs w:val="0"/>
                <w:sz w:val="28"/>
                <w:szCs w:val="28"/>
                <w:highlight w:val="none"/>
                <w:lang w:val="en-US" w:eastAsia="zh-CN"/>
              </w:rPr>
              <w:t>2、</w:t>
            </w:r>
            <w:r>
              <w:rPr>
                <w:rFonts w:hint="eastAsia" w:ascii="宋体" w:hAnsi="宋体" w:eastAsia="宋体" w:cs="宋体"/>
                <w:b w:val="0"/>
                <w:bCs w:val="0"/>
                <w:sz w:val="28"/>
                <w:szCs w:val="28"/>
                <w:highlight w:val="none"/>
              </w:rPr>
              <w:t>中标单位还需提交五份胶装纸质投标文件（一正四副），按招标文件要求进行签署、加盖投标人单位公章。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10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3.7.5</w:t>
            </w:r>
          </w:p>
        </w:tc>
        <w:tc>
          <w:tcPr>
            <w:tcW w:w="1839"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装订要求</w:t>
            </w:r>
          </w:p>
        </w:tc>
        <w:tc>
          <w:tcPr>
            <w:tcW w:w="6316" w:type="dxa"/>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z w:val="28"/>
                <w:szCs w:val="28"/>
                <w:u w:val="single"/>
                <w:lang w:eastAsia="zh-CN"/>
              </w:rPr>
            </w:pPr>
            <w:r>
              <w:rPr>
                <w:rFonts w:hint="eastAsia" w:asciiTheme="minorEastAsia" w:hAnsiTheme="minorEastAsia" w:eastAsiaTheme="minorEastAsia" w:cstheme="minorEastAsia"/>
                <w:sz w:val="28"/>
                <w:szCs w:val="28"/>
              </w:rPr>
              <w:t>胶装形式，不得使用活页式</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逐页编写页码</w:t>
            </w:r>
            <w:r>
              <w:rPr>
                <w:rFonts w:hint="eastAsia" w:asciiTheme="minorEastAsia" w:hAnsiTheme="minorEastAsia" w:eastAsiaTheme="minorEastAsia" w:cstheme="minorEastAsia"/>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0" w:hRule="atLeast"/>
        </w:trPr>
        <w:tc>
          <w:tcPr>
            <w:tcW w:w="110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4.2.2</w:t>
            </w:r>
          </w:p>
        </w:tc>
        <w:tc>
          <w:tcPr>
            <w:tcW w:w="1839" w:type="dxa"/>
            <w:vAlign w:val="center"/>
          </w:tcPr>
          <w:p>
            <w:pPr>
              <w:pStyle w:val="199"/>
              <w:keepNext w:val="0"/>
              <w:keepLines w:val="0"/>
              <w:pageBreakBefore w:val="0"/>
              <w:suppressLineNumbers w:val="0"/>
              <w:kinsoku/>
              <w:wordWrap/>
              <w:overflowPunct/>
              <w:topLinePunct w:val="0"/>
              <w:autoSpaceDE/>
              <w:autoSpaceDN/>
              <w:bidi w:val="0"/>
              <w:adjustRightInd/>
              <w:snapToGrid/>
              <w:spacing w:before="3" w:beforeAutospacing="0" w:afterAutospacing="0" w:line="460" w:lineRule="exact"/>
              <w:jc w:val="center"/>
              <w:textAlignment w:val="auto"/>
              <w:rPr>
                <w:rFonts w:hint="default"/>
                <w:b/>
                <w:sz w:val="28"/>
                <w:szCs w:val="28"/>
              </w:rPr>
            </w:pPr>
          </w:p>
          <w:p>
            <w:pPr>
              <w:pStyle w:val="199"/>
              <w:keepNext w:val="0"/>
              <w:keepLines w:val="0"/>
              <w:pageBreakBefore w:val="0"/>
              <w:suppressLineNumbers w:val="0"/>
              <w:kinsoku/>
              <w:wordWrap/>
              <w:overflowPunct/>
              <w:topLinePunct w:val="0"/>
              <w:autoSpaceDE/>
              <w:autoSpaceDN/>
              <w:bidi w:val="0"/>
              <w:adjustRightInd/>
              <w:snapToGrid/>
              <w:spacing w:beforeAutospacing="0" w:afterAutospacing="0" w:line="460" w:lineRule="exact"/>
              <w:jc w:val="center"/>
              <w:textAlignment w:val="auto"/>
              <w:rPr>
                <w:rFonts w:hint="default"/>
                <w:sz w:val="28"/>
                <w:szCs w:val="28"/>
              </w:rPr>
            </w:pPr>
            <w:r>
              <w:rPr>
                <w:rFonts w:hint="default"/>
                <w:sz w:val="28"/>
                <w:szCs w:val="28"/>
              </w:rPr>
              <w:t>递交投标</w:t>
            </w:r>
          </w:p>
          <w:p>
            <w:pPr>
              <w:pStyle w:val="199"/>
              <w:keepNext w:val="0"/>
              <w:keepLines w:val="0"/>
              <w:pageBreakBefore w:val="0"/>
              <w:suppressLineNumbers w:val="0"/>
              <w:kinsoku/>
              <w:wordWrap/>
              <w:overflowPunct/>
              <w:topLinePunct w:val="0"/>
              <w:autoSpaceDE/>
              <w:autoSpaceDN/>
              <w:bidi w:val="0"/>
              <w:adjustRightInd/>
              <w:snapToGrid/>
              <w:spacing w:beforeAutospacing="0" w:afterAutospacing="0" w:line="460" w:lineRule="exact"/>
              <w:jc w:val="center"/>
              <w:textAlignment w:val="auto"/>
              <w:rPr>
                <w:rFonts w:hint="eastAsia" w:asciiTheme="minorEastAsia" w:hAnsiTheme="minorEastAsia" w:eastAsiaTheme="minorEastAsia" w:cstheme="minorEastAsia"/>
                <w:sz w:val="28"/>
                <w:szCs w:val="28"/>
              </w:rPr>
            </w:pPr>
            <w:r>
              <w:rPr>
                <w:rFonts w:hint="default"/>
                <w:sz w:val="28"/>
                <w:szCs w:val="28"/>
              </w:rPr>
              <w:t>文件地点</w:t>
            </w:r>
          </w:p>
        </w:tc>
        <w:tc>
          <w:tcPr>
            <w:tcW w:w="6316" w:type="dxa"/>
            <w:vAlign w:val="center"/>
          </w:tcPr>
          <w:p>
            <w:pPr>
              <w:pStyle w:val="199"/>
              <w:keepNext w:val="0"/>
              <w:keepLines w:val="0"/>
              <w:pageBreakBefore w:val="0"/>
              <w:widowControl w:val="0"/>
              <w:suppressLineNumbers w:val="0"/>
              <w:kinsoku/>
              <w:wordWrap/>
              <w:overflowPunct/>
              <w:topLinePunct w:val="0"/>
              <w:autoSpaceDE/>
              <w:autoSpaceDN/>
              <w:bidi w:val="0"/>
              <w:adjustRightInd/>
              <w:snapToGrid/>
              <w:spacing w:before="158" w:beforeAutospacing="0" w:afterAutospacing="0" w:line="460" w:lineRule="exact"/>
              <w:ind w:left="108" w:leftChars="0"/>
              <w:textAlignment w:val="auto"/>
              <w:rPr>
                <w:rFonts w:hint="eastAsia" w:asciiTheme="minorEastAsia" w:hAnsiTheme="minorEastAsia" w:eastAsiaTheme="minorEastAsia" w:cstheme="minorEastAsia"/>
                <w:sz w:val="28"/>
                <w:szCs w:val="28"/>
              </w:rPr>
            </w:pPr>
            <w:r>
              <w:rPr>
                <w:rFonts w:hint="default" w:asciiTheme="minorEastAsia" w:hAnsiTheme="minorEastAsia" w:eastAsiaTheme="minorEastAsia" w:cstheme="minorEastAsia"/>
                <w:sz w:val="28"/>
                <w:szCs w:val="28"/>
                <w:highlight w:val="none"/>
              </w:rPr>
              <w:t>本项目实行不见面开标。</w:t>
            </w:r>
            <w:r>
              <w:rPr>
                <w:rFonts w:hint="eastAsia" w:asciiTheme="minorEastAsia" w:hAnsiTheme="minorEastAsia" w:eastAsiaTheme="minorEastAsia" w:cstheme="minorEastAsia"/>
                <w:sz w:val="28"/>
                <w:szCs w:val="28"/>
                <w:highlight w:val="none"/>
                <w:lang w:val="en-US" w:eastAsia="zh-CN"/>
              </w:rPr>
              <w:t>投标人</w:t>
            </w:r>
            <w:r>
              <w:rPr>
                <w:rFonts w:hint="default" w:asciiTheme="minorEastAsia" w:hAnsiTheme="minorEastAsia" w:eastAsiaTheme="minorEastAsia" w:cstheme="minorEastAsia"/>
                <w:sz w:val="28"/>
                <w:szCs w:val="28"/>
                <w:highlight w:val="none"/>
              </w:rPr>
              <w:t>开标时不需要现场提交资格审查相关资料的原件，只需将资格审查相关资料原件的扫描件编制进</w:t>
            </w:r>
            <w:r>
              <w:rPr>
                <w:rFonts w:hint="eastAsia" w:asciiTheme="minorEastAsia" w:hAnsiTheme="minorEastAsia" w:eastAsiaTheme="minorEastAsia" w:cstheme="minorEastAsia"/>
                <w:sz w:val="28"/>
                <w:szCs w:val="28"/>
                <w:highlight w:val="none"/>
                <w:lang w:val="en-US" w:eastAsia="zh-CN"/>
              </w:rPr>
              <w:t>投标</w:t>
            </w:r>
            <w:r>
              <w:rPr>
                <w:rFonts w:hint="default" w:asciiTheme="minorEastAsia" w:hAnsiTheme="minorEastAsia" w:eastAsiaTheme="minorEastAsia" w:cstheme="minorEastAsia"/>
                <w:sz w:val="28"/>
                <w:szCs w:val="28"/>
                <w:highlight w:val="none"/>
                <w:lang w:eastAsia="zh-CN"/>
              </w:rPr>
              <w:t>文件</w:t>
            </w:r>
            <w:r>
              <w:rPr>
                <w:rFonts w:hint="default" w:asciiTheme="minorEastAsia" w:hAnsiTheme="minorEastAsia" w:eastAsiaTheme="minorEastAsia" w:cstheme="minorEastAsia"/>
                <w:sz w:val="28"/>
                <w:szCs w:val="28"/>
                <w:highlight w:val="none"/>
              </w:rPr>
              <w:t>中；</w:t>
            </w:r>
            <w:r>
              <w:rPr>
                <w:rFonts w:hint="eastAsia" w:asciiTheme="minorEastAsia" w:hAnsiTheme="minorEastAsia" w:eastAsiaTheme="minorEastAsia" w:cstheme="minorEastAsia"/>
                <w:sz w:val="28"/>
                <w:szCs w:val="28"/>
                <w:highlight w:val="none"/>
                <w:lang w:val="en-US" w:eastAsia="zh-CN"/>
              </w:rPr>
              <w:t>投标人</w:t>
            </w:r>
            <w:r>
              <w:rPr>
                <w:rFonts w:hint="default" w:asciiTheme="minorEastAsia" w:hAnsiTheme="minorEastAsia" w:eastAsiaTheme="minorEastAsia" w:cstheme="minorEastAsia"/>
                <w:sz w:val="28"/>
                <w:szCs w:val="28"/>
                <w:highlight w:val="none"/>
              </w:rPr>
              <w:t>应该按照</w:t>
            </w:r>
            <w:r>
              <w:rPr>
                <w:rFonts w:hint="eastAsia" w:asciiTheme="minorEastAsia" w:hAnsiTheme="minorEastAsia" w:eastAsiaTheme="minorEastAsia" w:cstheme="minorEastAsia"/>
                <w:sz w:val="28"/>
                <w:szCs w:val="28"/>
                <w:highlight w:val="none"/>
                <w:lang w:val="en-US" w:eastAsia="zh-CN"/>
              </w:rPr>
              <w:t>招标</w:t>
            </w:r>
            <w:r>
              <w:rPr>
                <w:rFonts w:hint="default" w:asciiTheme="minorEastAsia" w:hAnsiTheme="minorEastAsia" w:eastAsiaTheme="minorEastAsia" w:cstheme="minorEastAsia"/>
                <w:sz w:val="28"/>
                <w:szCs w:val="28"/>
                <w:highlight w:val="none"/>
                <w:lang w:eastAsia="zh-CN"/>
              </w:rPr>
              <w:t>文件</w:t>
            </w:r>
            <w:r>
              <w:rPr>
                <w:rFonts w:hint="default" w:asciiTheme="minorEastAsia" w:hAnsiTheme="minorEastAsia" w:eastAsiaTheme="minorEastAsia" w:cstheme="minorEastAsia"/>
                <w:sz w:val="28"/>
                <w:szCs w:val="28"/>
                <w:highlight w:val="none"/>
              </w:rPr>
              <w:t>要求编制</w:t>
            </w:r>
            <w:r>
              <w:rPr>
                <w:rFonts w:hint="eastAsia" w:asciiTheme="minorEastAsia" w:hAnsiTheme="minorEastAsia" w:eastAsiaTheme="minorEastAsia" w:cstheme="minorEastAsia"/>
                <w:sz w:val="28"/>
                <w:szCs w:val="28"/>
                <w:highlight w:val="none"/>
                <w:lang w:val="en-US" w:eastAsia="zh-CN"/>
              </w:rPr>
              <w:t>投标</w:t>
            </w:r>
            <w:r>
              <w:rPr>
                <w:rFonts w:hint="default" w:asciiTheme="minorEastAsia" w:hAnsiTheme="minorEastAsia" w:eastAsiaTheme="minorEastAsia" w:cstheme="minorEastAsia"/>
                <w:sz w:val="28"/>
                <w:szCs w:val="28"/>
                <w:highlight w:val="none"/>
                <w:lang w:eastAsia="zh-CN"/>
              </w:rPr>
              <w:t>文件</w:t>
            </w:r>
            <w:r>
              <w:rPr>
                <w:rFonts w:hint="default" w:asciiTheme="minorEastAsia" w:hAnsiTheme="minorEastAsia" w:eastAsiaTheme="minorEastAsia" w:cstheme="minorEastAsia"/>
                <w:sz w:val="28"/>
                <w:szCs w:val="28"/>
                <w:highlight w:val="none"/>
              </w:rPr>
              <w:t>，并在开标前</w:t>
            </w:r>
            <w:r>
              <w:rPr>
                <w:rFonts w:hint="eastAsia" w:asciiTheme="minorEastAsia" w:hAnsiTheme="minorEastAsia" w:eastAsiaTheme="minorEastAsia" w:cstheme="minorEastAsia"/>
                <w:b w:val="0"/>
                <w:bCs/>
                <w:sz w:val="28"/>
                <w:szCs w:val="28"/>
                <w:lang w:val="en-US" w:eastAsia="zh-CN"/>
              </w:rPr>
              <w:t>菏泽市公共资源电子交易平台（工程建设、土地交易）（http://111.34.18.28:81/TPBidder）</w:t>
            </w:r>
            <w:r>
              <w:rPr>
                <w:rFonts w:hint="default" w:asciiTheme="minorEastAsia" w:hAnsiTheme="minorEastAsia" w:eastAsiaTheme="minorEastAsia" w:cstheme="minorEastAsia"/>
                <w:sz w:val="28"/>
                <w:szCs w:val="28"/>
                <w:highlight w:val="none"/>
              </w:rPr>
              <w:t>在线准时参加开标活动并进行</w:t>
            </w:r>
            <w:r>
              <w:rPr>
                <w:rFonts w:hint="eastAsia" w:asciiTheme="minorEastAsia" w:hAnsiTheme="minorEastAsia" w:eastAsiaTheme="minorEastAsia" w:cstheme="minorEastAsia"/>
                <w:sz w:val="28"/>
                <w:szCs w:val="28"/>
                <w:highlight w:val="none"/>
                <w:lang w:val="en-US" w:eastAsia="zh-CN"/>
              </w:rPr>
              <w:t>投标</w:t>
            </w:r>
            <w:r>
              <w:rPr>
                <w:rFonts w:hint="default" w:asciiTheme="minorEastAsia" w:hAnsiTheme="minorEastAsia" w:eastAsiaTheme="minorEastAsia" w:cstheme="minorEastAsia"/>
                <w:sz w:val="28"/>
                <w:szCs w:val="28"/>
                <w:highlight w:val="none"/>
                <w:lang w:eastAsia="zh-CN"/>
              </w:rPr>
              <w:t>文件</w:t>
            </w:r>
            <w:r>
              <w:rPr>
                <w:rFonts w:hint="default" w:asciiTheme="minorEastAsia" w:hAnsiTheme="minorEastAsia" w:eastAsiaTheme="minorEastAsia" w:cstheme="minorEastAsia"/>
                <w:sz w:val="28"/>
                <w:szCs w:val="28"/>
                <w:highlight w:val="none"/>
              </w:rPr>
              <w:t>解密，</w:t>
            </w:r>
            <w:r>
              <w:rPr>
                <w:rFonts w:hint="default" w:asciiTheme="minorEastAsia" w:hAnsiTheme="minorEastAsia" w:eastAsiaTheme="minorEastAsia" w:cstheme="minorEastAsia"/>
                <w:sz w:val="28"/>
                <w:szCs w:val="28"/>
                <w:highlight w:val="none"/>
                <w:lang w:val="zh-CN"/>
              </w:rPr>
              <w:t>如</w:t>
            </w:r>
            <w:r>
              <w:rPr>
                <w:rFonts w:hint="eastAsia" w:asciiTheme="minorEastAsia" w:hAnsiTheme="minorEastAsia" w:eastAsiaTheme="minorEastAsia" w:cstheme="minorEastAsia"/>
                <w:sz w:val="28"/>
                <w:szCs w:val="28"/>
                <w:highlight w:val="none"/>
                <w:lang w:val="en-US" w:eastAsia="zh-CN"/>
              </w:rPr>
              <w:t>投标人</w:t>
            </w:r>
            <w:r>
              <w:rPr>
                <w:rFonts w:hint="default" w:asciiTheme="minorEastAsia" w:hAnsiTheme="minorEastAsia" w:eastAsiaTheme="minorEastAsia" w:cstheme="minorEastAsia"/>
                <w:sz w:val="28"/>
                <w:szCs w:val="28"/>
                <w:highlight w:val="none"/>
                <w:lang w:val="zh-CN"/>
              </w:rPr>
              <w:t>未能在解密规定时间内完成电子标解密操作，视为放弃该项目投标</w:t>
            </w:r>
            <w:r>
              <w:rPr>
                <w:rFonts w:hint="default" w:asciiTheme="minorEastAsia" w:hAnsiTheme="minorEastAsia" w:eastAsiaTheme="minorEastAsia" w:cstheme="minorEastAsia"/>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10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4.2.3</w:t>
            </w:r>
          </w:p>
        </w:tc>
        <w:tc>
          <w:tcPr>
            <w:tcW w:w="1839"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是否退还投标文件</w:t>
            </w:r>
          </w:p>
        </w:tc>
        <w:tc>
          <w:tcPr>
            <w:tcW w:w="6316" w:type="dxa"/>
            <w:vAlign w:val="center"/>
          </w:tcPr>
          <w:p>
            <w:pPr>
              <w:keepNext w:val="0"/>
              <w:keepLines w:val="0"/>
              <w:pageBreakBefore w:val="0"/>
              <w:numPr>
                <w:ilvl w:val="0"/>
                <w:numId w:val="0"/>
              </w:numPr>
              <w:kinsoku/>
              <w:wordWrap/>
              <w:overflowPunct/>
              <w:topLinePunct w:val="0"/>
              <w:autoSpaceDE/>
              <w:autoSpaceDN/>
              <w:bidi w:val="0"/>
              <w:adjustRightInd/>
              <w:snapToGrid/>
              <w:spacing w:line="460" w:lineRule="exact"/>
              <w:ind w:lef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10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4.2.5</w:t>
            </w:r>
          </w:p>
        </w:tc>
        <w:tc>
          <w:tcPr>
            <w:tcW w:w="1839"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是否采用</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电子评标</w:t>
            </w:r>
          </w:p>
        </w:tc>
        <w:tc>
          <w:tcPr>
            <w:tcW w:w="6316" w:type="dxa"/>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trPr>
        <w:tc>
          <w:tcPr>
            <w:tcW w:w="110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5.1</w:t>
            </w:r>
          </w:p>
        </w:tc>
        <w:tc>
          <w:tcPr>
            <w:tcW w:w="1839"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开标时间</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和地点</w:t>
            </w:r>
          </w:p>
        </w:tc>
        <w:tc>
          <w:tcPr>
            <w:tcW w:w="6316" w:type="dxa"/>
            <w:vAlign w:val="center"/>
          </w:tcPr>
          <w:p>
            <w:pPr>
              <w:pStyle w:val="28"/>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8"/>
                <w:szCs w:val="28"/>
              </w:rPr>
            </w:pPr>
            <w:r>
              <w:rPr>
                <w:rFonts w:hint="eastAsia" w:ascii="宋体" w:hAnsi="宋体" w:eastAsia="宋体" w:cs="宋体"/>
                <w:sz w:val="28"/>
                <w:szCs w:val="28"/>
              </w:rPr>
              <w:t>时间：202</w:t>
            </w:r>
            <w:r>
              <w:rPr>
                <w:rFonts w:hint="default" w:hAnsi="宋体" w:cs="宋体"/>
                <w:sz w:val="28"/>
                <w:szCs w:val="28"/>
                <w:lang w:eastAsia="zh-CN"/>
              </w:rPr>
              <w:t>4</w:t>
            </w:r>
            <w:r>
              <w:rPr>
                <w:rFonts w:hint="eastAsia" w:ascii="宋体" w:hAnsi="宋体" w:eastAsia="宋体" w:cs="宋体"/>
                <w:sz w:val="28"/>
                <w:szCs w:val="28"/>
              </w:rPr>
              <w:t>年</w:t>
            </w:r>
            <w:r>
              <w:rPr>
                <w:rFonts w:hint="eastAsia" w:hAnsi="宋体" w:cs="宋体"/>
                <w:sz w:val="28"/>
                <w:szCs w:val="28"/>
                <w:lang w:val="en-US" w:eastAsia="zh-CN"/>
              </w:rPr>
              <w:t>04</w:t>
            </w:r>
            <w:r>
              <w:rPr>
                <w:rFonts w:hint="eastAsia" w:ascii="宋体" w:hAnsi="宋体" w:eastAsia="宋体" w:cs="宋体"/>
                <w:sz w:val="28"/>
                <w:szCs w:val="28"/>
              </w:rPr>
              <w:t>月</w:t>
            </w:r>
            <w:r>
              <w:rPr>
                <w:rFonts w:hint="eastAsia" w:hAnsi="宋体" w:cs="宋体"/>
                <w:sz w:val="28"/>
                <w:szCs w:val="28"/>
                <w:lang w:val="en-US" w:eastAsia="zh-CN"/>
              </w:rPr>
              <w:t>30</w:t>
            </w:r>
            <w:r>
              <w:rPr>
                <w:rFonts w:hint="eastAsia" w:ascii="宋体" w:hAnsi="宋体" w:eastAsia="宋体" w:cs="宋体"/>
                <w:sz w:val="28"/>
                <w:szCs w:val="28"/>
              </w:rPr>
              <w:t>日</w:t>
            </w:r>
            <w:r>
              <w:rPr>
                <w:rFonts w:hint="eastAsia" w:hAnsi="宋体" w:cs="宋体"/>
                <w:sz w:val="28"/>
                <w:szCs w:val="28"/>
                <w:lang w:val="en-US" w:eastAsia="zh-CN"/>
              </w:rPr>
              <w:t>09</w:t>
            </w:r>
            <w:r>
              <w:rPr>
                <w:rFonts w:hint="eastAsia" w:ascii="宋体" w:hAnsi="宋体" w:eastAsia="宋体" w:cs="宋体"/>
                <w:sz w:val="28"/>
                <w:szCs w:val="28"/>
              </w:rPr>
              <w:t>时</w:t>
            </w:r>
            <w:r>
              <w:rPr>
                <w:rFonts w:hint="eastAsia" w:hAnsi="宋体" w:cs="宋体"/>
                <w:sz w:val="28"/>
                <w:szCs w:val="28"/>
                <w:lang w:val="en-US" w:eastAsia="zh-CN"/>
              </w:rPr>
              <w:t>00</w:t>
            </w:r>
            <w:r>
              <w:rPr>
                <w:rFonts w:hint="eastAsia" w:ascii="宋体" w:hAnsi="宋体" w:eastAsia="宋体" w:cs="宋体"/>
                <w:sz w:val="28"/>
                <w:szCs w:val="28"/>
              </w:rPr>
              <w:t>分；</w:t>
            </w:r>
          </w:p>
          <w:p>
            <w:pPr>
              <w:pStyle w:val="28"/>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z w:val="28"/>
                <w:szCs w:val="28"/>
                <w:lang w:eastAsia="zh-CN"/>
              </w:rPr>
            </w:pPr>
            <w:r>
              <w:rPr>
                <w:rFonts w:hint="eastAsia" w:ascii="宋体" w:hAnsi="宋体" w:eastAsia="宋体" w:cs="宋体"/>
                <w:b w:val="0"/>
                <w:bCs w:val="0"/>
                <w:sz w:val="28"/>
                <w:szCs w:val="28"/>
              </w:rPr>
              <w:t>地点：</w:t>
            </w:r>
            <w:r>
              <w:rPr>
                <w:rFonts w:hint="eastAsia" w:asciiTheme="minorEastAsia" w:hAnsiTheme="minorEastAsia" w:eastAsiaTheme="minorEastAsia" w:cstheme="minorEastAsia"/>
                <w:b w:val="0"/>
                <w:bCs/>
                <w:sz w:val="28"/>
                <w:szCs w:val="28"/>
                <w:lang w:val="en-US" w:eastAsia="zh-CN"/>
              </w:rPr>
              <w:t>菏泽市公共资源交易中心不见面开标大厅(菏泽市中华路426号)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10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5.2</w:t>
            </w:r>
          </w:p>
        </w:tc>
        <w:tc>
          <w:tcPr>
            <w:tcW w:w="1839"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开标程序</w:t>
            </w:r>
          </w:p>
        </w:tc>
        <w:tc>
          <w:tcPr>
            <w:tcW w:w="6316" w:type="dxa"/>
            <w:vAlign w:val="center"/>
          </w:tcPr>
          <w:p>
            <w:pPr>
              <w:pStyle w:val="196"/>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开标顺序：参照招标文件中的开标程序。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110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6.1</w:t>
            </w:r>
          </w:p>
        </w:tc>
        <w:tc>
          <w:tcPr>
            <w:tcW w:w="1839"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评标委员会</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的组建</w:t>
            </w:r>
          </w:p>
        </w:tc>
        <w:tc>
          <w:tcPr>
            <w:tcW w:w="6316" w:type="dxa"/>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Theme="minorEastAsia" w:hAnsiTheme="minorEastAsia" w:eastAsiaTheme="minorEastAsia" w:cstheme="minorEastAsia"/>
                <w:sz w:val="28"/>
                <w:szCs w:val="28"/>
                <w:u w:val="single"/>
                <w:lang w:eastAsia="zh-CN"/>
              </w:rPr>
            </w:pPr>
            <w:r>
              <w:rPr>
                <w:rFonts w:hint="eastAsia" w:asciiTheme="minorEastAsia" w:hAnsiTheme="minorEastAsia" w:eastAsiaTheme="minorEastAsia" w:cstheme="minorEastAsia"/>
                <w:sz w:val="28"/>
                <w:szCs w:val="28"/>
              </w:rPr>
              <w:t>评标委员会构成：5人或5人以上单数</w:t>
            </w:r>
            <w:r>
              <w:rPr>
                <w:rFonts w:hint="eastAsia"/>
                <w:sz w:val="28"/>
                <w:szCs w:val="28"/>
                <w:lang w:eastAsia="zh-CN"/>
              </w:rPr>
              <w:t>，由</w:t>
            </w:r>
            <w:r>
              <w:rPr>
                <w:rFonts w:hint="eastAsia"/>
                <w:sz w:val="28"/>
                <w:szCs w:val="28"/>
                <w:lang w:val="en-US" w:eastAsia="zh-CN"/>
              </w:rPr>
              <w:t>业主代表和专家组成</w:t>
            </w:r>
            <w:r>
              <w:rPr>
                <w:rFonts w:hint="eastAsia"/>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7.1</w:t>
            </w:r>
          </w:p>
        </w:tc>
        <w:tc>
          <w:tcPr>
            <w:tcW w:w="1839"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是否授权评标委员会确定中标人</w:t>
            </w:r>
          </w:p>
        </w:tc>
        <w:tc>
          <w:tcPr>
            <w:tcW w:w="6316" w:type="dxa"/>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否,推荐的中标候选人数：推荐前三名；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7" w:hRule="atLeast"/>
        </w:trPr>
        <w:tc>
          <w:tcPr>
            <w:tcW w:w="110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7.2</w:t>
            </w:r>
          </w:p>
        </w:tc>
        <w:tc>
          <w:tcPr>
            <w:tcW w:w="1839"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付款方式</w:t>
            </w:r>
          </w:p>
        </w:tc>
        <w:tc>
          <w:tcPr>
            <w:tcW w:w="6316" w:type="dxa"/>
            <w:vAlign w:val="center"/>
          </w:tcPr>
          <w:p>
            <w:pPr>
              <w:keepNext w:val="0"/>
              <w:keepLines w:val="0"/>
              <w:pageBreakBefore w:val="0"/>
              <w:kinsoku/>
              <w:wordWrap/>
              <w:overflowPunct/>
              <w:topLinePunct w:val="0"/>
              <w:autoSpaceDE/>
              <w:autoSpaceDN/>
              <w:bidi w:val="0"/>
              <w:adjustRightInd/>
              <w:snapToGrid/>
              <w:spacing w:line="460" w:lineRule="exact"/>
              <w:ind w:firstLine="280" w:firstLineChars="100"/>
              <w:textAlignment w:val="auto"/>
              <w:rPr>
                <w:rFonts w:hint="eastAsia" w:asciiTheme="minorEastAsia" w:hAnsiTheme="minorEastAsia" w:eastAsiaTheme="minorEastAsia" w:cstheme="minorEastAsia"/>
                <w:b w:val="0"/>
                <w:bCs/>
                <w:color w:val="000000"/>
                <w:sz w:val="28"/>
                <w:szCs w:val="28"/>
                <w:lang w:val="en-US" w:eastAsia="zh-CN"/>
              </w:rPr>
            </w:pPr>
            <w:r>
              <w:rPr>
                <w:rFonts w:hint="eastAsia" w:asciiTheme="minorEastAsia" w:hAnsiTheme="minorEastAsia" w:eastAsiaTheme="minorEastAsia" w:cstheme="minorEastAsia"/>
                <w:b w:val="0"/>
                <w:bCs/>
                <w:color w:val="auto"/>
                <w:sz w:val="28"/>
                <w:szCs w:val="28"/>
                <w:lang w:val="en-US" w:eastAsia="zh-CN"/>
              </w:rPr>
              <w:t>合同签订后，5个工作日内预付合同总价款的30%</w:t>
            </w:r>
            <w:r>
              <w:rPr>
                <w:rFonts w:hint="eastAsia" w:asciiTheme="minorEastAsia" w:hAnsiTheme="minorEastAsia" w:eastAsiaTheme="minorEastAsia" w:cstheme="minorEastAsia"/>
                <w:b w:val="0"/>
                <w:bCs/>
                <w:color w:val="auto"/>
                <w:sz w:val="28"/>
                <w:szCs w:val="28"/>
                <w:lang w:eastAsia="zh-CN"/>
              </w:rPr>
              <w:t>；</w:t>
            </w:r>
            <w:r>
              <w:rPr>
                <w:rFonts w:hint="eastAsia" w:asciiTheme="minorEastAsia" w:hAnsiTheme="minorEastAsia" w:eastAsiaTheme="minorEastAsia" w:cstheme="minorEastAsia"/>
                <w:b w:val="0"/>
                <w:bCs/>
                <w:color w:val="auto"/>
                <w:sz w:val="28"/>
                <w:szCs w:val="28"/>
                <w:lang w:val="en-US" w:eastAsia="zh-CN"/>
              </w:rPr>
              <w:t>完成总工程量的65%</w:t>
            </w:r>
            <w:r>
              <w:rPr>
                <w:rFonts w:hint="eastAsia" w:asciiTheme="minorEastAsia" w:hAnsiTheme="minorEastAsia" w:eastAsiaTheme="minorEastAsia" w:cstheme="minorEastAsia"/>
                <w:b w:val="0"/>
                <w:bCs/>
                <w:color w:val="auto"/>
                <w:sz w:val="28"/>
                <w:szCs w:val="28"/>
                <w:lang w:eastAsia="zh-CN"/>
              </w:rPr>
              <w:t>，</w:t>
            </w:r>
            <w:r>
              <w:rPr>
                <w:rFonts w:hint="eastAsia" w:asciiTheme="minorEastAsia" w:hAnsiTheme="minorEastAsia" w:eastAsiaTheme="minorEastAsia" w:cstheme="minorEastAsia"/>
                <w:b w:val="0"/>
                <w:bCs/>
                <w:color w:val="auto"/>
                <w:sz w:val="28"/>
                <w:szCs w:val="28"/>
              </w:rPr>
              <w:t>拨付至合同价款的65%</w:t>
            </w:r>
            <w:r>
              <w:rPr>
                <w:rFonts w:hint="eastAsia" w:asciiTheme="minorEastAsia" w:hAnsiTheme="minorEastAsia" w:eastAsiaTheme="minorEastAsia" w:cstheme="minorEastAsia"/>
                <w:b w:val="0"/>
                <w:bCs/>
                <w:color w:val="auto"/>
                <w:sz w:val="28"/>
                <w:szCs w:val="28"/>
                <w:lang w:eastAsia="zh-CN"/>
              </w:rPr>
              <w:t>；</w:t>
            </w:r>
            <w:r>
              <w:rPr>
                <w:rFonts w:hint="eastAsia" w:asciiTheme="minorEastAsia" w:hAnsiTheme="minorEastAsia" w:eastAsiaTheme="minorEastAsia" w:cstheme="minorEastAsia"/>
                <w:b w:val="0"/>
                <w:bCs/>
                <w:color w:val="auto"/>
                <w:sz w:val="28"/>
                <w:szCs w:val="28"/>
                <w:lang w:val="en-US" w:eastAsia="zh-CN"/>
              </w:rPr>
              <w:t>工程全部完工并</w:t>
            </w:r>
            <w:r>
              <w:rPr>
                <w:rFonts w:hint="eastAsia" w:asciiTheme="minorEastAsia" w:hAnsiTheme="minorEastAsia" w:eastAsiaTheme="minorEastAsia" w:cstheme="minorEastAsia"/>
                <w:b w:val="0"/>
                <w:bCs/>
                <w:color w:val="auto"/>
                <w:sz w:val="28"/>
                <w:szCs w:val="28"/>
              </w:rPr>
              <w:t>验收结算完成后付至结算价的100%</w:t>
            </w:r>
            <w:r>
              <w:rPr>
                <w:rFonts w:hint="eastAsia" w:asciiTheme="minorEastAsia" w:hAnsiTheme="minorEastAsia" w:eastAsiaTheme="minorEastAsia" w:cstheme="minorEastAsia"/>
                <w:b w:val="0"/>
                <w:bCs/>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110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7.3</w:t>
            </w:r>
          </w:p>
        </w:tc>
        <w:tc>
          <w:tcPr>
            <w:tcW w:w="1839"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招标控制价</w:t>
            </w:r>
          </w:p>
        </w:tc>
        <w:tc>
          <w:tcPr>
            <w:tcW w:w="6316" w:type="dxa"/>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控制价：</w:t>
            </w:r>
            <w:r>
              <w:rPr>
                <w:rFonts w:hint="eastAsia" w:asciiTheme="minorEastAsia" w:hAnsiTheme="minorEastAsia" w:eastAsiaTheme="minorEastAsia" w:cstheme="minorEastAsia"/>
                <w:b w:val="0"/>
                <w:bCs/>
                <w:color w:val="auto"/>
                <w:sz w:val="28"/>
                <w:szCs w:val="28"/>
                <w:lang w:val="en-US" w:eastAsia="zh-CN"/>
              </w:rPr>
              <w:t>4998204.53元；</w:t>
            </w:r>
            <w:r>
              <w:rPr>
                <w:rFonts w:hint="eastAsia" w:asciiTheme="minorEastAsia" w:hAnsiTheme="minorEastAsia" w:eastAsiaTheme="minorEastAsia" w:cstheme="minorEastAsia"/>
                <w:b w:val="0"/>
                <w:bCs/>
                <w:color w:val="000000"/>
                <w:sz w:val="28"/>
                <w:szCs w:val="28"/>
              </w:rPr>
              <w:t xml:space="preserve"> </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color w:val="000000"/>
                <w:sz w:val="28"/>
                <w:szCs w:val="28"/>
              </w:rPr>
              <w:t>注：投标报价高于控制价的均为无效报价，作无效投标处理。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110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7.</w:t>
            </w:r>
            <w:r>
              <w:rPr>
                <w:rFonts w:hint="eastAsia" w:asciiTheme="minorEastAsia" w:hAnsiTheme="minorEastAsia" w:eastAsiaTheme="minorEastAsia" w:cstheme="minorEastAsia"/>
                <w:sz w:val="28"/>
                <w:szCs w:val="28"/>
                <w:lang w:val="en-US" w:eastAsia="zh-CN"/>
              </w:rPr>
              <w:t>4</w:t>
            </w:r>
          </w:p>
        </w:tc>
        <w:tc>
          <w:tcPr>
            <w:tcW w:w="1839"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rPr>
              <w:t>履约保证金</w:t>
            </w:r>
          </w:p>
        </w:tc>
        <w:tc>
          <w:tcPr>
            <w:tcW w:w="6316" w:type="dxa"/>
            <w:vAlign w:val="center"/>
          </w:tcPr>
          <w:p>
            <w:pPr>
              <w:keepNext w:val="0"/>
              <w:keepLines w:val="0"/>
              <w:pageBreakBefore w:val="0"/>
              <w:kinsoku/>
              <w:wordWrap/>
              <w:overflowPunct/>
              <w:topLinePunct w:val="0"/>
              <w:autoSpaceDE/>
              <w:autoSpaceDN/>
              <w:bidi w:val="0"/>
              <w:adjustRightInd/>
              <w:snapToGrid/>
              <w:spacing w:line="460" w:lineRule="exact"/>
              <w:ind w:firstLine="280" w:firstLineChars="100"/>
              <w:textAlignment w:val="auto"/>
              <w:rPr>
                <w:rFonts w:hint="default" w:asciiTheme="minorEastAsia" w:hAnsiTheme="minorEastAsia" w:eastAsiaTheme="minorEastAsia" w:cstheme="minorEastAsia"/>
                <w:b w:val="0"/>
                <w:bCs/>
                <w:color w:val="auto"/>
                <w:sz w:val="28"/>
                <w:szCs w:val="28"/>
                <w:lang w:val="en-US" w:eastAsia="zh-CN"/>
              </w:rPr>
            </w:pPr>
            <w:r>
              <w:rPr>
                <w:rFonts w:hint="eastAsia" w:asciiTheme="minorEastAsia" w:hAnsiTheme="minorEastAsia" w:eastAsiaTheme="minorEastAsia" w:cstheme="minorEastAsia"/>
                <w:b w:val="0"/>
                <w:bCs/>
                <w:color w:val="auto"/>
                <w:sz w:val="28"/>
                <w:szCs w:val="28"/>
                <w:lang w:val="en-US" w:eastAsia="zh-CN"/>
              </w:rPr>
              <w:t>成交价格的3%,签订合同前交至采购人指定账户，验收完工后自动转为质保金，质保期一年</w:t>
            </w:r>
            <w:r>
              <w:rPr>
                <w:rFonts w:hint="eastAsia" w:asciiTheme="minorEastAsia" w:hAnsiTheme="minorEastAsia" w:eastAsiaTheme="minorEastAsia" w:cstheme="minorEastAsia"/>
                <w:b w:val="0"/>
                <w:bCs/>
                <w:color w:val="auto"/>
                <w:sz w:val="28"/>
                <w:szCs w:val="28"/>
                <w:lang w:eastAsia="zh-CN"/>
              </w:rPr>
              <w:t>（</w:t>
            </w:r>
            <w:r>
              <w:rPr>
                <w:rFonts w:hint="eastAsia" w:asciiTheme="minorEastAsia" w:hAnsiTheme="minorEastAsia" w:eastAsiaTheme="minorEastAsia" w:cstheme="minorEastAsia"/>
                <w:b w:val="0"/>
                <w:bCs/>
                <w:color w:val="auto"/>
                <w:sz w:val="28"/>
                <w:szCs w:val="28"/>
                <w:lang w:val="en-US" w:eastAsia="zh-CN"/>
              </w:rPr>
              <w:t>一年后无息付清</w:t>
            </w:r>
            <w:r>
              <w:rPr>
                <w:rFonts w:hint="eastAsia" w:asciiTheme="minorEastAsia" w:hAnsiTheme="minorEastAsia" w:eastAsiaTheme="minorEastAsia" w:cstheme="minorEastAsia"/>
                <w:b w:val="0"/>
                <w:bCs/>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110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7.5</w:t>
            </w:r>
          </w:p>
        </w:tc>
        <w:tc>
          <w:tcPr>
            <w:tcW w:w="1839" w:type="dxa"/>
            <w:vAlign w:val="center"/>
          </w:tcPr>
          <w:p>
            <w:pPr>
              <w:keepNext w:val="0"/>
              <w:keepLines w:val="0"/>
              <w:pageBreakBefore w:val="0"/>
              <w:kinsoku/>
              <w:wordWrap/>
              <w:overflowPunct/>
              <w:topLinePunct w:val="0"/>
              <w:autoSpaceDE/>
              <w:autoSpaceDN/>
              <w:bidi w:val="0"/>
              <w:adjustRightInd/>
              <w:snapToGrid/>
              <w:spacing w:line="460" w:lineRule="exact"/>
              <w:ind w:firstLine="280" w:firstLineChars="100"/>
              <w:textAlignment w:val="auto"/>
              <w:rPr>
                <w:rFonts w:hint="default" w:eastAsiaTheme="minorEastAsia"/>
                <w:lang w:val="en-US" w:eastAsia="zh-CN"/>
              </w:rPr>
            </w:pPr>
            <w:r>
              <w:rPr>
                <w:rFonts w:hint="eastAsia" w:asciiTheme="minorEastAsia" w:hAnsiTheme="minorEastAsia" w:eastAsiaTheme="minorEastAsia" w:cstheme="minorEastAsia"/>
                <w:b w:val="0"/>
                <w:bCs/>
                <w:color w:val="000000"/>
                <w:sz w:val="28"/>
                <w:szCs w:val="28"/>
                <w:lang w:val="en-US" w:eastAsia="zh-CN"/>
              </w:rPr>
              <w:t>费用承担</w:t>
            </w:r>
          </w:p>
        </w:tc>
        <w:tc>
          <w:tcPr>
            <w:tcW w:w="6316" w:type="dxa"/>
            <w:vAlign w:val="center"/>
          </w:tcPr>
          <w:p>
            <w:pPr>
              <w:keepNext w:val="0"/>
              <w:keepLines w:val="0"/>
              <w:pageBreakBefore w:val="0"/>
              <w:kinsoku/>
              <w:wordWrap/>
              <w:overflowPunct/>
              <w:topLinePunct w:val="0"/>
              <w:autoSpaceDE/>
              <w:autoSpaceDN/>
              <w:bidi w:val="0"/>
              <w:adjustRightInd/>
              <w:snapToGrid/>
              <w:spacing w:line="460" w:lineRule="exact"/>
              <w:ind w:firstLine="280" w:firstLineChars="100"/>
              <w:textAlignment w:val="auto"/>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auto"/>
                <w:sz w:val="28"/>
                <w:szCs w:val="28"/>
                <w:lang w:val="en-US" w:eastAsia="zh-CN"/>
              </w:rPr>
              <w:t>本项目招标代理费参考《国家发展计划委员会文件》计价格[2002]1980号文件收取；预算编制费参考鲁价费发[2007]205号文件规定收取；预算评审费9120.98元；等相关其他费用。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8.1</w:t>
            </w:r>
          </w:p>
        </w:tc>
        <w:tc>
          <w:tcPr>
            <w:tcW w:w="1839"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电子招投标</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须知</w:t>
            </w:r>
          </w:p>
        </w:tc>
        <w:tc>
          <w:tcPr>
            <w:tcW w:w="6316" w:type="dxa"/>
            <w:vAlign w:val="center"/>
          </w:tcPr>
          <w:p>
            <w:pPr>
              <w:keepNext w:val="0"/>
              <w:keepLines w:val="0"/>
              <w:pageBreakBefore w:val="0"/>
              <w:kinsoku/>
              <w:wordWrap/>
              <w:overflowPunct/>
              <w:topLinePunct w:val="0"/>
              <w:autoSpaceDE/>
              <w:autoSpaceDN/>
              <w:bidi w:val="0"/>
              <w:adjustRightInd/>
              <w:snapToGrid/>
              <w:spacing w:line="460" w:lineRule="exact"/>
              <w:ind w:firstLine="280" w:firstLineChars="100"/>
              <w:textAlignment w:val="auto"/>
              <w:rPr>
                <w:rFonts w:hint="eastAsia" w:asciiTheme="minorEastAsia" w:hAnsiTheme="minorEastAsia" w:eastAsiaTheme="minorEastAsia" w:cstheme="minorEastAsia"/>
                <w:b w:val="0"/>
                <w:bCs/>
                <w:color w:val="000000"/>
                <w:sz w:val="28"/>
                <w:szCs w:val="28"/>
                <w:lang w:val="en-US" w:eastAsia="zh-CN"/>
              </w:rPr>
            </w:pPr>
            <w:r>
              <w:rPr>
                <w:rFonts w:hint="eastAsia" w:asciiTheme="minorEastAsia" w:hAnsiTheme="minorEastAsia" w:eastAsiaTheme="minorEastAsia" w:cstheme="minorEastAsia"/>
                <w:b w:val="0"/>
                <w:bCs/>
                <w:color w:val="000000"/>
                <w:sz w:val="28"/>
                <w:szCs w:val="28"/>
                <w:lang w:val="en-US" w:eastAsia="zh-CN"/>
              </w:rPr>
              <w:t>招标文件中其他章节与投标人须知有不一致的内容，以投标人须知内容为准。</w:t>
            </w:r>
          </w:p>
          <w:p>
            <w:pPr>
              <w:keepNext w:val="0"/>
              <w:keepLines w:val="0"/>
              <w:pageBreakBefore w:val="0"/>
              <w:kinsoku/>
              <w:wordWrap/>
              <w:overflowPunct/>
              <w:topLinePunct w:val="0"/>
              <w:autoSpaceDE/>
              <w:autoSpaceDN/>
              <w:bidi w:val="0"/>
              <w:adjustRightInd/>
              <w:snapToGrid/>
              <w:spacing w:line="460" w:lineRule="exact"/>
              <w:ind w:firstLine="280" w:firstLineChars="100"/>
              <w:textAlignment w:val="auto"/>
              <w:rPr>
                <w:rFonts w:hint="eastAsia" w:asciiTheme="minorEastAsia" w:hAnsiTheme="minorEastAsia" w:eastAsiaTheme="minorEastAsia" w:cstheme="minorEastAsia"/>
                <w:b w:val="0"/>
                <w:bCs/>
                <w:color w:val="000000"/>
                <w:sz w:val="28"/>
                <w:szCs w:val="28"/>
                <w:lang w:val="en-US" w:eastAsia="zh-CN"/>
              </w:rPr>
            </w:pPr>
            <w:r>
              <w:rPr>
                <w:rFonts w:hint="eastAsia" w:asciiTheme="minorEastAsia" w:hAnsiTheme="minorEastAsia" w:eastAsiaTheme="minorEastAsia" w:cstheme="minorEastAsia"/>
                <w:b w:val="0"/>
                <w:bCs/>
                <w:color w:val="000000"/>
                <w:sz w:val="28"/>
                <w:szCs w:val="28"/>
                <w:lang w:val="en-US" w:eastAsia="zh-CN"/>
              </w:rPr>
              <w:t>本次采购为网上交易，投标人应通过录菏泽市公共资源电子交易平台（工程建设、土地交易）（http://111.34.18.28:81/TPBidder）上传经CA 加密的电子投标文件。在线递交电子投标文件前，投标人应在领取招标文件页面下载投标文件制作软件安装包并安装，投标人应当使用投标文件制作软件及CA 为投标文件加密（投标文件制作软件在电子招标文件领取页面下载，具体操作流程可登陆菏泽市公共资源交易网（http://ggzy.heze.gov.cn/）办事指南-综合业务-投标人操作手册进行学习，加密时所有投标文件均只能使用同一把企业CA 证书进行加密，否则引起的解密失败的责任由投标人自行承担。</w:t>
            </w:r>
          </w:p>
          <w:p>
            <w:pPr>
              <w:keepNext w:val="0"/>
              <w:keepLines w:val="0"/>
              <w:pageBreakBefore w:val="0"/>
              <w:kinsoku/>
              <w:wordWrap/>
              <w:overflowPunct/>
              <w:topLinePunct w:val="0"/>
              <w:autoSpaceDE/>
              <w:autoSpaceDN/>
              <w:bidi w:val="0"/>
              <w:adjustRightInd/>
              <w:snapToGrid/>
              <w:spacing w:line="460" w:lineRule="exact"/>
              <w:ind w:firstLine="280" w:firstLineChars="100"/>
              <w:textAlignment w:val="auto"/>
              <w:rPr>
                <w:rFonts w:hint="eastAsia" w:asciiTheme="minorEastAsia" w:hAnsiTheme="minorEastAsia" w:eastAsiaTheme="minorEastAsia" w:cstheme="minorEastAsia"/>
                <w:b w:val="0"/>
                <w:bCs/>
                <w:color w:val="000000"/>
                <w:sz w:val="28"/>
                <w:szCs w:val="28"/>
                <w:lang w:val="en-US" w:eastAsia="zh-CN"/>
              </w:rPr>
            </w:pPr>
            <w:r>
              <w:rPr>
                <w:rFonts w:hint="eastAsia" w:asciiTheme="minorEastAsia" w:hAnsiTheme="minorEastAsia" w:eastAsiaTheme="minorEastAsia" w:cstheme="minorEastAsia"/>
                <w:b w:val="0"/>
                <w:bCs/>
                <w:color w:val="000000"/>
                <w:sz w:val="28"/>
                <w:szCs w:val="28"/>
                <w:lang w:val="en-US" w:eastAsia="zh-CN"/>
              </w:rPr>
              <w:t>投标人未按规定加密的投标文件，电子交易平台将拒绝接收。投标人须在投标文件递交截止时间前，通过投标文件制作软件生成加密文件，并在招标文件规定的投标文件递交截止时间前登录录菏泽市公共资源电子交易平台（工程建设、土地交易）（http://111.34.18.28:81/TPBidder）上递交电子投标文件。投标人在递交投标文件之后、在规定的投标文件递交截止时间之前，可随时登录录菏泽市公共资源电子交易平台（工程建设、土地交易）（http://111.34.18.28:81/TPBidder）上撤回投标文件。需要补充或修改投标文件时，必须先撤回投标文件，修改后重新递交。重新递交的投标文件应按招标文件的规定编制和 CA 加密。</w:t>
            </w:r>
          </w:p>
          <w:p>
            <w:pPr>
              <w:keepNext w:val="0"/>
              <w:keepLines w:val="0"/>
              <w:pageBreakBefore w:val="0"/>
              <w:kinsoku/>
              <w:wordWrap/>
              <w:overflowPunct/>
              <w:topLinePunct w:val="0"/>
              <w:autoSpaceDE/>
              <w:autoSpaceDN/>
              <w:bidi w:val="0"/>
              <w:adjustRightInd/>
              <w:snapToGrid/>
              <w:spacing w:line="460" w:lineRule="exact"/>
              <w:ind w:firstLine="280" w:firstLineChars="100"/>
              <w:textAlignment w:val="auto"/>
              <w:rPr>
                <w:rFonts w:hint="eastAsia" w:asciiTheme="minorEastAsia" w:hAnsiTheme="minorEastAsia" w:eastAsiaTheme="minorEastAsia" w:cstheme="minorEastAsia"/>
                <w:b w:val="0"/>
                <w:bCs/>
                <w:color w:val="000000"/>
                <w:sz w:val="28"/>
                <w:szCs w:val="28"/>
                <w:lang w:val="en-US" w:eastAsia="zh-CN"/>
              </w:rPr>
            </w:pPr>
            <w:r>
              <w:rPr>
                <w:rFonts w:hint="eastAsia" w:asciiTheme="minorEastAsia" w:hAnsiTheme="minorEastAsia" w:eastAsiaTheme="minorEastAsia" w:cstheme="minorEastAsia"/>
                <w:b w:val="0"/>
                <w:bCs/>
                <w:color w:val="000000"/>
                <w:sz w:val="28"/>
                <w:szCs w:val="28"/>
                <w:lang w:val="en-US" w:eastAsia="zh-CN"/>
              </w:rPr>
              <w:t>在投标文件递交截止时间后，不能修改或撤回投标文件。投标人必须携带CA 按照招标文件中规定的开标时间和地点参与开标。电子开标过程出现故障时，按相关部门的规定处理。《操作手册》可在菏泽市公共资源交易网（http://ggzy.heze.gov.cn/）办事指南-综合业务栏目-投标人操作手册进行下载。投标人在使用电子招投标平台时，如遇交易系统软件操作技术问题，请联系技术支持：程工 0530-5319100。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8" w:hRule="atLeast"/>
        </w:trPr>
        <w:tc>
          <w:tcPr>
            <w:tcW w:w="1100" w:type="dxa"/>
            <w:vAlign w:val="center"/>
          </w:tcPr>
          <w:p>
            <w:pPr>
              <w:pStyle w:val="199"/>
              <w:keepNext w:val="0"/>
              <w:keepLines w:val="0"/>
              <w:pageBreakBefore w:val="0"/>
              <w:kinsoku/>
              <w:wordWrap/>
              <w:overflowPunct/>
              <w:topLinePunct w:val="0"/>
              <w:autoSpaceDE/>
              <w:autoSpaceDN/>
              <w:bidi w:val="0"/>
              <w:adjustRightInd/>
              <w:snapToGrid/>
              <w:spacing w:before="1" w:line="460" w:lineRule="exact"/>
              <w:ind w:right="95"/>
              <w:jc w:val="center"/>
              <w:textAlignment w:val="auto"/>
              <w:rPr>
                <w:rFonts w:hint="eastAsia" w:asciiTheme="minorEastAsia" w:hAnsiTheme="minorEastAsia" w:eastAsiaTheme="minorEastAsia" w:cstheme="minorEastAsia"/>
                <w:bCs/>
                <w:kern w:val="0"/>
                <w:sz w:val="28"/>
                <w:szCs w:val="28"/>
                <w:lang w:val="en-US" w:eastAsia="zh-CN" w:bidi="ar-SA"/>
              </w:rPr>
            </w:pPr>
            <w:r>
              <w:rPr>
                <w:rFonts w:hint="eastAsia" w:asciiTheme="minorEastAsia" w:hAnsiTheme="minorEastAsia" w:eastAsiaTheme="minorEastAsia" w:cstheme="minorEastAsia"/>
                <w:bCs/>
                <w:kern w:val="0"/>
                <w:sz w:val="28"/>
                <w:szCs w:val="28"/>
                <w:lang w:val="en-US" w:eastAsia="zh-CN" w:bidi="ar-SA"/>
              </w:rPr>
              <w:t>8.2</w:t>
            </w:r>
          </w:p>
        </w:tc>
        <w:tc>
          <w:tcPr>
            <w:tcW w:w="1839" w:type="dxa"/>
            <w:vAlign w:val="center"/>
          </w:tcPr>
          <w:p>
            <w:pPr>
              <w:pStyle w:val="199"/>
              <w:keepNext w:val="0"/>
              <w:keepLines w:val="0"/>
              <w:pageBreakBefore w:val="0"/>
              <w:kinsoku/>
              <w:wordWrap/>
              <w:overflowPunct/>
              <w:topLinePunct w:val="0"/>
              <w:autoSpaceDE/>
              <w:autoSpaceDN/>
              <w:bidi w:val="0"/>
              <w:adjustRightInd/>
              <w:snapToGrid/>
              <w:spacing w:before="1" w:line="460" w:lineRule="exact"/>
              <w:ind w:right="95"/>
              <w:jc w:val="center"/>
              <w:textAlignment w:val="auto"/>
              <w:rPr>
                <w:rFonts w:hint="eastAsia" w:asciiTheme="minorEastAsia" w:hAnsiTheme="minorEastAsia" w:eastAsiaTheme="minorEastAsia" w:cstheme="minorEastAsia"/>
                <w:bCs/>
                <w:kern w:val="0"/>
                <w:sz w:val="28"/>
                <w:szCs w:val="28"/>
                <w:lang w:val="en-US" w:bidi="ar-SA"/>
              </w:rPr>
            </w:pPr>
            <w:r>
              <w:rPr>
                <w:rFonts w:hint="eastAsia" w:asciiTheme="minorEastAsia" w:hAnsiTheme="minorEastAsia" w:eastAsiaTheme="minorEastAsia" w:cstheme="minorEastAsia"/>
                <w:bCs/>
                <w:kern w:val="0"/>
                <w:sz w:val="28"/>
                <w:szCs w:val="28"/>
                <w:lang w:val="en-US" w:bidi="ar-SA"/>
              </w:rPr>
              <w:t>电子招投标的应急措施</w:t>
            </w:r>
          </w:p>
        </w:tc>
        <w:tc>
          <w:tcPr>
            <w:tcW w:w="6316" w:type="dxa"/>
            <w:vAlign w:val="center"/>
          </w:tcPr>
          <w:p>
            <w:pPr>
              <w:keepNext w:val="0"/>
              <w:keepLines w:val="0"/>
              <w:pageBreakBefore w:val="0"/>
              <w:kinsoku/>
              <w:wordWrap/>
              <w:overflowPunct/>
              <w:topLinePunct w:val="0"/>
              <w:autoSpaceDE/>
              <w:autoSpaceDN/>
              <w:bidi w:val="0"/>
              <w:adjustRightInd/>
              <w:snapToGrid/>
              <w:spacing w:line="460" w:lineRule="exact"/>
              <w:ind w:firstLine="280" w:firstLineChars="100"/>
              <w:textAlignment w:val="auto"/>
              <w:rPr>
                <w:rFonts w:hint="eastAsia" w:asciiTheme="minorEastAsia" w:hAnsiTheme="minorEastAsia" w:eastAsiaTheme="minorEastAsia" w:cstheme="minorEastAsia"/>
                <w:b w:val="0"/>
                <w:bCs/>
                <w:color w:val="000000"/>
                <w:sz w:val="28"/>
                <w:szCs w:val="28"/>
                <w:lang w:val="zh-CN" w:eastAsia="zh-CN"/>
              </w:rPr>
            </w:pPr>
            <w:r>
              <w:rPr>
                <w:rFonts w:hint="eastAsia" w:asciiTheme="minorEastAsia" w:hAnsiTheme="minorEastAsia" w:eastAsiaTheme="minorEastAsia" w:cstheme="minorEastAsia"/>
                <w:b w:val="0"/>
                <w:bCs/>
                <w:color w:val="000000"/>
                <w:sz w:val="28"/>
                <w:szCs w:val="28"/>
                <w:lang w:val="zh-CN" w:eastAsia="zh-CN"/>
              </w:rPr>
              <w:t>电子开标、评标如出现下列原因，导致系统无法正常运行或无法正常评标时，应采取应急措施：</w:t>
            </w:r>
          </w:p>
          <w:p>
            <w:pPr>
              <w:keepNext w:val="0"/>
              <w:keepLines w:val="0"/>
              <w:pageBreakBefore w:val="0"/>
              <w:kinsoku/>
              <w:wordWrap/>
              <w:overflowPunct/>
              <w:topLinePunct w:val="0"/>
              <w:autoSpaceDE/>
              <w:autoSpaceDN/>
              <w:bidi w:val="0"/>
              <w:adjustRightInd/>
              <w:snapToGrid/>
              <w:spacing w:line="460" w:lineRule="exact"/>
              <w:ind w:firstLine="280" w:firstLineChars="100"/>
              <w:textAlignment w:val="auto"/>
              <w:rPr>
                <w:rFonts w:hint="eastAsia" w:asciiTheme="minorEastAsia" w:hAnsiTheme="minorEastAsia" w:eastAsiaTheme="minorEastAsia" w:cstheme="minorEastAsia"/>
                <w:b w:val="0"/>
                <w:bCs/>
                <w:color w:val="000000"/>
                <w:sz w:val="28"/>
                <w:szCs w:val="28"/>
                <w:lang w:val="zh-CN" w:eastAsia="zh-CN"/>
              </w:rPr>
            </w:pPr>
            <w:r>
              <w:rPr>
                <w:rFonts w:hint="eastAsia" w:asciiTheme="minorEastAsia" w:hAnsiTheme="minorEastAsia" w:eastAsiaTheme="minorEastAsia" w:cstheme="minorEastAsia"/>
                <w:b w:val="0"/>
                <w:bCs/>
                <w:color w:val="000000"/>
                <w:sz w:val="28"/>
                <w:szCs w:val="28"/>
                <w:lang w:val="zh-CN" w:eastAsia="zh-CN"/>
              </w:rPr>
              <w:t>（1）系统服务器发生故障，无法访问或无法使用系统；系统的软件或数据库出现错误，不能进行正常操作；</w:t>
            </w:r>
          </w:p>
          <w:p>
            <w:pPr>
              <w:keepNext w:val="0"/>
              <w:keepLines w:val="0"/>
              <w:pageBreakBefore w:val="0"/>
              <w:kinsoku/>
              <w:wordWrap/>
              <w:overflowPunct/>
              <w:topLinePunct w:val="0"/>
              <w:autoSpaceDE/>
              <w:autoSpaceDN/>
              <w:bidi w:val="0"/>
              <w:adjustRightInd/>
              <w:snapToGrid/>
              <w:spacing w:line="460" w:lineRule="exact"/>
              <w:ind w:firstLine="280" w:firstLineChars="100"/>
              <w:textAlignment w:val="auto"/>
              <w:rPr>
                <w:rFonts w:hint="eastAsia" w:asciiTheme="minorEastAsia" w:hAnsiTheme="minorEastAsia" w:eastAsiaTheme="minorEastAsia" w:cstheme="minorEastAsia"/>
                <w:b w:val="0"/>
                <w:bCs/>
                <w:color w:val="000000"/>
                <w:sz w:val="28"/>
                <w:szCs w:val="28"/>
                <w:lang w:val="zh-CN" w:eastAsia="zh-CN"/>
              </w:rPr>
            </w:pPr>
            <w:r>
              <w:rPr>
                <w:rFonts w:hint="eastAsia" w:asciiTheme="minorEastAsia" w:hAnsiTheme="minorEastAsia" w:eastAsiaTheme="minorEastAsia" w:cstheme="minorEastAsia"/>
                <w:b w:val="0"/>
                <w:bCs/>
                <w:color w:val="000000"/>
                <w:sz w:val="28"/>
                <w:szCs w:val="28"/>
                <w:lang w:val="zh-CN" w:eastAsia="zh-CN"/>
              </w:rPr>
              <w:t>（2）系统发现有安全漏洞，有潜在的泄密危险；</w:t>
            </w:r>
          </w:p>
          <w:p>
            <w:pPr>
              <w:keepNext w:val="0"/>
              <w:keepLines w:val="0"/>
              <w:pageBreakBefore w:val="0"/>
              <w:kinsoku/>
              <w:wordWrap/>
              <w:overflowPunct/>
              <w:topLinePunct w:val="0"/>
              <w:autoSpaceDE/>
              <w:autoSpaceDN/>
              <w:bidi w:val="0"/>
              <w:adjustRightInd/>
              <w:snapToGrid/>
              <w:spacing w:line="460" w:lineRule="exact"/>
              <w:ind w:firstLine="280" w:firstLineChars="100"/>
              <w:textAlignment w:val="auto"/>
              <w:rPr>
                <w:rFonts w:hint="eastAsia" w:asciiTheme="minorEastAsia" w:hAnsiTheme="minorEastAsia" w:eastAsiaTheme="minorEastAsia" w:cstheme="minorEastAsia"/>
                <w:b w:val="0"/>
                <w:bCs/>
                <w:color w:val="000000"/>
                <w:sz w:val="28"/>
                <w:szCs w:val="28"/>
                <w:lang w:val="zh-CN" w:eastAsia="zh-CN"/>
              </w:rPr>
            </w:pPr>
            <w:r>
              <w:rPr>
                <w:rFonts w:hint="eastAsia" w:asciiTheme="minorEastAsia" w:hAnsiTheme="minorEastAsia" w:eastAsiaTheme="minorEastAsia" w:cstheme="minorEastAsia"/>
                <w:b w:val="0"/>
                <w:bCs/>
                <w:color w:val="000000"/>
                <w:sz w:val="28"/>
                <w:szCs w:val="28"/>
                <w:lang w:val="zh-CN" w:eastAsia="zh-CN"/>
              </w:rPr>
              <w:t>（3）病毒发作或受到外来病毒的攻击；</w:t>
            </w:r>
          </w:p>
          <w:p>
            <w:pPr>
              <w:keepNext w:val="0"/>
              <w:keepLines w:val="0"/>
              <w:pageBreakBefore w:val="0"/>
              <w:kinsoku/>
              <w:wordWrap/>
              <w:overflowPunct/>
              <w:topLinePunct w:val="0"/>
              <w:autoSpaceDE/>
              <w:autoSpaceDN/>
              <w:bidi w:val="0"/>
              <w:adjustRightInd/>
              <w:snapToGrid/>
              <w:spacing w:line="460" w:lineRule="exact"/>
              <w:ind w:firstLine="280" w:firstLineChars="100"/>
              <w:textAlignment w:val="auto"/>
              <w:rPr>
                <w:rFonts w:hint="eastAsia" w:asciiTheme="minorEastAsia" w:hAnsiTheme="minorEastAsia" w:eastAsiaTheme="minorEastAsia" w:cstheme="minorEastAsia"/>
                <w:b w:val="0"/>
                <w:bCs/>
                <w:color w:val="000000"/>
                <w:sz w:val="28"/>
                <w:szCs w:val="28"/>
                <w:lang w:val="zh-CN" w:eastAsia="zh-CN"/>
              </w:rPr>
            </w:pPr>
            <w:r>
              <w:rPr>
                <w:rFonts w:hint="eastAsia" w:asciiTheme="minorEastAsia" w:hAnsiTheme="minorEastAsia" w:eastAsiaTheme="minorEastAsia" w:cstheme="minorEastAsia"/>
                <w:b w:val="0"/>
                <w:bCs/>
                <w:color w:val="000000"/>
                <w:sz w:val="28"/>
                <w:szCs w:val="28"/>
                <w:lang w:val="zh-CN" w:eastAsia="zh-CN"/>
              </w:rPr>
              <w:t>（4）采购代理机构的CA锁失效等原因导致无法解密的；</w:t>
            </w:r>
          </w:p>
          <w:p>
            <w:pPr>
              <w:keepNext w:val="0"/>
              <w:keepLines w:val="0"/>
              <w:pageBreakBefore w:val="0"/>
              <w:kinsoku/>
              <w:wordWrap/>
              <w:overflowPunct/>
              <w:topLinePunct w:val="0"/>
              <w:autoSpaceDE/>
              <w:autoSpaceDN/>
              <w:bidi w:val="0"/>
              <w:adjustRightInd/>
              <w:snapToGrid/>
              <w:spacing w:line="460" w:lineRule="exact"/>
              <w:ind w:firstLine="280" w:firstLineChars="100"/>
              <w:textAlignment w:val="auto"/>
              <w:rPr>
                <w:rFonts w:hint="eastAsia" w:asciiTheme="minorEastAsia" w:hAnsiTheme="minorEastAsia" w:eastAsiaTheme="minorEastAsia" w:cstheme="minorEastAsia"/>
                <w:b w:val="0"/>
                <w:bCs/>
                <w:color w:val="000000"/>
                <w:sz w:val="28"/>
                <w:szCs w:val="28"/>
                <w:lang w:val="zh-CN" w:eastAsia="zh-CN"/>
              </w:rPr>
            </w:pPr>
            <w:r>
              <w:rPr>
                <w:rFonts w:hint="eastAsia" w:asciiTheme="minorEastAsia" w:hAnsiTheme="minorEastAsia" w:eastAsiaTheme="minorEastAsia" w:cstheme="minorEastAsia"/>
                <w:b w:val="0"/>
                <w:bCs/>
                <w:color w:val="000000"/>
                <w:sz w:val="28"/>
                <w:szCs w:val="28"/>
                <w:lang w:val="zh-CN" w:eastAsia="zh-CN"/>
              </w:rPr>
              <w:t>（5）其他不可抗拒的客观原因造成开评标系统无法正常使用。</w:t>
            </w:r>
          </w:p>
          <w:p>
            <w:pPr>
              <w:keepNext w:val="0"/>
              <w:keepLines w:val="0"/>
              <w:pageBreakBefore w:val="0"/>
              <w:kinsoku/>
              <w:wordWrap/>
              <w:overflowPunct/>
              <w:topLinePunct w:val="0"/>
              <w:autoSpaceDE/>
              <w:autoSpaceDN/>
              <w:bidi w:val="0"/>
              <w:adjustRightInd/>
              <w:snapToGrid/>
              <w:spacing w:line="460" w:lineRule="exact"/>
              <w:ind w:firstLine="280" w:firstLineChars="100"/>
              <w:textAlignment w:val="auto"/>
              <w:rPr>
                <w:rFonts w:hint="eastAsia" w:asciiTheme="minorEastAsia" w:hAnsiTheme="minorEastAsia" w:eastAsiaTheme="minorEastAsia" w:cstheme="minorEastAsia"/>
                <w:b w:val="0"/>
                <w:bCs/>
                <w:color w:val="000000"/>
                <w:sz w:val="28"/>
                <w:szCs w:val="28"/>
                <w:lang w:val="en-US" w:eastAsia="zh-CN"/>
              </w:rPr>
            </w:pPr>
            <w:r>
              <w:rPr>
                <w:rFonts w:hint="eastAsia" w:asciiTheme="minorEastAsia" w:hAnsiTheme="minorEastAsia" w:eastAsiaTheme="minorEastAsia" w:cstheme="minorEastAsia"/>
                <w:b w:val="0"/>
                <w:bCs/>
                <w:color w:val="000000"/>
                <w:sz w:val="28"/>
                <w:szCs w:val="28"/>
                <w:lang w:val="zh-CN" w:eastAsia="zh-CN"/>
              </w:rPr>
              <w:t>出现上述情况时，对于未开标的项目应暂停开标，对已在系统内评审的，也应立即停止。电子开标过程出现故障时，按相关部门的规定处理。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2" w:hRule="atLeast"/>
        </w:trPr>
        <w:tc>
          <w:tcPr>
            <w:tcW w:w="110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bCs/>
                <w:kern w:val="0"/>
                <w:sz w:val="28"/>
                <w:szCs w:val="28"/>
                <w:lang w:val="en-US" w:eastAsia="zh-CN" w:bidi="ar-SA"/>
              </w:rPr>
            </w:pPr>
            <w:r>
              <w:rPr>
                <w:rFonts w:hint="eastAsia" w:asciiTheme="minorEastAsia" w:hAnsiTheme="minorEastAsia" w:eastAsiaTheme="minorEastAsia" w:cstheme="minorEastAsia"/>
                <w:bCs/>
                <w:kern w:val="0"/>
                <w:sz w:val="28"/>
                <w:szCs w:val="28"/>
                <w:lang w:val="en-US" w:eastAsia="zh-CN" w:bidi="ar-SA"/>
              </w:rPr>
              <w:t>8.3</w:t>
            </w:r>
          </w:p>
        </w:tc>
        <w:tc>
          <w:tcPr>
            <w:tcW w:w="1839"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bCs/>
                <w:kern w:val="0"/>
                <w:sz w:val="28"/>
                <w:szCs w:val="28"/>
                <w:lang w:val="en-US" w:bidi="ar-SA"/>
              </w:rPr>
            </w:pPr>
            <w:r>
              <w:rPr>
                <w:rFonts w:hint="eastAsia" w:asciiTheme="minorEastAsia" w:hAnsiTheme="minorEastAsia" w:eastAsiaTheme="minorEastAsia" w:cstheme="minorEastAsia"/>
                <w:bCs/>
                <w:kern w:val="0"/>
                <w:sz w:val="28"/>
                <w:szCs w:val="28"/>
                <w:lang w:val="en-US" w:eastAsia="zh-CN" w:bidi="ar-SA"/>
              </w:rPr>
              <w:t>解释权</w:t>
            </w:r>
          </w:p>
        </w:tc>
        <w:tc>
          <w:tcPr>
            <w:tcW w:w="6316" w:type="dxa"/>
            <w:vAlign w:val="center"/>
          </w:tcPr>
          <w:p>
            <w:pPr>
              <w:keepNext w:val="0"/>
              <w:keepLines w:val="0"/>
              <w:pageBreakBefore w:val="0"/>
              <w:kinsoku/>
              <w:wordWrap/>
              <w:overflowPunct/>
              <w:topLinePunct w:val="0"/>
              <w:autoSpaceDE/>
              <w:autoSpaceDN/>
              <w:bidi w:val="0"/>
              <w:adjustRightInd/>
              <w:snapToGrid/>
              <w:spacing w:line="460" w:lineRule="exact"/>
              <w:ind w:firstLine="280" w:firstLineChars="100"/>
              <w:textAlignment w:val="auto"/>
              <w:rPr>
                <w:rFonts w:hint="eastAsia" w:asciiTheme="minorEastAsia" w:hAnsiTheme="minorEastAsia" w:eastAsiaTheme="minorEastAsia" w:cstheme="minorEastAsia"/>
                <w:b w:val="0"/>
                <w:bCs/>
                <w:color w:val="000000"/>
                <w:sz w:val="28"/>
                <w:szCs w:val="28"/>
                <w:lang w:val="en-US" w:eastAsia="zh-CN"/>
              </w:rPr>
            </w:pPr>
            <w:r>
              <w:rPr>
                <w:rFonts w:hint="eastAsia" w:asciiTheme="minorEastAsia" w:hAnsiTheme="minorEastAsia" w:eastAsiaTheme="minorEastAsia" w:cstheme="minorEastAsia"/>
                <w:b w:val="0"/>
                <w:bCs/>
                <w:color w:val="000000"/>
                <w:sz w:val="28"/>
                <w:szCs w:val="28"/>
                <w:lang w:val="en-US" w:eastAsia="zh-CN"/>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5" w:hRule="atLeast"/>
        </w:trPr>
        <w:tc>
          <w:tcPr>
            <w:tcW w:w="9255" w:type="dxa"/>
            <w:gridSpan w:val="3"/>
            <w:vAlign w:val="center"/>
          </w:tcPr>
          <w:p>
            <w:pPr>
              <w:keepNext w:val="0"/>
              <w:keepLines w:val="0"/>
              <w:pageBreakBefore w:val="0"/>
              <w:kinsoku/>
              <w:wordWrap/>
              <w:overflowPunct/>
              <w:topLinePunct w:val="0"/>
              <w:autoSpaceDE/>
              <w:autoSpaceDN/>
              <w:bidi w:val="0"/>
              <w:adjustRightInd/>
              <w:snapToGrid/>
              <w:spacing w:line="460" w:lineRule="exact"/>
              <w:ind w:firstLine="280" w:firstLineChars="100"/>
              <w:textAlignment w:val="auto"/>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 w:val="0"/>
                <w:bCs/>
                <w:color w:val="auto"/>
                <w:kern w:val="0"/>
                <w:sz w:val="28"/>
                <w:szCs w:val="28"/>
                <w:lang w:val="ja-JP" w:eastAsia="ja-JP"/>
              </w:rPr>
              <w:t>注：因本项目实行网上</w:t>
            </w:r>
            <w:r>
              <w:rPr>
                <w:rFonts w:hint="eastAsia" w:asciiTheme="minorEastAsia" w:hAnsiTheme="minorEastAsia" w:eastAsiaTheme="minorEastAsia" w:cstheme="minorEastAsia"/>
                <w:b w:val="0"/>
                <w:bCs/>
                <w:color w:val="auto"/>
                <w:kern w:val="0"/>
                <w:sz w:val="28"/>
                <w:szCs w:val="28"/>
              </w:rPr>
              <w:t>投标</w:t>
            </w:r>
            <w:r>
              <w:rPr>
                <w:rFonts w:hint="eastAsia" w:asciiTheme="minorEastAsia" w:hAnsiTheme="minorEastAsia" w:eastAsiaTheme="minorEastAsia" w:cstheme="minorEastAsia"/>
                <w:b w:val="0"/>
                <w:bCs/>
                <w:color w:val="auto"/>
                <w:kern w:val="0"/>
                <w:sz w:val="28"/>
                <w:szCs w:val="28"/>
                <w:lang w:val="ja-JP" w:eastAsia="ja-JP"/>
              </w:rPr>
              <w:t>。如项目发布澄清、补充、修改信息，将在</w:t>
            </w:r>
            <w:r>
              <w:rPr>
                <w:rFonts w:hint="eastAsia" w:ascii="宋体" w:hAnsi="宋体" w:eastAsia="宋体" w:cs="宋体"/>
                <w:b w:val="0"/>
                <w:bCs/>
                <w:sz w:val="28"/>
                <w:szCs w:val="28"/>
                <w:lang w:val="zh-CN" w:eastAsia="zh-CN"/>
              </w:rPr>
              <w:t>中国招标投标公共服务平台、菏泽市公共资源交易中心、菏泽市牡丹区人民政府网</w:t>
            </w:r>
            <w:r>
              <w:rPr>
                <w:rFonts w:hint="eastAsia" w:asciiTheme="minorEastAsia" w:hAnsiTheme="minorEastAsia" w:eastAsiaTheme="minorEastAsia" w:cstheme="minorEastAsia"/>
                <w:b w:val="0"/>
                <w:bCs/>
                <w:color w:val="auto"/>
                <w:kern w:val="0"/>
                <w:sz w:val="28"/>
                <w:szCs w:val="28"/>
                <w:lang w:val="ja-JP" w:eastAsia="ja-JP"/>
              </w:rPr>
              <w:t>进行公告。公告自发布之日起即视为通知到潜在</w:t>
            </w:r>
            <w:r>
              <w:rPr>
                <w:rFonts w:hint="eastAsia" w:asciiTheme="minorEastAsia" w:hAnsiTheme="minorEastAsia" w:eastAsiaTheme="minorEastAsia" w:cstheme="minorEastAsia"/>
                <w:b w:val="0"/>
                <w:bCs/>
                <w:color w:val="auto"/>
                <w:kern w:val="0"/>
                <w:sz w:val="28"/>
                <w:szCs w:val="28"/>
                <w:lang w:val="ja-JP"/>
              </w:rPr>
              <w:t>投标人</w:t>
            </w:r>
            <w:r>
              <w:rPr>
                <w:rFonts w:hint="eastAsia" w:asciiTheme="minorEastAsia" w:hAnsiTheme="minorEastAsia" w:eastAsiaTheme="minorEastAsia" w:cstheme="minorEastAsia"/>
                <w:b w:val="0"/>
                <w:bCs/>
                <w:color w:val="auto"/>
                <w:kern w:val="0"/>
                <w:sz w:val="28"/>
                <w:szCs w:val="28"/>
                <w:lang w:val="ja-JP" w:eastAsia="ja-JP"/>
              </w:rPr>
              <w:t>。</w:t>
            </w:r>
          </w:p>
        </w:tc>
      </w:tr>
    </w:tbl>
    <w:p>
      <w:pPr>
        <w:spacing w:line="360" w:lineRule="auto"/>
        <w:jc w:val="left"/>
        <w:rPr>
          <w:rFonts w:hint="eastAsia" w:asciiTheme="minorEastAsia" w:hAnsiTheme="minorEastAsia" w:eastAsiaTheme="minorEastAsia" w:cstheme="minorEastAsia"/>
          <w:szCs w:val="21"/>
        </w:rPr>
        <w:sectPr>
          <w:footerReference r:id="rId10" w:type="default"/>
          <w:pgSz w:w="11906" w:h="16838"/>
          <w:pgMar w:top="1418" w:right="1312" w:bottom="1418" w:left="1354" w:header="851" w:footer="992" w:gutter="0"/>
          <w:pgNumType w:fmt="decimal" w:start="5"/>
          <w:cols w:space="720" w:num="1"/>
          <w:docGrid w:type="lines" w:linePitch="312" w:charSpace="0"/>
        </w:sectPr>
      </w:pPr>
    </w:p>
    <w:p>
      <w:pPr>
        <w:pStyle w:val="3"/>
        <w:pageBreakBefore w:val="0"/>
        <w:widowControl w:val="0"/>
        <w:numPr>
          <w:ilvl w:val="0"/>
          <w:numId w:val="0"/>
        </w:numPr>
        <w:kinsoku/>
        <w:wordWrap/>
        <w:overflowPunct/>
        <w:topLinePunct w:val="0"/>
        <w:autoSpaceDE/>
        <w:autoSpaceDN/>
        <w:bidi w:val="0"/>
        <w:spacing w:line="620" w:lineRule="exact"/>
        <w:textAlignment w:val="auto"/>
        <w:rPr>
          <w:rFonts w:hint="eastAsia" w:asciiTheme="minorEastAsia" w:hAnsiTheme="minorEastAsia" w:eastAsiaTheme="minorEastAsia" w:cstheme="minorEastAsia"/>
          <w:sz w:val="30"/>
          <w:szCs w:val="30"/>
          <w:lang w:val="en-US" w:eastAsia="zh-CN"/>
        </w:rPr>
      </w:pPr>
      <w:bookmarkStart w:id="8" w:name="_Toc27876"/>
      <w:bookmarkStart w:id="9" w:name="_Toc3032"/>
      <w:bookmarkStart w:id="10" w:name="_Toc16805"/>
      <w:bookmarkStart w:id="11" w:name="_Toc317190697"/>
      <w:bookmarkStart w:id="12" w:name="_Toc18529"/>
      <w:r>
        <w:rPr>
          <w:rFonts w:hint="eastAsia" w:asciiTheme="minorEastAsia" w:hAnsiTheme="minorEastAsia" w:eastAsiaTheme="minorEastAsia" w:cstheme="minorEastAsia"/>
          <w:sz w:val="30"/>
          <w:szCs w:val="30"/>
          <w:lang w:val="en-US" w:eastAsia="zh-CN"/>
        </w:rPr>
        <w:t>投标人须知</w:t>
      </w:r>
      <w:bookmarkEnd w:id="8"/>
      <w:bookmarkEnd w:id="9"/>
      <w:bookmarkEnd w:id="10"/>
    </w:p>
    <w:p>
      <w:pPr>
        <w:pStyle w:val="21"/>
        <w:keepNext w:val="0"/>
        <w:keepLines w:val="0"/>
        <w:pageBreakBefore w:val="0"/>
        <w:widowControl w:val="0"/>
        <w:kinsoku/>
        <w:wordWrap/>
        <w:overflowPunct/>
        <w:topLinePunct w:val="0"/>
        <w:autoSpaceDE/>
        <w:autoSpaceDN/>
        <w:bidi w:val="0"/>
        <w:spacing w:line="62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w:t>
      </w:r>
      <w:r>
        <w:rPr>
          <w:rFonts w:hint="eastAsia" w:ascii="宋体" w:hAnsi="宋体" w:eastAsia="宋体" w:cs="宋体"/>
          <w:sz w:val="28"/>
          <w:szCs w:val="28"/>
        </w:rPr>
        <w:t>总则</w:t>
      </w:r>
      <w:bookmarkEnd w:id="11"/>
      <w:bookmarkEnd w:id="12"/>
    </w:p>
    <w:p>
      <w:pPr>
        <w:pStyle w:val="22"/>
        <w:keepNext w:val="0"/>
        <w:keepLines w:val="0"/>
        <w:pageBreakBefore w:val="0"/>
        <w:widowControl w:val="0"/>
        <w:kinsoku/>
        <w:wordWrap/>
        <w:overflowPunct/>
        <w:topLinePunct w:val="0"/>
        <w:autoSpaceDE/>
        <w:autoSpaceDN/>
        <w:bidi w:val="0"/>
        <w:spacing w:line="6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1.1 项目概况</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1.1.1 根据《中华人民共和国招标投标法》等有关法律、法规和规章的规定，本招标项目已具备招标条件，现对本项目施工进行招标。</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1.1.2 本招标项目招标人：见投标人须知前附表。</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1.1.3 本项目招标代理机构：见投标人须知前附表。</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1.1.4 本招标项目名称：见投标人须知前附表。</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1.1.5 本项目建设地点：见投标人须知前附表。</w:t>
      </w:r>
    </w:p>
    <w:p>
      <w:pPr>
        <w:pStyle w:val="22"/>
        <w:keepNext w:val="0"/>
        <w:keepLines w:val="0"/>
        <w:pageBreakBefore w:val="0"/>
        <w:widowControl w:val="0"/>
        <w:kinsoku/>
        <w:wordWrap/>
        <w:overflowPunct/>
        <w:topLinePunct w:val="0"/>
        <w:autoSpaceDE/>
        <w:autoSpaceDN/>
        <w:bidi w:val="0"/>
        <w:spacing w:line="6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1.2 资金来源和落实情况</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1.2.1 本招标项目的资金来源：见投标人须知前附表。</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1.2.2 本招标项目的出资比例：见投标人须知前附表。</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1.2.3 本招标项目的资金落实情况：见投标人须知前附表。</w:t>
      </w:r>
    </w:p>
    <w:p>
      <w:pPr>
        <w:pStyle w:val="22"/>
        <w:keepNext w:val="0"/>
        <w:keepLines w:val="0"/>
        <w:pageBreakBefore w:val="0"/>
        <w:widowControl w:val="0"/>
        <w:kinsoku/>
        <w:wordWrap/>
        <w:overflowPunct/>
        <w:topLinePunct w:val="0"/>
        <w:autoSpaceDE/>
        <w:autoSpaceDN/>
        <w:bidi w:val="0"/>
        <w:spacing w:line="6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1.3 招标范围、计划工期和质量要求</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1.3.1 本次招标范围：见投标人须知前附表。</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1.3.2 本项目的计划工期：见投标人须知前附表。</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1.3.3 本项目的质量要求：见投标人须知前附表。</w:t>
      </w:r>
    </w:p>
    <w:p>
      <w:pPr>
        <w:pStyle w:val="22"/>
        <w:keepNext w:val="0"/>
        <w:keepLines w:val="0"/>
        <w:pageBreakBefore w:val="0"/>
        <w:widowControl w:val="0"/>
        <w:kinsoku/>
        <w:wordWrap/>
        <w:overflowPunct/>
        <w:topLinePunct w:val="0"/>
        <w:autoSpaceDE/>
        <w:autoSpaceDN/>
        <w:bidi w:val="0"/>
        <w:spacing w:line="6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1.4 投标人资格要求</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1.4.1 投标人应具备承担本项目施工的资格条件；详见前附表。</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1.4.2 招标人不接受联合体投标。</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1.4.3 投标人不得存在下列情形之一：</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(l）为招标人不具有</w:t>
      </w:r>
      <w:r>
        <w:rPr>
          <w:rFonts w:hint="eastAsia" w:ascii="宋体" w:hAnsi="宋体" w:eastAsia="宋体" w:cs="宋体"/>
          <w:sz w:val="28"/>
          <w:szCs w:val="28"/>
          <w:lang w:eastAsia="zh-CN"/>
        </w:rPr>
        <w:t>独立企业法人资格</w:t>
      </w:r>
      <w:r>
        <w:rPr>
          <w:rFonts w:hint="eastAsia" w:ascii="宋体" w:hAnsi="宋体" w:eastAsia="宋体" w:cs="宋体"/>
          <w:sz w:val="28"/>
          <w:szCs w:val="28"/>
        </w:rPr>
        <w:t>的附属机构（单位）；</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(2）为本项目前期准备提供设计或咨询服务的，但设计施工总承包的除外；</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(3）为本项目的监理人；</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(4）为本项目的代建人；</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(5）为本项目提供招标代理服务的；</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(6）与本项目的监理人或代建人或招标代理机构同为一个法定代表人的；</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(7）与本项目的监理人或代建人或招标代理机构相互控股或参股的；</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(8）与本项目的监理人或代建人或招标代理机构相互任职或工作的；</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(9）被责令停业的；</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(10）被暂停或取消投标资格的；</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(11）财产被接管或冻结的；</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(12）在最近三年内有骗取中标或严重违约或重大工程质量问题的。</w:t>
      </w:r>
    </w:p>
    <w:p>
      <w:pPr>
        <w:pStyle w:val="22"/>
        <w:keepNext w:val="0"/>
        <w:keepLines w:val="0"/>
        <w:pageBreakBefore w:val="0"/>
        <w:widowControl w:val="0"/>
        <w:kinsoku/>
        <w:wordWrap/>
        <w:overflowPunct/>
        <w:topLinePunct w:val="0"/>
        <w:autoSpaceDE/>
        <w:autoSpaceDN/>
        <w:bidi w:val="0"/>
        <w:spacing w:line="6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1.5</w:t>
      </w:r>
      <w:r>
        <w:rPr>
          <w:rFonts w:hint="eastAsia" w:ascii="宋体" w:hAnsi="宋体" w:eastAsia="宋体" w:cs="宋体"/>
          <w:b/>
          <w:bCs/>
          <w:color w:val="FF0000"/>
          <w:sz w:val="28"/>
          <w:szCs w:val="28"/>
        </w:rPr>
        <w:t xml:space="preserve"> </w:t>
      </w:r>
      <w:r>
        <w:rPr>
          <w:rFonts w:hint="eastAsia" w:ascii="宋体" w:hAnsi="宋体" w:eastAsia="宋体" w:cs="宋体"/>
          <w:b/>
          <w:bCs/>
          <w:color w:val="auto"/>
          <w:sz w:val="28"/>
          <w:szCs w:val="28"/>
        </w:rPr>
        <w:t>费用承担</w:t>
      </w:r>
    </w:p>
    <w:p>
      <w:pPr>
        <w:pStyle w:val="22"/>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Theme="minorEastAsia" w:hAnsiTheme="minorEastAsia" w:eastAsiaTheme="minorEastAsia" w:cstheme="minorEastAsia"/>
          <w:b w:val="0"/>
          <w:bCs/>
          <w:color w:val="auto"/>
          <w:sz w:val="28"/>
          <w:szCs w:val="28"/>
          <w:lang w:val="en-US" w:eastAsia="zh-CN"/>
        </w:rPr>
      </w:pPr>
      <w:r>
        <w:rPr>
          <w:rFonts w:hint="eastAsia" w:asciiTheme="minorEastAsia" w:hAnsiTheme="minorEastAsia" w:eastAsiaTheme="minorEastAsia" w:cstheme="minorEastAsia"/>
          <w:b w:val="0"/>
          <w:bCs/>
          <w:color w:val="auto"/>
          <w:sz w:val="28"/>
          <w:szCs w:val="28"/>
          <w:lang w:val="en-US" w:eastAsia="zh-CN"/>
        </w:rPr>
        <w:t>本项目招标代理费参考《国家发展计划委员会文件》计价格[2002]1980号文件收取；预算编制费参考鲁价费发[2007]205号文件规定收取；预算评审费9120.98元；等相关其他费用。</w:t>
      </w:r>
    </w:p>
    <w:p>
      <w:pPr>
        <w:pStyle w:val="22"/>
        <w:keepNext w:val="0"/>
        <w:keepLines w:val="0"/>
        <w:pageBreakBefore w:val="0"/>
        <w:widowControl w:val="0"/>
        <w:kinsoku/>
        <w:wordWrap/>
        <w:overflowPunct/>
        <w:topLinePunct w:val="0"/>
        <w:autoSpaceDE/>
        <w:autoSpaceDN/>
        <w:bidi w:val="0"/>
        <w:spacing w:line="62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1.6 保密</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参与招标投标活动的各方应对招标文件和投标文件中的商业和技术等秘密保密，违者应对由此造成的后果承担法律责任。</w:t>
      </w:r>
    </w:p>
    <w:p>
      <w:pPr>
        <w:pStyle w:val="22"/>
        <w:keepNext w:val="0"/>
        <w:keepLines w:val="0"/>
        <w:pageBreakBefore w:val="0"/>
        <w:widowControl w:val="0"/>
        <w:kinsoku/>
        <w:wordWrap/>
        <w:overflowPunct/>
        <w:topLinePunct w:val="0"/>
        <w:autoSpaceDE/>
        <w:autoSpaceDN/>
        <w:bidi w:val="0"/>
        <w:spacing w:line="6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1.7 语言文字</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除专用术语外，与招标投标有关的语言均使用中文。必要时专用术语应附有中文注释。</w:t>
      </w:r>
    </w:p>
    <w:p>
      <w:pPr>
        <w:pStyle w:val="22"/>
        <w:keepNext w:val="0"/>
        <w:keepLines w:val="0"/>
        <w:pageBreakBefore w:val="0"/>
        <w:widowControl w:val="0"/>
        <w:kinsoku/>
        <w:wordWrap/>
        <w:overflowPunct/>
        <w:topLinePunct w:val="0"/>
        <w:autoSpaceDE/>
        <w:autoSpaceDN/>
        <w:bidi w:val="0"/>
        <w:spacing w:line="6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1.8 计量单位</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所有计量均采用中华人民共和国法定计量单位。</w:t>
      </w:r>
    </w:p>
    <w:p>
      <w:pPr>
        <w:pStyle w:val="22"/>
        <w:keepNext w:val="0"/>
        <w:keepLines w:val="0"/>
        <w:pageBreakBefore w:val="0"/>
        <w:widowControl w:val="0"/>
        <w:kinsoku/>
        <w:wordWrap/>
        <w:overflowPunct/>
        <w:topLinePunct w:val="0"/>
        <w:autoSpaceDE/>
        <w:autoSpaceDN/>
        <w:bidi w:val="0"/>
        <w:spacing w:line="6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1.9 踏勘现场</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1.9.1 招标人不组织投标人踏勘项目现场。</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1.9.2 投标人踏勘现场发生的费用自理。</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1.9.3 投标人自行负责在踏勘现场中所发生的人员伤亡和财产损失。</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color w:val="auto"/>
          <w:sz w:val="28"/>
          <w:szCs w:val="28"/>
        </w:rPr>
        <w:t>1.9.4投</w:t>
      </w:r>
      <w:r>
        <w:rPr>
          <w:rFonts w:hint="eastAsia" w:ascii="宋体" w:hAnsi="宋体" w:eastAsia="宋体" w:cs="宋体"/>
          <w:sz w:val="28"/>
          <w:szCs w:val="28"/>
        </w:rPr>
        <w:t>标人在开标前自行踏勘现场时，发现与招标文件及</w:t>
      </w:r>
      <w:r>
        <w:rPr>
          <w:rFonts w:hint="eastAsia" w:ascii="宋体" w:hAnsi="宋体" w:eastAsia="宋体" w:cs="宋体"/>
          <w:color w:val="auto"/>
          <w:sz w:val="28"/>
          <w:szCs w:val="28"/>
          <w:lang w:eastAsia="zh-CN"/>
        </w:rPr>
        <w:t>工程量清单</w:t>
      </w:r>
      <w:r>
        <w:rPr>
          <w:rFonts w:hint="eastAsia" w:ascii="宋体" w:hAnsi="宋体" w:eastAsia="宋体" w:cs="宋体"/>
          <w:sz w:val="28"/>
          <w:szCs w:val="28"/>
        </w:rPr>
        <w:t>不符情况请于开标15日前与招标人联系，中标结果公示后，招标人不再接受中标单位对于踏勘现场提出的异议。</w:t>
      </w:r>
    </w:p>
    <w:p>
      <w:pPr>
        <w:pStyle w:val="22"/>
        <w:keepNext w:val="0"/>
        <w:keepLines w:val="0"/>
        <w:pageBreakBefore w:val="0"/>
        <w:widowControl w:val="0"/>
        <w:kinsoku/>
        <w:wordWrap/>
        <w:overflowPunct/>
        <w:topLinePunct w:val="0"/>
        <w:autoSpaceDE/>
        <w:autoSpaceDN/>
        <w:bidi w:val="0"/>
        <w:spacing w:line="6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1.10 投标预备会</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1.10.1招标人不组织召开投标预备会。</w:t>
      </w:r>
    </w:p>
    <w:p>
      <w:pPr>
        <w:pStyle w:val="22"/>
        <w:keepNext w:val="0"/>
        <w:keepLines w:val="0"/>
        <w:pageBreakBefore w:val="0"/>
        <w:widowControl w:val="0"/>
        <w:kinsoku/>
        <w:wordWrap/>
        <w:overflowPunct/>
        <w:topLinePunct w:val="0"/>
        <w:autoSpaceDE/>
        <w:autoSpaceDN/>
        <w:bidi w:val="0"/>
        <w:spacing w:line="6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1.11 分包</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拒绝分包、转包。</w:t>
      </w:r>
    </w:p>
    <w:p>
      <w:pPr>
        <w:pStyle w:val="22"/>
        <w:keepNext w:val="0"/>
        <w:keepLines w:val="0"/>
        <w:pageBreakBefore w:val="0"/>
        <w:widowControl w:val="0"/>
        <w:kinsoku/>
        <w:wordWrap/>
        <w:overflowPunct/>
        <w:topLinePunct w:val="0"/>
        <w:autoSpaceDE/>
        <w:autoSpaceDN/>
        <w:bidi w:val="0"/>
        <w:spacing w:line="6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1.12 偏离</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不允许实质性偏离。</w:t>
      </w:r>
    </w:p>
    <w:p>
      <w:pPr>
        <w:pStyle w:val="21"/>
        <w:keepNext w:val="0"/>
        <w:keepLines w:val="0"/>
        <w:pageBreakBefore w:val="0"/>
        <w:widowControl w:val="0"/>
        <w:kinsoku/>
        <w:wordWrap/>
        <w:overflowPunct/>
        <w:topLinePunct w:val="0"/>
        <w:autoSpaceDE/>
        <w:autoSpaceDN/>
        <w:bidi w:val="0"/>
        <w:spacing w:line="620" w:lineRule="exact"/>
        <w:jc w:val="left"/>
        <w:textAlignment w:val="auto"/>
        <w:rPr>
          <w:rFonts w:hint="eastAsia" w:ascii="宋体" w:hAnsi="宋体" w:eastAsia="宋体" w:cs="宋体"/>
          <w:sz w:val="28"/>
          <w:szCs w:val="28"/>
        </w:rPr>
      </w:pPr>
      <w:bookmarkStart w:id="13" w:name="_Toc3938"/>
      <w:bookmarkStart w:id="14" w:name="_Toc317190698"/>
      <w:r>
        <w:rPr>
          <w:rFonts w:hint="eastAsia" w:ascii="宋体" w:hAnsi="宋体" w:eastAsia="宋体" w:cs="宋体"/>
          <w:sz w:val="28"/>
          <w:szCs w:val="28"/>
        </w:rPr>
        <w:t>2．招标文件</w:t>
      </w:r>
      <w:bookmarkEnd w:id="13"/>
      <w:bookmarkEnd w:id="14"/>
    </w:p>
    <w:p>
      <w:pPr>
        <w:pStyle w:val="22"/>
        <w:keepNext w:val="0"/>
        <w:keepLines w:val="0"/>
        <w:pageBreakBefore w:val="0"/>
        <w:widowControl w:val="0"/>
        <w:kinsoku/>
        <w:wordWrap/>
        <w:overflowPunct/>
        <w:topLinePunct w:val="0"/>
        <w:autoSpaceDE/>
        <w:autoSpaceDN/>
        <w:bidi w:val="0"/>
        <w:spacing w:line="6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2.1 招标文件的组成</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本招标文件包括：</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(1）招标公告； </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(2）投标人须知；</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(3）评标办法；</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(4）合同条款及格式；</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(5）工程量清单；</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(6）</w:t>
      </w:r>
      <w:r>
        <w:rPr>
          <w:rFonts w:hint="eastAsia" w:ascii="宋体" w:hAnsi="宋体" w:eastAsia="宋体" w:cs="宋体"/>
          <w:sz w:val="28"/>
          <w:szCs w:val="28"/>
          <w:lang w:val="en-US" w:eastAsia="zh-CN"/>
        </w:rPr>
        <w:t>图纸；</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7</w:t>
      </w:r>
      <w:r>
        <w:rPr>
          <w:rFonts w:hint="eastAsia" w:ascii="宋体" w:hAnsi="宋体" w:eastAsia="宋体" w:cs="宋体"/>
          <w:sz w:val="28"/>
          <w:szCs w:val="28"/>
        </w:rPr>
        <w:t>）技术标准和要求；</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8</w:t>
      </w:r>
      <w:r>
        <w:rPr>
          <w:rFonts w:hint="eastAsia" w:ascii="宋体" w:hAnsi="宋体" w:eastAsia="宋体" w:cs="宋体"/>
          <w:sz w:val="28"/>
          <w:szCs w:val="28"/>
        </w:rPr>
        <w:t>）投标文件格式；</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根据本章第2.2 款和第2.3 款对招标文件所作的澄清、修改，也是招标文件的组成部分。</w:t>
      </w:r>
    </w:p>
    <w:p>
      <w:pPr>
        <w:pStyle w:val="22"/>
        <w:keepNext w:val="0"/>
        <w:keepLines w:val="0"/>
        <w:pageBreakBefore w:val="0"/>
        <w:widowControl w:val="0"/>
        <w:kinsoku/>
        <w:wordWrap/>
        <w:overflowPunct/>
        <w:topLinePunct w:val="0"/>
        <w:autoSpaceDE/>
        <w:autoSpaceDN/>
        <w:bidi w:val="0"/>
        <w:spacing w:line="6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2.2 招标文件的澄清</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2.2.1</w:t>
      </w:r>
      <w:r>
        <w:rPr>
          <w:rFonts w:hint="eastAsia" w:ascii="宋体" w:hAnsi="宋体" w:eastAsia="宋体" w:cs="宋体"/>
          <w:sz w:val="28"/>
          <w:szCs w:val="28"/>
          <w:lang w:val="zh-CN"/>
        </w:rPr>
        <w:t>投标人对招标文件提出的澄清要求应在招标文件要求提交电子投标文件截止时间</w:t>
      </w:r>
      <w:r>
        <w:rPr>
          <w:rFonts w:hint="eastAsia" w:ascii="宋体" w:hAnsi="宋体" w:eastAsia="宋体" w:cs="宋体"/>
          <w:sz w:val="28"/>
          <w:szCs w:val="28"/>
        </w:rPr>
        <w:t>15</w:t>
      </w:r>
      <w:r>
        <w:rPr>
          <w:rFonts w:hint="eastAsia" w:ascii="宋体" w:hAnsi="宋体" w:eastAsia="宋体" w:cs="宋体"/>
          <w:sz w:val="28"/>
          <w:szCs w:val="28"/>
          <w:lang w:val="zh-CN"/>
        </w:rPr>
        <w:t>日前</w:t>
      </w:r>
      <w:r>
        <w:rPr>
          <w:rFonts w:hint="eastAsia" w:ascii="宋体" w:hAnsi="宋体" w:eastAsia="宋体" w:cs="宋体"/>
          <w:sz w:val="28"/>
          <w:szCs w:val="28"/>
        </w:rPr>
        <w:t>递交材料</w:t>
      </w:r>
      <w:r>
        <w:rPr>
          <w:rFonts w:hint="eastAsia" w:ascii="宋体" w:hAnsi="宋体" w:eastAsia="宋体" w:cs="宋体"/>
          <w:sz w:val="28"/>
          <w:szCs w:val="28"/>
          <w:lang w:val="zh-CN"/>
        </w:rPr>
        <w:t>并通知到招标人及代理机构</w:t>
      </w:r>
      <w:r>
        <w:rPr>
          <w:rFonts w:hint="eastAsia" w:ascii="宋体" w:hAnsi="宋体" w:eastAsia="宋体" w:cs="宋体"/>
          <w:sz w:val="28"/>
          <w:szCs w:val="28"/>
        </w:rPr>
        <w:t>，招标人</w:t>
      </w:r>
      <w:r>
        <w:rPr>
          <w:rFonts w:hint="eastAsia" w:ascii="宋体" w:hAnsi="宋体" w:eastAsia="宋体" w:cs="宋体"/>
          <w:sz w:val="28"/>
          <w:szCs w:val="28"/>
          <w:lang w:val="zh-CN"/>
        </w:rPr>
        <w:t>或代理机构将视情况确定将不标明问题来源的书面答复在</w:t>
      </w:r>
      <w:r>
        <w:rPr>
          <w:rFonts w:hint="eastAsia" w:ascii="宋体" w:hAnsi="宋体" w:eastAsia="宋体" w:cs="宋体"/>
          <w:sz w:val="28"/>
          <w:szCs w:val="28"/>
          <w:lang w:val="en-US" w:eastAsia="zh-CN"/>
        </w:rPr>
        <w:t>中</w:t>
      </w:r>
      <w:r>
        <w:rPr>
          <w:rFonts w:hint="eastAsia" w:ascii="宋体" w:hAnsi="宋体" w:eastAsia="宋体" w:cs="宋体"/>
          <w:sz w:val="28"/>
          <w:szCs w:val="28"/>
        </w:rPr>
        <w:t>国招标投标公共服务平台、菏泽市牡丹区人民政府网、菏泽市公共资源交易中心http://ggzy.heze.gov.cn/</w:t>
      </w:r>
      <w:r>
        <w:rPr>
          <w:rFonts w:hint="eastAsia" w:ascii="宋体" w:hAnsi="宋体" w:eastAsia="宋体" w:cs="宋体"/>
          <w:sz w:val="28"/>
          <w:szCs w:val="28"/>
          <w:lang w:val="zh-CN"/>
        </w:rPr>
        <w:t>发布。</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2.2.2招标人对招标文件必须修改的内容，如影响到投标文件编制，从澄清或者修改的发出时间到递交投标文件截止时间不得少于15日，澄清或者修改内容在中国招标投标公共服务平台、菏泽市牡丹区人民政府网、菏泽市公共资源交易中心http://ggzy.heze.gov.cn/上传并发布，作为招标文件的组成部分，对所有投标人具有约束力。</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2.2.3 未提出投标疑问的投标人，不作为否定其获得招标澄清的理由。</w:t>
      </w:r>
    </w:p>
    <w:p>
      <w:pPr>
        <w:pStyle w:val="22"/>
        <w:keepNext w:val="0"/>
        <w:keepLines w:val="0"/>
        <w:pageBreakBefore w:val="0"/>
        <w:widowControl w:val="0"/>
        <w:kinsoku/>
        <w:wordWrap/>
        <w:overflowPunct/>
        <w:topLinePunct w:val="0"/>
        <w:autoSpaceDE/>
        <w:autoSpaceDN/>
        <w:bidi w:val="0"/>
        <w:spacing w:line="6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2.3 招标文件的修改</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bookmarkStart w:id="15" w:name="_Toc8146"/>
      <w:r>
        <w:rPr>
          <w:rFonts w:hint="eastAsia" w:ascii="宋体" w:hAnsi="宋体" w:eastAsia="宋体" w:cs="宋体"/>
          <w:sz w:val="28"/>
          <w:szCs w:val="28"/>
          <w:lang w:val="en-US" w:eastAsia="zh-CN"/>
        </w:rPr>
        <w:t>2.3.1</w:t>
      </w:r>
      <w:r>
        <w:rPr>
          <w:rFonts w:hint="eastAsia" w:ascii="宋体" w:hAnsi="宋体" w:eastAsia="宋体" w:cs="宋体"/>
          <w:sz w:val="28"/>
          <w:szCs w:val="28"/>
        </w:rPr>
        <w:t>在投标截止时间15天前，招标人可以书面形式修改招标文件，并在招标公告发布媒介上发布。如果修改招标文件的发布时间距投标截止时间不足15天，并且修改内容可能影响投标文件编制的，招标人将相应延长投标截止时间。</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2.3.2</w:t>
      </w:r>
      <w:r>
        <w:rPr>
          <w:rFonts w:hint="eastAsia" w:ascii="宋体" w:hAnsi="宋体" w:eastAsia="宋体" w:cs="宋体"/>
          <w:sz w:val="28"/>
          <w:szCs w:val="28"/>
        </w:rPr>
        <w:t>招标文件的修改一经在</w:t>
      </w:r>
      <w:r>
        <w:rPr>
          <w:rFonts w:hint="eastAsia" w:ascii="宋体" w:hAnsi="宋体" w:eastAsia="宋体" w:cs="宋体"/>
          <w:sz w:val="28"/>
          <w:szCs w:val="28"/>
          <w:lang w:val="en-US" w:eastAsia="zh-CN"/>
        </w:rPr>
        <w:t>中</w:t>
      </w:r>
      <w:r>
        <w:rPr>
          <w:rFonts w:hint="eastAsia" w:ascii="宋体" w:hAnsi="宋体" w:eastAsia="宋体" w:cs="宋体"/>
          <w:sz w:val="28"/>
          <w:szCs w:val="28"/>
        </w:rPr>
        <w:t>国招标投标公共服务平台、菏泽市牡丹区人民政府网、菏泽市公共资源交易中心http://ggzy.heze.gov.cn/上发布，视作已发放给所有投标人（发布时间即为送达投标人时间），各投标人应随时关注投标项目信息并及时在网站上下载相关资料，否则所造成的一切后果由投标人自负。</w:t>
      </w:r>
    </w:p>
    <w:p>
      <w:pPr>
        <w:pStyle w:val="21"/>
        <w:keepNext w:val="0"/>
        <w:keepLines w:val="0"/>
        <w:pageBreakBefore w:val="0"/>
        <w:widowControl w:val="0"/>
        <w:kinsoku/>
        <w:wordWrap/>
        <w:overflowPunct/>
        <w:topLinePunct w:val="0"/>
        <w:autoSpaceDE/>
        <w:autoSpaceDN/>
        <w:bidi w:val="0"/>
        <w:spacing w:line="62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3．投标文件</w:t>
      </w:r>
      <w:bookmarkEnd w:id="15"/>
    </w:p>
    <w:p>
      <w:pPr>
        <w:pStyle w:val="22"/>
        <w:keepNext w:val="0"/>
        <w:keepLines w:val="0"/>
        <w:pageBreakBefore w:val="0"/>
        <w:widowControl w:val="0"/>
        <w:kinsoku/>
        <w:wordWrap/>
        <w:overflowPunct/>
        <w:topLinePunct w:val="0"/>
        <w:autoSpaceDE/>
        <w:autoSpaceDN/>
        <w:bidi w:val="0"/>
        <w:spacing w:line="6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3.1 投标文件的组成</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3.1.1 投标文件应包括下列内容：</w:t>
      </w:r>
    </w:p>
    <w:p>
      <w:pPr>
        <w:pageBreakBefore w:val="0"/>
        <w:widowControl w:val="0"/>
        <w:kinsoku/>
        <w:wordWrap/>
        <w:overflowPunct/>
        <w:topLinePunct w:val="0"/>
        <w:autoSpaceDE/>
        <w:autoSpaceDN/>
        <w:bidi w:val="0"/>
        <w:spacing w:line="620" w:lineRule="exact"/>
        <w:ind w:firstLine="560" w:firstLineChars="200"/>
        <w:textAlignment w:val="auto"/>
        <w:outlineLvl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一</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唱标一览表</w:t>
      </w:r>
    </w:p>
    <w:p>
      <w:pPr>
        <w:pageBreakBefore w:val="0"/>
        <w:widowControl w:val="0"/>
        <w:kinsoku/>
        <w:wordWrap/>
        <w:overflowPunct/>
        <w:topLinePunct w:val="0"/>
        <w:autoSpaceDE/>
        <w:autoSpaceDN/>
        <w:bidi w:val="0"/>
        <w:spacing w:line="620" w:lineRule="exact"/>
        <w:ind w:firstLine="560" w:firstLineChars="200"/>
        <w:textAlignment w:val="auto"/>
        <w:outlineLvl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 xml:space="preserve">投标函 </w:t>
      </w:r>
    </w:p>
    <w:p>
      <w:pPr>
        <w:pageBreakBefore w:val="0"/>
        <w:widowControl w:val="0"/>
        <w:kinsoku/>
        <w:wordWrap/>
        <w:overflowPunct/>
        <w:topLinePunct w:val="0"/>
        <w:autoSpaceDE/>
        <w:autoSpaceDN/>
        <w:bidi w:val="0"/>
        <w:spacing w:line="620" w:lineRule="exact"/>
        <w:ind w:firstLine="560" w:firstLineChars="200"/>
        <w:textAlignment w:val="auto"/>
        <w:outlineLvl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三</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法定代表人身份证明</w:t>
      </w:r>
    </w:p>
    <w:p>
      <w:pPr>
        <w:pageBreakBefore w:val="0"/>
        <w:widowControl w:val="0"/>
        <w:kinsoku/>
        <w:wordWrap/>
        <w:overflowPunct/>
        <w:topLinePunct w:val="0"/>
        <w:autoSpaceDE/>
        <w:autoSpaceDN/>
        <w:bidi w:val="0"/>
        <w:spacing w:line="620" w:lineRule="exact"/>
        <w:ind w:firstLine="560" w:firstLineChars="200"/>
        <w:textAlignment w:val="auto"/>
        <w:outlineLvl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四</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法人授权委托书</w:t>
      </w:r>
    </w:p>
    <w:p>
      <w:pPr>
        <w:pageBreakBefore w:val="0"/>
        <w:widowControl w:val="0"/>
        <w:kinsoku/>
        <w:wordWrap/>
        <w:overflowPunct/>
        <w:topLinePunct w:val="0"/>
        <w:autoSpaceDE/>
        <w:autoSpaceDN/>
        <w:bidi w:val="0"/>
        <w:spacing w:line="620" w:lineRule="exact"/>
        <w:ind w:firstLine="560" w:firstLineChars="200"/>
        <w:textAlignment w:val="auto"/>
        <w:outlineLvl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五</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项目经理无在建证明承诺书</w:t>
      </w:r>
    </w:p>
    <w:p>
      <w:pPr>
        <w:pageBreakBefore w:val="0"/>
        <w:widowControl w:val="0"/>
        <w:kinsoku/>
        <w:wordWrap/>
        <w:overflowPunct/>
        <w:topLinePunct w:val="0"/>
        <w:autoSpaceDE/>
        <w:autoSpaceDN/>
        <w:bidi w:val="0"/>
        <w:spacing w:line="620" w:lineRule="exact"/>
        <w:ind w:firstLine="560" w:firstLineChars="200"/>
        <w:textAlignment w:val="auto"/>
        <w:outlineLvl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六</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已标价工程量清单</w:t>
      </w:r>
    </w:p>
    <w:p>
      <w:pPr>
        <w:pageBreakBefore w:val="0"/>
        <w:widowControl w:val="0"/>
        <w:kinsoku/>
        <w:wordWrap/>
        <w:overflowPunct/>
        <w:topLinePunct w:val="0"/>
        <w:autoSpaceDE/>
        <w:autoSpaceDN/>
        <w:bidi w:val="0"/>
        <w:spacing w:line="620" w:lineRule="exact"/>
        <w:ind w:firstLine="560" w:firstLineChars="200"/>
        <w:textAlignment w:val="auto"/>
        <w:outlineLvl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七</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施工组织设计</w:t>
      </w:r>
    </w:p>
    <w:p>
      <w:pPr>
        <w:pageBreakBefore w:val="0"/>
        <w:widowControl w:val="0"/>
        <w:kinsoku/>
        <w:wordWrap/>
        <w:overflowPunct/>
        <w:topLinePunct w:val="0"/>
        <w:autoSpaceDE/>
        <w:autoSpaceDN/>
        <w:bidi w:val="0"/>
        <w:spacing w:line="620" w:lineRule="exact"/>
        <w:ind w:firstLine="560" w:firstLineChars="200"/>
        <w:textAlignment w:val="auto"/>
        <w:outlineLvl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八</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项目管理机构</w:t>
      </w:r>
    </w:p>
    <w:p>
      <w:pPr>
        <w:pageBreakBefore w:val="0"/>
        <w:widowControl w:val="0"/>
        <w:kinsoku/>
        <w:wordWrap/>
        <w:overflowPunct/>
        <w:topLinePunct w:val="0"/>
        <w:autoSpaceDE/>
        <w:autoSpaceDN/>
        <w:bidi w:val="0"/>
        <w:spacing w:line="620" w:lineRule="exact"/>
        <w:ind w:firstLine="560" w:firstLineChars="200"/>
        <w:textAlignment w:val="auto"/>
        <w:outlineLvl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九</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资格审查资料</w:t>
      </w:r>
    </w:p>
    <w:p>
      <w:pPr>
        <w:pageBreakBefore w:val="0"/>
        <w:widowControl w:val="0"/>
        <w:kinsoku/>
        <w:wordWrap/>
        <w:overflowPunct/>
        <w:topLinePunct w:val="0"/>
        <w:autoSpaceDE/>
        <w:autoSpaceDN/>
        <w:bidi w:val="0"/>
        <w:spacing w:line="620" w:lineRule="exact"/>
        <w:ind w:firstLine="560" w:firstLineChars="200"/>
        <w:textAlignment w:val="auto"/>
        <w:outlineLvl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十</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其他材料</w:t>
      </w:r>
    </w:p>
    <w:p>
      <w:pPr>
        <w:pStyle w:val="22"/>
        <w:keepNext w:val="0"/>
        <w:keepLines w:val="0"/>
        <w:pageBreakBefore w:val="0"/>
        <w:widowControl w:val="0"/>
        <w:kinsoku/>
        <w:wordWrap/>
        <w:overflowPunct/>
        <w:topLinePunct w:val="0"/>
        <w:autoSpaceDE/>
        <w:autoSpaceDN/>
        <w:bidi w:val="0"/>
        <w:spacing w:line="6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3.2 投标报价</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3.2.1</w:t>
      </w:r>
      <w:r>
        <w:rPr>
          <w:rFonts w:hint="eastAsia" w:ascii="宋体" w:hAnsi="宋体" w:eastAsia="宋体" w:cs="宋体"/>
          <w:sz w:val="28"/>
          <w:szCs w:val="28"/>
        </w:rPr>
        <w:t>招标人设有控制价的，投标人的投标报价不得超过控制价，投标人报价超过控制价的按无效报价处理；</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3.2.2</w:t>
      </w:r>
      <w:r>
        <w:rPr>
          <w:rFonts w:hint="eastAsia" w:ascii="宋体" w:hAnsi="宋体" w:eastAsia="宋体" w:cs="宋体"/>
          <w:sz w:val="28"/>
          <w:szCs w:val="28"/>
        </w:rPr>
        <w:t>投标人的投标报价应根据本工程技术资料、招标文件、施工现场条件、控制价、材料要求及有关说明、招标文件答疑及有关资料，结合自身实际情况以及目前市场情况进行自主报价。</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3.2.3工程建设所发生的所有材料费、人工费、设备费、安装费、办理各种施工手续费用、税金、试验费、检测费、临时设施费、管理部门费用、国家规定的各种费用、场地清理费、旧砌体拆除费、施工机械进出场费、装卸费、垃圾清运费及其他不可预见费等与工程建设有关的一切费用均包含在总报价中。投标人应充分考虑施工场地现状、道路桥梁、施工环境、社会因素、关系协调以及建筑场地内建筑垃圾外运、渣土外运、土方外运等情况，并自行计入投标总报价，招标人不再单独支付。</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3.2.4工程量清单所列的工程量系招标人根据施工图纸计算的，作为所有投标人共同的投标报价基础，投标人不得随意更改。投标人领到工程量清单后，首先核实工程量清单中是否有漏项或误差在3%以上的项目，如果发现上述问题，请指出项目名称及具体数量，应在投标人须知规定的要求澄清时间内提出。但请进行反复核实，确有错误时才可提出。在规定的时间内无异议提出者，视为认可招标人提供的所有资料，按图施工过程中，若发现缺漏项或少量的，视作该项相关费用已包括在其它有价款的单价或合价内。</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3.2.5投标人编制投标报价应对已标价的工程量清单须进行综合单价分析。报价依据：参照现行预算定额、取费标准、施工现场情况等，由投标人根据企业管理水平自主报价。投标人不得采用不平衡报价的方式进行报价，若投标人的投标单价明显高于或低于市场价格，经评标委员会评定，认定投标人不合理报价成立的，将按照评标办法进行处理。</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3.2.</w:t>
      </w:r>
      <w:r>
        <w:rPr>
          <w:rFonts w:hint="eastAsia" w:ascii="宋体" w:hAnsi="宋体" w:eastAsia="宋体" w:cs="宋体"/>
          <w:sz w:val="28"/>
          <w:szCs w:val="28"/>
          <w:lang w:val="en-US" w:eastAsia="zh-CN"/>
        </w:rPr>
        <w:t>6</w:t>
      </w:r>
      <w:r>
        <w:rPr>
          <w:rFonts w:hint="eastAsia" w:ascii="宋体" w:hAnsi="宋体" w:eastAsia="宋体" w:cs="宋体"/>
          <w:sz w:val="28"/>
          <w:szCs w:val="28"/>
        </w:rPr>
        <w:t>投标报价应根据招标人提供的本工程设计文件及补充资料、招标文件、工程量清单、招标文件答疑等有关资料，执行国家现行计价规范及有关规定进行报价，材料价格参考当前市场价格及自身情况自主报价。</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3.2.</w:t>
      </w:r>
      <w:r>
        <w:rPr>
          <w:rFonts w:hint="eastAsia" w:ascii="宋体" w:hAnsi="宋体" w:eastAsia="宋体" w:cs="宋体"/>
          <w:sz w:val="28"/>
          <w:szCs w:val="28"/>
          <w:lang w:val="en-US" w:eastAsia="zh-CN"/>
        </w:rPr>
        <w:t>7</w:t>
      </w:r>
      <w:r>
        <w:rPr>
          <w:rFonts w:hint="eastAsia" w:ascii="宋体" w:hAnsi="宋体" w:eastAsia="宋体" w:cs="宋体"/>
          <w:sz w:val="28"/>
          <w:szCs w:val="28"/>
        </w:rPr>
        <w:t xml:space="preserve"> 工程结算依据：工程施工合同、经招标人签字认证的工程变更及有关协议书。</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3.2.</w:t>
      </w:r>
      <w:r>
        <w:rPr>
          <w:rFonts w:hint="eastAsia" w:ascii="宋体" w:hAnsi="宋体" w:eastAsia="宋体" w:cs="宋体"/>
          <w:sz w:val="28"/>
          <w:szCs w:val="28"/>
          <w:lang w:val="en-US" w:eastAsia="zh-CN"/>
        </w:rPr>
        <w:t>8</w:t>
      </w:r>
      <w:r>
        <w:rPr>
          <w:rFonts w:hint="eastAsia" w:ascii="宋体" w:hAnsi="宋体" w:eastAsia="宋体" w:cs="宋体"/>
          <w:sz w:val="28"/>
          <w:szCs w:val="28"/>
        </w:rPr>
        <w:t>结算方式：本工程采用固定单价合同，在工程结算时，以实际发生的工程量乘以报价表中的单价作为工程结算总价。</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color w:val="auto"/>
          <w:sz w:val="28"/>
          <w:szCs w:val="28"/>
        </w:rPr>
        <w:t>3.2.</w:t>
      </w:r>
      <w:r>
        <w:rPr>
          <w:rFonts w:hint="eastAsia" w:ascii="宋体" w:hAnsi="宋体" w:eastAsia="宋体" w:cs="宋体"/>
          <w:b w:val="0"/>
          <w:bCs w:val="0"/>
          <w:color w:val="auto"/>
          <w:sz w:val="28"/>
          <w:szCs w:val="28"/>
          <w:lang w:val="en-US" w:eastAsia="zh-CN"/>
        </w:rPr>
        <w:t>9</w:t>
      </w:r>
      <w:r>
        <w:rPr>
          <w:rFonts w:hint="eastAsia" w:ascii="宋体" w:hAnsi="宋体" w:eastAsia="宋体" w:cs="宋体"/>
          <w:b w:val="0"/>
          <w:bCs w:val="0"/>
          <w:color w:val="auto"/>
          <w:spacing w:val="3"/>
          <w:sz w:val="28"/>
          <w:szCs w:val="28"/>
        </w:rPr>
        <w:t>工程量清单所列的工程量系招标人根据</w:t>
      </w:r>
      <w:r>
        <w:rPr>
          <w:rFonts w:hint="eastAsia" w:ascii="宋体" w:hAnsi="宋体" w:eastAsia="宋体" w:cs="宋体"/>
          <w:b w:val="0"/>
          <w:bCs w:val="0"/>
          <w:color w:val="auto"/>
          <w:spacing w:val="3"/>
          <w:sz w:val="28"/>
          <w:szCs w:val="28"/>
          <w:lang w:eastAsia="zh-CN"/>
        </w:rPr>
        <w:t>施工现场</w:t>
      </w:r>
      <w:r>
        <w:rPr>
          <w:rFonts w:hint="eastAsia" w:ascii="宋体" w:hAnsi="宋体" w:eastAsia="宋体" w:cs="宋体"/>
          <w:b w:val="0"/>
          <w:bCs w:val="0"/>
          <w:color w:val="auto"/>
          <w:spacing w:val="3"/>
          <w:sz w:val="28"/>
          <w:szCs w:val="28"/>
        </w:rPr>
        <w:t>计算的，作为本次投标报价的基础，投标人不得擅自更改；投标单位的投标报价不得在不可竞争的费用（如规费、税金等）上让利或者优惠，否则，将被作为无效投标处理。</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spacing w:val="3"/>
          <w:sz w:val="28"/>
          <w:szCs w:val="28"/>
        </w:rPr>
      </w:pPr>
      <w:r>
        <w:rPr>
          <w:rFonts w:hint="eastAsia" w:ascii="宋体" w:hAnsi="宋体" w:eastAsia="宋体" w:cs="宋体"/>
          <w:sz w:val="28"/>
          <w:szCs w:val="28"/>
        </w:rPr>
        <w:t>3.2.</w:t>
      </w:r>
      <w:r>
        <w:rPr>
          <w:rFonts w:hint="eastAsia" w:ascii="宋体" w:hAnsi="宋体" w:eastAsia="宋体" w:cs="宋体"/>
          <w:sz w:val="28"/>
          <w:szCs w:val="28"/>
          <w:lang w:val="en-US" w:eastAsia="zh-CN"/>
        </w:rPr>
        <w:t>10</w:t>
      </w:r>
      <w:r>
        <w:rPr>
          <w:rFonts w:hint="eastAsia" w:ascii="宋体" w:hAnsi="宋体" w:eastAsia="宋体" w:cs="宋体"/>
          <w:spacing w:val="3"/>
          <w:sz w:val="28"/>
          <w:szCs w:val="28"/>
        </w:rPr>
        <w:t>投标人不得采用不平衡报价的方式进行报价，若投标人的投标单价明显高于或低于市场价格，经评标委员会评定，认定投标人不合理报价成立的，其投标文件将被否决。</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3.2.</w:t>
      </w:r>
      <w:r>
        <w:rPr>
          <w:rFonts w:hint="eastAsia" w:ascii="宋体" w:hAnsi="宋体" w:eastAsia="宋体" w:cs="宋体"/>
          <w:sz w:val="28"/>
          <w:szCs w:val="28"/>
          <w:lang w:val="en-US" w:eastAsia="zh-CN"/>
        </w:rPr>
        <w:t>11</w:t>
      </w:r>
      <w:r>
        <w:rPr>
          <w:rFonts w:hint="eastAsia" w:ascii="宋体" w:hAnsi="宋体" w:eastAsia="宋体" w:cs="宋体"/>
          <w:sz w:val="28"/>
          <w:szCs w:val="28"/>
        </w:rPr>
        <w:t>实际施工过程中，如出现工程量清单中没有的项目，则按照施工期间的材料信息价进行结算，没有信息价的按照双方共同商定的价格进行结算。</w:t>
      </w:r>
    </w:p>
    <w:p>
      <w:pPr>
        <w:pStyle w:val="22"/>
        <w:keepNext w:val="0"/>
        <w:keepLines w:val="0"/>
        <w:pageBreakBefore w:val="0"/>
        <w:widowControl w:val="0"/>
        <w:kinsoku/>
        <w:wordWrap/>
        <w:overflowPunct/>
        <w:topLinePunct w:val="0"/>
        <w:autoSpaceDE/>
        <w:autoSpaceDN/>
        <w:bidi w:val="0"/>
        <w:spacing w:line="6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3.3 投标有效期</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3.3.1 在投标人须知前附表规定的投标有效期内，投标人不得要求撤销或修改其投标文件。</w:t>
      </w:r>
    </w:p>
    <w:p>
      <w:pPr>
        <w:pStyle w:val="22"/>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3.3.2 出现特殊情况需要延长投标有效期的，招标人以书面形式通知所有投标人延长投标有效期。投标人同意延长的，应相应延长其投标保证金的有效期，但不得要求或被允许修改或撤销其 投标文件；投标人拒绝延长的，其投标失效。</w:t>
      </w:r>
    </w:p>
    <w:p>
      <w:pPr>
        <w:pStyle w:val="22"/>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3.4 投标保证金</w:t>
      </w:r>
    </w:p>
    <w:p>
      <w:pPr>
        <w:keepNext w:val="0"/>
        <w:keepLines w:val="0"/>
        <w:pageBreakBefore w:val="0"/>
        <w:widowControl w:val="0"/>
        <w:kinsoku/>
        <w:wordWrap/>
        <w:overflowPunct/>
        <w:topLinePunct w:val="0"/>
        <w:autoSpaceDE/>
        <w:autoSpaceDN/>
        <w:bidi w:val="0"/>
        <w:adjustRightInd/>
        <w:snapToGrid/>
        <w:spacing w:line="620" w:lineRule="exact"/>
        <w:ind w:firstLine="562" w:firstLineChars="200"/>
        <w:textAlignment w:val="auto"/>
        <w:rPr>
          <w:rFonts w:hint="eastAsia" w:ascii="宋体" w:hAnsi="宋体" w:eastAsia="宋体" w:cs="宋体"/>
          <w:sz w:val="28"/>
          <w:szCs w:val="28"/>
          <w:lang w:eastAsia="zh-CN"/>
        </w:rPr>
      </w:pPr>
      <w:r>
        <w:rPr>
          <w:rFonts w:hint="eastAsia" w:ascii="宋体" w:hAnsi="宋体" w:eastAsia="宋体" w:cs="宋体"/>
          <w:b/>
          <w:bCs/>
          <w:sz w:val="28"/>
          <w:szCs w:val="28"/>
        </w:rPr>
        <w:t>无</w:t>
      </w:r>
      <w:r>
        <w:rPr>
          <w:rFonts w:hint="eastAsia" w:ascii="宋体" w:hAnsi="宋体" w:eastAsia="宋体" w:cs="宋体"/>
          <w:b/>
          <w:bCs/>
          <w:sz w:val="28"/>
          <w:szCs w:val="28"/>
          <w:lang w:eastAsia="zh-CN"/>
        </w:rPr>
        <w:t>。</w:t>
      </w:r>
    </w:p>
    <w:p>
      <w:pPr>
        <w:keepNext w:val="0"/>
        <w:keepLines w:val="0"/>
        <w:pageBreakBefore w:val="0"/>
        <w:widowControl w:val="0"/>
        <w:kinsoku/>
        <w:wordWrap/>
        <w:overflowPunct/>
        <w:topLinePunct w:val="0"/>
        <w:autoSpaceDE/>
        <w:autoSpaceDN/>
        <w:bidi w:val="0"/>
        <w:spacing w:line="620" w:lineRule="exact"/>
        <w:textAlignment w:val="auto"/>
        <w:rPr>
          <w:rFonts w:hint="eastAsia" w:ascii="宋体" w:hAnsi="宋体" w:eastAsia="宋体" w:cs="宋体"/>
          <w:sz w:val="28"/>
          <w:szCs w:val="28"/>
        </w:rPr>
      </w:pPr>
      <w:r>
        <w:rPr>
          <w:rFonts w:hint="eastAsia" w:ascii="宋体" w:hAnsi="宋体" w:eastAsia="宋体" w:cs="宋体"/>
          <w:b/>
          <w:bCs/>
          <w:sz w:val="28"/>
          <w:szCs w:val="28"/>
        </w:rPr>
        <w:t>3</w:t>
      </w:r>
      <w:r>
        <w:rPr>
          <w:rFonts w:hint="eastAsia" w:ascii="宋体" w:hAnsi="宋体" w:eastAsia="宋体" w:cs="宋体"/>
          <w:b/>
          <w:bCs/>
          <w:kern w:val="2"/>
          <w:sz w:val="28"/>
          <w:szCs w:val="28"/>
          <w:lang w:val="en-US" w:eastAsia="zh-CN" w:bidi="ar-SA"/>
        </w:rPr>
        <w:t>.5 资格备查资料</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投标人在编制投标文件时，应按新情况更新或补充其在报名时提供的资料，以证实其各项资 格条件仍能继续满足本工程施工的要求，具备承担本工程施工的资质条件、能力和信誉。在招标过程中，投标人名称发生变更的，必须提供企业所在地工商行政管理部门出具的相关证明，否则其投标将被拒绝；更换投标人的，作无效报价予以否决处理。</w:t>
      </w:r>
    </w:p>
    <w:p>
      <w:pPr>
        <w:pStyle w:val="22"/>
        <w:keepNext w:val="0"/>
        <w:keepLines w:val="0"/>
        <w:pageBreakBefore w:val="0"/>
        <w:widowControl w:val="0"/>
        <w:kinsoku/>
        <w:wordWrap/>
        <w:overflowPunct/>
        <w:topLinePunct w:val="0"/>
        <w:autoSpaceDE/>
        <w:autoSpaceDN/>
        <w:bidi w:val="0"/>
        <w:spacing w:line="6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3.6 备选投标方案</w:t>
      </w:r>
    </w:p>
    <w:p>
      <w:pPr>
        <w:keepNext w:val="0"/>
        <w:keepLines w:val="0"/>
        <w:pageBreakBefore w:val="0"/>
        <w:widowControl w:val="0"/>
        <w:kinsoku/>
        <w:wordWrap/>
        <w:overflowPunct/>
        <w:topLinePunct w:val="0"/>
        <w:autoSpaceDE/>
        <w:autoSpaceDN/>
        <w:bidi w:val="0"/>
        <w:adjustRightInd w:val="0"/>
        <w:snapToGrid w:val="0"/>
        <w:spacing w:before="156" w:beforeLines="50"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投标人对本工程只能有一个投标方案，招标人不接受投标人的备选方案。</w:t>
      </w:r>
    </w:p>
    <w:p>
      <w:pPr>
        <w:pStyle w:val="22"/>
        <w:keepNext w:val="0"/>
        <w:keepLines w:val="0"/>
        <w:pageBreakBefore w:val="0"/>
        <w:widowControl w:val="0"/>
        <w:kinsoku/>
        <w:wordWrap/>
        <w:overflowPunct/>
        <w:topLinePunct w:val="0"/>
        <w:autoSpaceDE/>
        <w:autoSpaceDN/>
        <w:bidi w:val="0"/>
        <w:spacing w:line="6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3.7 投标文件的编制</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3.7.1 投标文件应按第八章“投标文件格式”进行编写，如有必要，可以增加附页，作为投标文件的组成部分。其中，投标函附录在满足招标文件实质性要求的基础上，可以提出比招标文件要求更有利于招标人的承诺。</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3.7.2 投标文件应当对招标文件有关工期、投标有效期、质量要求、技术标准和要求、招标范围、投标文件的编制等实质性内容作出响应。投标文件不响应本招标文件的实质性要求和条件的，将作为无效投标予以否决。</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3.7.3 投标文件应按招标文件提供的格式由投标人的法定代表人或其委托代理人签字 (或盖章) 、盖单位章。委托代理人签字的，投标文件应附法定代表人签署的授权委托书。投标文件应尽量避免涂改、行间插字或删除。如果出现上述情况，改动之处应加盖单位章或由投标人的法定代表人或其委托代理人签字 (或盖章) 确认。签字或盖章的具体要求见投标人须知前附表。</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sz w:val="28"/>
          <w:szCs w:val="28"/>
        </w:rPr>
        <w:t>3.7.4 投标文件电子标书：其中加密文件1份，中标单位在签订合同前还需提供胶装的投标文件一正五副，并按招标文件要求签字、盖章。</w:t>
      </w:r>
    </w:p>
    <w:p>
      <w:pPr>
        <w:pStyle w:val="21"/>
        <w:keepNext w:val="0"/>
        <w:keepLines w:val="0"/>
        <w:pageBreakBefore w:val="0"/>
        <w:widowControl w:val="0"/>
        <w:kinsoku/>
        <w:wordWrap/>
        <w:overflowPunct/>
        <w:topLinePunct w:val="0"/>
        <w:autoSpaceDE/>
        <w:autoSpaceDN/>
        <w:bidi w:val="0"/>
        <w:spacing w:line="620" w:lineRule="exact"/>
        <w:jc w:val="left"/>
        <w:textAlignment w:val="auto"/>
        <w:rPr>
          <w:rFonts w:hint="eastAsia" w:ascii="宋体" w:hAnsi="宋体" w:eastAsia="宋体" w:cs="宋体"/>
          <w:sz w:val="28"/>
          <w:szCs w:val="28"/>
        </w:rPr>
      </w:pPr>
      <w:bookmarkStart w:id="16" w:name="_Toc1621"/>
      <w:r>
        <w:rPr>
          <w:rFonts w:hint="eastAsia" w:ascii="宋体" w:hAnsi="宋体" w:eastAsia="宋体" w:cs="宋体"/>
          <w:sz w:val="28"/>
          <w:szCs w:val="28"/>
        </w:rPr>
        <w:t>4．投标</w:t>
      </w:r>
      <w:bookmarkEnd w:id="16"/>
    </w:p>
    <w:p>
      <w:pPr>
        <w:pStyle w:val="22"/>
        <w:keepNext w:val="0"/>
        <w:keepLines w:val="0"/>
        <w:pageBreakBefore w:val="0"/>
        <w:widowControl w:val="0"/>
        <w:kinsoku/>
        <w:wordWrap/>
        <w:overflowPunct/>
        <w:topLinePunct w:val="0"/>
        <w:autoSpaceDE/>
        <w:autoSpaceDN/>
        <w:bidi w:val="0"/>
        <w:spacing w:line="6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4.</w:t>
      </w: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 xml:space="preserve"> 投标文件的递交</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val="en-US" w:eastAsia="zh-CN"/>
        </w:rPr>
        <w:t>1</w:t>
      </w:r>
      <w:r>
        <w:rPr>
          <w:rFonts w:hint="eastAsia" w:ascii="宋体" w:hAnsi="宋体" w:eastAsia="宋体" w:cs="宋体"/>
          <w:sz w:val="28"/>
          <w:szCs w:val="28"/>
        </w:rPr>
        <w:t>.1 投标人应在投标人须知第2.2.2项规定的投标截止时间前递交投标文件。</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val="en-US" w:eastAsia="zh-CN"/>
        </w:rPr>
        <w:t>1</w:t>
      </w:r>
      <w:r>
        <w:rPr>
          <w:rFonts w:hint="eastAsia" w:ascii="宋体" w:hAnsi="宋体" w:eastAsia="宋体" w:cs="宋体"/>
          <w:sz w:val="28"/>
          <w:szCs w:val="28"/>
        </w:rPr>
        <w:t>.2 投标人递交投标文件的地点：见投标人须知前附表。</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val="en-US" w:eastAsia="zh-CN"/>
        </w:rPr>
        <w:t>1</w:t>
      </w:r>
      <w:r>
        <w:rPr>
          <w:rFonts w:hint="eastAsia" w:ascii="宋体" w:hAnsi="宋体" w:eastAsia="宋体" w:cs="宋体"/>
          <w:sz w:val="28"/>
          <w:szCs w:val="28"/>
        </w:rPr>
        <w:t>.3 除投标人须知前附表另有规定外，投标人所递交的投标文件不予退还。</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color w:val="FF0000"/>
          <w:sz w:val="28"/>
          <w:szCs w:val="28"/>
        </w:rPr>
      </w:pPr>
      <w:r>
        <w:rPr>
          <w:rFonts w:hint="eastAsia" w:ascii="宋体" w:hAnsi="宋体" w:eastAsia="宋体" w:cs="宋体"/>
          <w:sz w:val="28"/>
          <w:szCs w:val="28"/>
        </w:rPr>
        <w:t>4.</w:t>
      </w:r>
      <w:r>
        <w:rPr>
          <w:rFonts w:hint="eastAsia" w:ascii="宋体" w:hAnsi="宋体" w:eastAsia="宋体" w:cs="宋体"/>
          <w:sz w:val="28"/>
          <w:szCs w:val="28"/>
          <w:lang w:val="en-US" w:eastAsia="zh-CN"/>
        </w:rPr>
        <w:t>1</w:t>
      </w:r>
      <w:r>
        <w:rPr>
          <w:rFonts w:hint="eastAsia" w:ascii="宋体" w:hAnsi="宋体" w:eastAsia="宋体" w:cs="宋体"/>
          <w:sz w:val="28"/>
          <w:szCs w:val="28"/>
        </w:rPr>
        <w:t>.4 招标代理人收到投标文件后，向投标人出具签收凭证。</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val="en-US" w:eastAsia="zh-CN"/>
        </w:rPr>
        <w:t>1</w:t>
      </w:r>
      <w:r>
        <w:rPr>
          <w:rFonts w:hint="eastAsia" w:ascii="宋体" w:hAnsi="宋体" w:eastAsia="宋体" w:cs="宋体"/>
          <w:sz w:val="28"/>
          <w:szCs w:val="28"/>
        </w:rPr>
        <w:t>.5 逾期送达的或者未送达指定地点的投标文件，招标人不予受理。</w:t>
      </w:r>
    </w:p>
    <w:p>
      <w:pPr>
        <w:pStyle w:val="22"/>
        <w:keepNext w:val="0"/>
        <w:keepLines w:val="0"/>
        <w:pageBreakBefore w:val="0"/>
        <w:widowControl w:val="0"/>
        <w:kinsoku/>
        <w:wordWrap/>
        <w:overflowPunct/>
        <w:topLinePunct w:val="0"/>
        <w:autoSpaceDE/>
        <w:autoSpaceDN/>
        <w:bidi w:val="0"/>
        <w:spacing w:line="6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4.</w:t>
      </w:r>
      <w:r>
        <w:rPr>
          <w:rFonts w:hint="eastAsia" w:ascii="宋体" w:hAnsi="宋体" w:eastAsia="宋体" w:cs="宋体"/>
          <w:b/>
          <w:bCs/>
          <w:sz w:val="28"/>
          <w:szCs w:val="28"/>
          <w:lang w:val="en-US" w:eastAsia="zh-CN"/>
        </w:rPr>
        <w:t xml:space="preserve">2 </w:t>
      </w:r>
      <w:r>
        <w:rPr>
          <w:rFonts w:hint="eastAsia" w:ascii="宋体" w:hAnsi="宋体" w:eastAsia="宋体" w:cs="宋体"/>
          <w:b/>
          <w:bCs/>
          <w:sz w:val="28"/>
          <w:szCs w:val="28"/>
        </w:rPr>
        <w:t>投标文件的修改与撤回</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投标人在提交投标文件以后，在规定的投标截止时间之前，可随时登录</w:t>
      </w:r>
      <w:r>
        <w:rPr>
          <w:rFonts w:hint="eastAsia" w:asciiTheme="minorEastAsia" w:hAnsiTheme="minorEastAsia" w:eastAsiaTheme="minorEastAsia" w:cstheme="minorEastAsia"/>
          <w:b w:val="0"/>
          <w:bCs/>
          <w:sz w:val="28"/>
          <w:szCs w:val="28"/>
          <w:lang w:val="en-US" w:eastAsia="zh-CN"/>
        </w:rPr>
        <w:t>菏泽市公共资源电子交易平台（工程建设、土地交易）（http://111.34.18.28:81/TPBidder）</w:t>
      </w:r>
      <w:r>
        <w:rPr>
          <w:rFonts w:hint="eastAsia" w:ascii="宋体" w:hAnsi="宋体" w:eastAsia="宋体" w:cs="宋体"/>
          <w:sz w:val="28"/>
          <w:szCs w:val="28"/>
        </w:rPr>
        <w:t>撤回投标文件。需要补充或修改投标文件时，必须先撤回投标文件，修改后重新递交。重新递交的投标文件应按招标文件的规定编制、加密和CA签名。在投标截止时间后，不能修改或撤回投标文件。</w:t>
      </w:r>
    </w:p>
    <w:p>
      <w:pPr>
        <w:pStyle w:val="21"/>
        <w:keepNext w:val="0"/>
        <w:keepLines w:val="0"/>
        <w:pageBreakBefore w:val="0"/>
        <w:widowControl w:val="0"/>
        <w:kinsoku/>
        <w:wordWrap/>
        <w:overflowPunct/>
        <w:topLinePunct w:val="0"/>
        <w:autoSpaceDE/>
        <w:autoSpaceDN/>
        <w:bidi w:val="0"/>
        <w:spacing w:line="620" w:lineRule="exact"/>
        <w:jc w:val="left"/>
        <w:textAlignment w:val="auto"/>
        <w:rPr>
          <w:rFonts w:hint="eastAsia" w:ascii="宋体" w:hAnsi="宋体" w:eastAsia="宋体" w:cs="宋体"/>
          <w:sz w:val="28"/>
          <w:szCs w:val="28"/>
        </w:rPr>
      </w:pPr>
      <w:bookmarkStart w:id="17" w:name="_Toc29380"/>
      <w:r>
        <w:rPr>
          <w:rFonts w:hint="eastAsia" w:ascii="宋体" w:hAnsi="宋体" w:eastAsia="宋体" w:cs="宋体"/>
          <w:sz w:val="28"/>
          <w:szCs w:val="28"/>
        </w:rPr>
        <w:t>5．开标</w:t>
      </w:r>
      <w:bookmarkEnd w:id="17"/>
    </w:p>
    <w:p>
      <w:pPr>
        <w:pStyle w:val="22"/>
        <w:keepNext w:val="0"/>
        <w:keepLines w:val="0"/>
        <w:pageBreakBefore w:val="0"/>
        <w:widowControl w:val="0"/>
        <w:kinsoku/>
        <w:wordWrap/>
        <w:overflowPunct/>
        <w:topLinePunct w:val="0"/>
        <w:autoSpaceDE/>
        <w:autoSpaceDN/>
        <w:bidi w:val="0"/>
        <w:spacing w:line="6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5.1 开标时间和地点</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b/>
          <w:sz w:val="28"/>
          <w:szCs w:val="28"/>
        </w:rPr>
      </w:pPr>
      <w:r>
        <w:rPr>
          <w:rFonts w:hint="eastAsia" w:ascii="宋体" w:hAnsi="宋体" w:eastAsia="宋体" w:cs="宋体"/>
          <w:sz w:val="28"/>
          <w:szCs w:val="28"/>
        </w:rPr>
        <w:t>招标人在投标人须知规定的投标截止时间（开标时间）和投标人须知规定的地点公开开标，并邀请所有投标人准时参加。</w:t>
      </w:r>
    </w:p>
    <w:p>
      <w:pPr>
        <w:pStyle w:val="22"/>
        <w:keepNext w:val="0"/>
        <w:keepLines w:val="0"/>
        <w:pageBreakBefore w:val="0"/>
        <w:widowControl w:val="0"/>
        <w:kinsoku/>
        <w:wordWrap/>
        <w:overflowPunct/>
        <w:topLinePunct w:val="0"/>
        <w:autoSpaceDE/>
        <w:autoSpaceDN/>
        <w:bidi w:val="0"/>
        <w:spacing w:line="6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5.2 开标程序</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主持人按开标会议议程进行开标：</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（1）宣布纪律；</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（2）公布在截止时间前递交投标文件的投标人名称；</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（3）各投标人</w:t>
      </w:r>
      <w:r>
        <w:rPr>
          <w:rFonts w:hint="eastAsia" w:ascii="宋体" w:hAnsi="宋体" w:eastAsia="宋体" w:cs="宋体"/>
          <w:sz w:val="28"/>
          <w:szCs w:val="28"/>
          <w:lang w:eastAsia="zh-CN"/>
        </w:rPr>
        <w:t>使用</w:t>
      </w:r>
      <w:r>
        <w:rPr>
          <w:rFonts w:hint="eastAsia" w:ascii="宋体" w:hAnsi="宋体" w:eastAsia="宋体" w:cs="宋体"/>
          <w:sz w:val="28"/>
          <w:szCs w:val="28"/>
        </w:rPr>
        <w:t>CA，对投标文件进行解密操作；</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（4）投标人解密完成后，进行招标人解密，全部解密成功后进行唱标。</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（5）投标人代表等有关人员在开标记录上签字确认。</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w:t>
      </w:r>
      <w:r>
        <w:rPr>
          <w:rFonts w:hint="eastAsia" w:ascii="宋体" w:hAnsi="宋体" w:eastAsia="宋体" w:cs="宋体"/>
          <w:sz w:val="28"/>
          <w:szCs w:val="28"/>
        </w:rPr>
        <w:t>开标会议结束。</w:t>
      </w:r>
    </w:p>
    <w:p>
      <w:pPr>
        <w:pStyle w:val="21"/>
        <w:keepNext w:val="0"/>
        <w:keepLines w:val="0"/>
        <w:pageBreakBefore w:val="0"/>
        <w:widowControl w:val="0"/>
        <w:kinsoku/>
        <w:wordWrap/>
        <w:overflowPunct/>
        <w:topLinePunct w:val="0"/>
        <w:autoSpaceDE/>
        <w:autoSpaceDN/>
        <w:bidi w:val="0"/>
        <w:spacing w:line="620" w:lineRule="exact"/>
        <w:jc w:val="left"/>
        <w:textAlignment w:val="auto"/>
        <w:rPr>
          <w:rFonts w:hint="eastAsia" w:ascii="宋体" w:hAnsi="宋体" w:eastAsia="宋体" w:cs="宋体"/>
          <w:sz w:val="28"/>
          <w:szCs w:val="28"/>
        </w:rPr>
      </w:pPr>
      <w:bookmarkStart w:id="18" w:name="_Toc22337"/>
      <w:r>
        <w:rPr>
          <w:rFonts w:hint="eastAsia" w:ascii="宋体" w:hAnsi="宋体" w:eastAsia="宋体" w:cs="宋体"/>
          <w:sz w:val="28"/>
          <w:szCs w:val="28"/>
        </w:rPr>
        <w:t>6</w:t>
      </w:r>
      <w:r>
        <w:rPr>
          <w:rFonts w:hint="eastAsia" w:ascii="宋体" w:hAnsi="宋体" w:eastAsia="宋体" w:cs="宋体"/>
          <w:sz w:val="28"/>
          <w:szCs w:val="28"/>
          <w:lang w:val="en-US" w:eastAsia="zh-CN"/>
        </w:rPr>
        <w:t>.</w:t>
      </w:r>
      <w:r>
        <w:rPr>
          <w:rFonts w:hint="eastAsia" w:ascii="宋体" w:hAnsi="宋体" w:eastAsia="宋体" w:cs="宋体"/>
          <w:sz w:val="28"/>
          <w:szCs w:val="28"/>
        </w:rPr>
        <w:t>评标</w:t>
      </w:r>
      <w:bookmarkEnd w:id="18"/>
    </w:p>
    <w:p>
      <w:pPr>
        <w:pStyle w:val="22"/>
        <w:keepNext w:val="0"/>
        <w:keepLines w:val="0"/>
        <w:pageBreakBefore w:val="0"/>
        <w:widowControl w:val="0"/>
        <w:kinsoku/>
        <w:wordWrap/>
        <w:overflowPunct/>
        <w:topLinePunct w:val="0"/>
        <w:autoSpaceDE/>
        <w:autoSpaceDN/>
        <w:bidi w:val="0"/>
        <w:spacing w:line="6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6.1 评标委员会</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6.1.1 评标由招标人依法组建的评标委员会负责。评标委员会由招标人代表和有关技术、经济等方面的专家组成。</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6.1.2 评标委员会成员有下列情形之一的，应当回避：</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(1）招标人或投标人的主要负责人的近亲属；</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(2）项目主管部门或者行政监督部门的人员：</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(3）与投标人有经济利益关系，可能影响对投标公正评审的；</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(4）曾因在招标、评标以及其他与招标投标有关活动中从事违法行为而受过行政处罚或刑事处罚的。</w:t>
      </w:r>
    </w:p>
    <w:p>
      <w:pPr>
        <w:pStyle w:val="22"/>
        <w:keepNext w:val="0"/>
        <w:keepLines w:val="0"/>
        <w:pageBreakBefore w:val="0"/>
        <w:widowControl w:val="0"/>
        <w:kinsoku/>
        <w:wordWrap/>
        <w:overflowPunct/>
        <w:topLinePunct w:val="0"/>
        <w:autoSpaceDE/>
        <w:autoSpaceDN/>
        <w:bidi w:val="0"/>
        <w:spacing w:line="6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6.2 评标原则</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评标活动遵循公平、公正、科学和择优的原则。</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评标活动在严格保密的情况下进行，只有依法组建的评标委员会的成员、监督人员、公证人员及经批准的招标人和委托的招标代理单位的有关工作人员参加。其他任何人不得随意进入评标地点。</w:t>
      </w:r>
    </w:p>
    <w:p>
      <w:pPr>
        <w:pStyle w:val="22"/>
        <w:keepNext w:val="0"/>
        <w:keepLines w:val="0"/>
        <w:pageBreakBefore w:val="0"/>
        <w:widowControl w:val="0"/>
        <w:kinsoku/>
        <w:wordWrap/>
        <w:overflowPunct/>
        <w:topLinePunct w:val="0"/>
        <w:autoSpaceDE/>
        <w:autoSpaceDN/>
        <w:bidi w:val="0"/>
        <w:spacing w:line="6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6.3 评标</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评标委员会按照第三章“评标办法”规定的方法、评审因素、标准和程序对投标文件进行评审。第三章“评标办法”没有规定的方法、评审因素和标准，不作为评标依据。</w:t>
      </w:r>
    </w:p>
    <w:p>
      <w:pPr>
        <w:pStyle w:val="21"/>
        <w:keepNext w:val="0"/>
        <w:keepLines w:val="0"/>
        <w:pageBreakBefore w:val="0"/>
        <w:widowControl w:val="0"/>
        <w:kinsoku/>
        <w:wordWrap/>
        <w:overflowPunct/>
        <w:topLinePunct w:val="0"/>
        <w:autoSpaceDE/>
        <w:autoSpaceDN/>
        <w:bidi w:val="0"/>
        <w:spacing w:line="620" w:lineRule="exact"/>
        <w:jc w:val="left"/>
        <w:textAlignment w:val="auto"/>
        <w:rPr>
          <w:rFonts w:hint="eastAsia" w:ascii="宋体" w:hAnsi="宋体" w:eastAsia="宋体" w:cs="宋体"/>
          <w:sz w:val="28"/>
          <w:szCs w:val="28"/>
        </w:rPr>
      </w:pPr>
      <w:bookmarkStart w:id="19" w:name="_Toc20311"/>
      <w:r>
        <w:rPr>
          <w:rFonts w:hint="eastAsia" w:ascii="宋体" w:hAnsi="宋体" w:eastAsia="宋体" w:cs="宋体"/>
          <w:sz w:val="28"/>
          <w:szCs w:val="28"/>
        </w:rPr>
        <w:t>7．合同授予</w:t>
      </w:r>
      <w:bookmarkEnd w:id="19"/>
    </w:p>
    <w:p>
      <w:pPr>
        <w:pStyle w:val="22"/>
        <w:keepNext w:val="0"/>
        <w:keepLines w:val="0"/>
        <w:pageBreakBefore w:val="0"/>
        <w:widowControl w:val="0"/>
        <w:kinsoku/>
        <w:wordWrap/>
        <w:overflowPunct/>
        <w:topLinePunct w:val="0"/>
        <w:autoSpaceDE/>
        <w:autoSpaceDN/>
        <w:bidi w:val="0"/>
        <w:spacing w:line="6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7.1 定标方式</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根据投标人须知前附表规定，招标人授权评标委员会推荐三名中标候选人。招标人如发现与投标文件不符或弄虚作假的，中标资格将被取消，情况严重的，将被列入相关监督管理部门黑名单。中标人因故自愿放弃中标资格，或因其他原因中标资格被取消时，招标人将根据国家有关规定另行确定中标人或重新招标。</w:t>
      </w:r>
    </w:p>
    <w:p>
      <w:pPr>
        <w:pStyle w:val="22"/>
        <w:keepNext w:val="0"/>
        <w:keepLines w:val="0"/>
        <w:pageBreakBefore w:val="0"/>
        <w:widowControl w:val="0"/>
        <w:kinsoku/>
        <w:wordWrap/>
        <w:overflowPunct/>
        <w:topLinePunct w:val="0"/>
        <w:autoSpaceDE/>
        <w:autoSpaceDN/>
        <w:bidi w:val="0"/>
        <w:spacing w:line="6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7.2 中标通知</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在本章第3.3 款规定的投标有效期内，招标人以书面形式向中标人发出中标通知书，同时将中标结果通知未中标的投标人。</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中标人在项目实施过程中，项目负责人未经招标人同意，不得擅自变更或调动相关人员。</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中标人因故自愿放弃中标资格或因其他原因失去中标资格时，招标人按评标委员会评定的名次依次确定中标人。</w:t>
      </w:r>
    </w:p>
    <w:p>
      <w:pPr>
        <w:pStyle w:val="22"/>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7.3 履约保证金</w:t>
      </w:r>
    </w:p>
    <w:p>
      <w:pPr>
        <w:keepNext w:val="0"/>
        <w:keepLines w:val="0"/>
        <w:pageBreakBefore w:val="0"/>
        <w:widowControl w:val="0"/>
        <w:kinsoku/>
        <w:wordWrap/>
        <w:overflowPunct/>
        <w:topLinePunct w:val="0"/>
        <w:autoSpaceDE/>
        <w:autoSpaceDN/>
        <w:bidi w:val="0"/>
        <w:adjustRightInd/>
        <w:snapToGrid/>
        <w:spacing w:line="620" w:lineRule="exact"/>
        <w:ind w:firstLine="562" w:firstLineChars="200"/>
        <w:textAlignment w:val="auto"/>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履约保证金：</w:t>
      </w:r>
      <w:r>
        <w:rPr>
          <w:rFonts w:hint="eastAsia" w:asciiTheme="minorEastAsia" w:hAnsiTheme="minorEastAsia" w:eastAsiaTheme="minorEastAsia" w:cstheme="minorEastAsia"/>
          <w:b/>
          <w:bCs/>
          <w:color w:val="auto"/>
          <w:sz w:val="28"/>
          <w:szCs w:val="28"/>
          <w:lang w:val="en-US" w:eastAsia="zh-CN"/>
        </w:rPr>
        <w:t>成交价格的3%,签订合同前交至采购人指定账户，验收完工后自动转为质保金，质保期一年</w:t>
      </w:r>
      <w:r>
        <w:rPr>
          <w:rFonts w:hint="eastAsia" w:asciiTheme="minorEastAsia" w:hAnsiTheme="minorEastAsia" w:eastAsiaTheme="minorEastAsia" w:cstheme="minorEastAsia"/>
          <w:b/>
          <w:bCs/>
          <w:color w:val="auto"/>
          <w:sz w:val="28"/>
          <w:szCs w:val="28"/>
          <w:lang w:eastAsia="zh-CN"/>
        </w:rPr>
        <w:t>（</w:t>
      </w:r>
      <w:r>
        <w:rPr>
          <w:rFonts w:hint="eastAsia" w:asciiTheme="minorEastAsia" w:hAnsiTheme="minorEastAsia" w:eastAsiaTheme="minorEastAsia" w:cstheme="minorEastAsia"/>
          <w:b/>
          <w:bCs/>
          <w:color w:val="auto"/>
          <w:sz w:val="28"/>
          <w:szCs w:val="28"/>
          <w:lang w:val="en-US" w:eastAsia="zh-CN"/>
        </w:rPr>
        <w:t>一年后无息付清</w:t>
      </w:r>
      <w:r>
        <w:rPr>
          <w:rFonts w:hint="eastAsia" w:asciiTheme="minorEastAsia" w:hAnsiTheme="minorEastAsia" w:eastAsiaTheme="minorEastAsia" w:cstheme="minorEastAsia"/>
          <w:b/>
          <w:bCs/>
          <w:color w:val="auto"/>
          <w:sz w:val="28"/>
          <w:szCs w:val="28"/>
          <w:lang w:eastAsia="zh-CN"/>
        </w:rPr>
        <w:t>）。</w:t>
      </w:r>
    </w:p>
    <w:p>
      <w:pPr>
        <w:pStyle w:val="22"/>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宋体" w:hAnsi="宋体" w:eastAsia="宋体" w:cs="宋体"/>
          <w:b/>
          <w:bCs/>
          <w:sz w:val="28"/>
          <w:szCs w:val="28"/>
        </w:rPr>
      </w:pPr>
      <w:bookmarkStart w:id="20" w:name="_Toc19875"/>
      <w:r>
        <w:rPr>
          <w:rFonts w:hint="eastAsia" w:ascii="宋体" w:hAnsi="宋体" w:eastAsia="宋体" w:cs="宋体"/>
          <w:b/>
          <w:bCs/>
          <w:sz w:val="28"/>
          <w:szCs w:val="28"/>
        </w:rPr>
        <w:t>7.4 签订合同</w:t>
      </w:r>
    </w:p>
    <w:p>
      <w:pPr>
        <w:keepNext w:val="0"/>
        <w:keepLines w:val="0"/>
        <w:pageBreakBefore w:val="0"/>
        <w:widowControl w:val="0"/>
        <w:kinsoku/>
        <w:wordWrap/>
        <w:overflowPunct/>
        <w:topLinePunct w:val="0"/>
        <w:autoSpaceDE/>
        <w:autoSpaceDN/>
        <w:bidi w:val="0"/>
        <w:adjustRightInd w:val="0"/>
        <w:snapToGrid w:val="0"/>
        <w:spacing w:before="156" w:beforeLines="50"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7.4.1招标人和中标人应当自中标通知书发出之日起30天内，根据招标文件和中标人的投标文件订立书面合同，招标人和中标人不得再行订立背离合同实质性内容的其他协议。招标文件中包含的合同条款构成施工承包合同的内容。中标人无正当理由拒签合同的，招标人取消其中标资格；给招标人造成的损失，中标人还应当予以赔偿。</w:t>
      </w:r>
    </w:p>
    <w:p>
      <w:pPr>
        <w:keepNext w:val="0"/>
        <w:keepLines w:val="0"/>
        <w:pageBreakBefore w:val="0"/>
        <w:widowControl w:val="0"/>
        <w:kinsoku/>
        <w:wordWrap/>
        <w:overflowPunct/>
        <w:topLinePunct w:val="0"/>
        <w:autoSpaceDE/>
        <w:autoSpaceDN/>
        <w:bidi w:val="0"/>
        <w:adjustRightInd w:val="0"/>
        <w:snapToGrid w:val="0"/>
        <w:spacing w:before="156" w:beforeLines="50"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7.4.2 发出中标通知书后，招标人无正当理由拒签合同的，给中标人造成损失的，还应当赔偿损失。</w:t>
      </w:r>
    </w:p>
    <w:p>
      <w:pPr>
        <w:keepNext w:val="0"/>
        <w:keepLines w:val="0"/>
        <w:pageBreakBefore w:val="0"/>
        <w:widowControl w:val="0"/>
        <w:kinsoku/>
        <w:wordWrap/>
        <w:overflowPunct/>
        <w:topLinePunct w:val="0"/>
        <w:autoSpaceDE/>
        <w:autoSpaceDN/>
        <w:bidi w:val="0"/>
        <w:adjustRightInd w:val="0"/>
        <w:snapToGrid w:val="0"/>
        <w:spacing w:before="156" w:beforeLines="50"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7.4.3中标人应当按照合同约定履行义务，完成中标项目施工，不得将中标项目转包或违规分包，否则，招标人有权取消中标人的资格。</w:t>
      </w:r>
    </w:p>
    <w:p>
      <w:pPr>
        <w:keepNext w:val="0"/>
        <w:keepLines w:val="0"/>
        <w:pageBreakBefore w:val="0"/>
        <w:widowControl w:val="0"/>
        <w:kinsoku/>
        <w:wordWrap/>
        <w:overflowPunct/>
        <w:topLinePunct w:val="0"/>
        <w:autoSpaceDE/>
        <w:autoSpaceDN/>
        <w:bidi w:val="0"/>
        <w:adjustRightInd w:val="0"/>
        <w:snapToGrid w:val="0"/>
        <w:spacing w:before="156" w:beforeLines="50" w:line="620" w:lineRule="exact"/>
        <w:ind w:firstLine="280" w:firstLineChars="100"/>
        <w:textAlignment w:val="auto"/>
        <w:rPr>
          <w:rFonts w:hint="eastAsia" w:ascii="宋体" w:hAnsi="宋体" w:eastAsia="宋体" w:cs="宋体"/>
          <w:sz w:val="28"/>
          <w:szCs w:val="28"/>
        </w:rPr>
      </w:pPr>
      <w:r>
        <w:rPr>
          <w:rFonts w:hint="eastAsia" w:ascii="宋体" w:hAnsi="宋体" w:eastAsia="宋体" w:cs="宋体"/>
          <w:sz w:val="28"/>
          <w:szCs w:val="28"/>
        </w:rPr>
        <w:t xml:space="preserve">  7.4.4中标人在投标文件中拟定的项目经理，未经招标人同意不得任意更换，私自更换按违约处罚，施工中，发包人认为项目经理不称职时，发包人有权要求更换项目经理。</w:t>
      </w:r>
    </w:p>
    <w:p>
      <w:pPr>
        <w:pStyle w:val="21"/>
        <w:keepNext w:val="0"/>
        <w:keepLines w:val="0"/>
        <w:pageBreakBefore w:val="0"/>
        <w:widowControl w:val="0"/>
        <w:kinsoku/>
        <w:wordWrap/>
        <w:overflowPunct/>
        <w:topLinePunct w:val="0"/>
        <w:autoSpaceDE/>
        <w:autoSpaceDN/>
        <w:bidi w:val="0"/>
        <w:spacing w:line="62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8．重新招标和不再招标</w:t>
      </w:r>
      <w:bookmarkEnd w:id="20"/>
    </w:p>
    <w:p>
      <w:pPr>
        <w:pStyle w:val="22"/>
        <w:keepNext w:val="0"/>
        <w:keepLines w:val="0"/>
        <w:pageBreakBefore w:val="0"/>
        <w:widowControl w:val="0"/>
        <w:kinsoku/>
        <w:wordWrap/>
        <w:overflowPunct/>
        <w:topLinePunct w:val="0"/>
        <w:autoSpaceDE/>
        <w:autoSpaceDN/>
        <w:bidi w:val="0"/>
        <w:spacing w:line="6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8.1 重新招标</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有下列情形之一的，招标人将重新招标：</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(l）投标截止时间止，投标人少于3家的；</w:t>
      </w:r>
    </w:p>
    <w:p>
      <w:pPr>
        <w:keepNext w:val="0"/>
        <w:keepLines w:val="0"/>
        <w:pageBreakBefore w:val="0"/>
        <w:widowControl w:val="0"/>
        <w:kinsoku/>
        <w:wordWrap/>
        <w:overflowPunct/>
        <w:topLinePunct w:val="0"/>
        <w:autoSpaceDE/>
        <w:autoSpaceDN/>
        <w:bidi w:val="0"/>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(2）经评标委员会评审，合格投标人不足3家的，评标委员会应否决全部投标。由招标人依法对本项目重新组织招标。</w:t>
      </w:r>
    </w:p>
    <w:p>
      <w:pPr>
        <w:pStyle w:val="22"/>
        <w:keepNext w:val="0"/>
        <w:keepLines w:val="0"/>
        <w:pageBreakBefore w:val="0"/>
        <w:widowControl w:val="0"/>
        <w:kinsoku/>
        <w:wordWrap/>
        <w:overflowPunct/>
        <w:topLinePunct w:val="0"/>
        <w:autoSpaceDE/>
        <w:autoSpaceDN/>
        <w:bidi w:val="0"/>
        <w:spacing w:line="6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8.2 不再招标</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sz w:val="28"/>
          <w:szCs w:val="28"/>
        </w:rPr>
      </w:pPr>
      <w:bookmarkStart w:id="21" w:name="_Toc22922"/>
      <w:r>
        <w:rPr>
          <w:rFonts w:hint="eastAsia" w:ascii="宋体" w:hAnsi="宋体" w:eastAsia="宋体" w:cs="宋体"/>
          <w:sz w:val="28"/>
          <w:szCs w:val="28"/>
        </w:rPr>
        <w:t>重新招标后投标人仍少于3个，或者所有投标被否决，或者经评标委员会评审合格的投标人不足3个的，属于必须审批或核准的工程建设项目，经原审批或核准部门批准后不再进行招标。</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9．纪律和监督</w:t>
      </w:r>
      <w:bookmarkEnd w:id="21"/>
    </w:p>
    <w:p>
      <w:pPr>
        <w:pStyle w:val="22"/>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9.1 对招标人的纪律要求</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招标人不得泄漏招标投标活动中应当保密的情况和资料，不得与投标人串通损害国家利益、社会公共利益或者他人合法权益。</w:t>
      </w:r>
    </w:p>
    <w:p>
      <w:pPr>
        <w:pStyle w:val="22"/>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9.2 对投标人的纪律要求</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22"/>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9.3 对评标委员会成员的纪律要求</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评标委员会成员不得与任何投标人或者与招标结果有利害关系的人进行私下接触，不得接受投标人、中介人、其它利害关系人的财物或其它好处，不得向招标人征询其确定中标人的意向，不得接受任何单位或者个人明示或者暗示提出的倾向或者排斥特定投标人的要求，不得有其他不客观、不公正履行职务的行为。在评标活动中，评标委员会成员不得擅离职守，影响评标程序正常进行，不得使用第三章“评标办法”没有规定的评审因素和标准进行评标。</w:t>
      </w:r>
    </w:p>
    <w:p>
      <w:pPr>
        <w:pStyle w:val="22"/>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9.4 对与评标活动有关的工作人员的纪律要求</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22"/>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9.5 投诉</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投标人和其他利害关系人认为本次招标活动违反法律、法规和规章规定的，有权向有关行政监督部门投诉。</w:t>
      </w:r>
    </w:p>
    <w:p>
      <w:pPr>
        <w:pStyle w:val="21"/>
        <w:keepNext w:val="0"/>
        <w:keepLines w:val="0"/>
        <w:pageBreakBefore w:val="0"/>
        <w:widowControl w:val="0"/>
        <w:numPr>
          <w:ilvl w:val="0"/>
          <w:numId w:val="4"/>
        </w:numPr>
        <w:kinsoku/>
        <w:wordWrap/>
        <w:overflowPunct/>
        <w:topLinePunct w:val="0"/>
        <w:autoSpaceDE/>
        <w:autoSpaceDN/>
        <w:bidi w:val="0"/>
        <w:adjustRightInd/>
        <w:snapToGrid/>
        <w:spacing w:line="620" w:lineRule="exact"/>
        <w:jc w:val="left"/>
        <w:textAlignment w:val="auto"/>
        <w:rPr>
          <w:rFonts w:hint="eastAsia" w:ascii="宋体" w:hAnsi="宋体" w:eastAsia="宋体" w:cs="宋体"/>
          <w:sz w:val="28"/>
          <w:szCs w:val="28"/>
        </w:rPr>
      </w:pPr>
      <w:bookmarkStart w:id="22" w:name="_Toc12832"/>
      <w:r>
        <w:rPr>
          <w:rFonts w:hint="eastAsia" w:ascii="宋体" w:hAnsi="宋体" w:eastAsia="宋体" w:cs="宋体"/>
          <w:sz w:val="28"/>
          <w:szCs w:val="28"/>
        </w:rPr>
        <w:t>需要补充的其他内容</w:t>
      </w:r>
      <w:bookmarkEnd w:id="22"/>
      <w:r>
        <w:rPr>
          <w:rFonts w:hint="eastAsia" w:ascii="宋体" w:hAnsi="宋体" w:eastAsia="宋体" w:cs="宋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需要补充的其他内容：详见投标人须知前附表。</w:t>
      </w:r>
    </w:p>
    <w:p>
      <w:pPr>
        <w:adjustRightInd w:val="0"/>
        <w:snapToGrid w:val="0"/>
        <w:spacing w:before="156" w:beforeLines="50" w:line="360" w:lineRule="auto"/>
        <w:rPr>
          <w:rFonts w:hint="eastAsia" w:ascii="宋体" w:hAnsi="宋体" w:eastAsia="宋体" w:cs="宋体"/>
          <w:sz w:val="28"/>
          <w:szCs w:val="28"/>
        </w:rPr>
      </w:pPr>
    </w:p>
    <w:p>
      <w:pPr>
        <w:adjustRightInd w:val="0"/>
        <w:snapToGrid w:val="0"/>
        <w:spacing w:before="156" w:beforeLines="50" w:line="360" w:lineRule="auto"/>
        <w:rPr>
          <w:rFonts w:hint="eastAsia" w:ascii="宋体" w:hAnsi="宋体" w:eastAsia="宋体" w:cs="宋体"/>
          <w:sz w:val="28"/>
          <w:szCs w:val="28"/>
        </w:rPr>
      </w:pPr>
      <w:r>
        <w:rPr>
          <w:rFonts w:hint="eastAsia" w:ascii="宋体" w:hAnsi="宋体" w:eastAsia="宋体" w:cs="宋体"/>
          <w:sz w:val="28"/>
          <w:szCs w:val="28"/>
        </w:rPr>
        <w:t>附表一：问题澄清通知</w:t>
      </w:r>
    </w:p>
    <w:p>
      <w:pPr>
        <w:adjustRightInd w:val="0"/>
        <w:snapToGrid w:val="0"/>
        <w:spacing w:before="156" w:beforeLines="50" w:line="360" w:lineRule="auto"/>
        <w:jc w:val="center"/>
        <w:rPr>
          <w:rFonts w:hint="eastAsia" w:ascii="宋体" w:hAnsi="宋体" w:eastAsia="宋体" w:cs="宋体"/>
          <w:sz w:val="28"/>
          <w:szCs w:val="28"/>
        </w:rPr>
      </w:pPr>
      <w:r>
        <w:rPr>
          <w:rFonts w:hint="eastAsia" w:ascii="宋体" w:hAnsi="宋体" w:eastAsia="宋体" w:cs="宋体"/>
          <w:sz w:val="28"/>
          <w:szCs w:val="28"/>
        </w:rPr>
        <w:t>问题澄清通知</w:t>
      </w:r>
    </w:p>
    <w:p>
      <w:pPr>
        <w:adjustRightInd w:val="0"/>
        <w:snapToGrid w:val="0"/>
        <w:spacing w:before="156" w:beforeLines="50" w:line="360" w:lineRule="auto"/>
        <w:ind w:firstLine="3640" w:firstLineChars="1300"/>
        <w:rPr>
          <w:rFonts w:hint="eastAsia" w:ascii="宋体" w:hAnsi="宋体" w:eastAsia="宋体" w:cs="宋体"/>
          <w:sz w:val="28"/>
          <w:szCs w:val="28"/>
          <w:u w:val="single"/>
        </w:rPr>
      </w:pPr>
      <w:r>
        <w:rPr>
          <w:rFonts w:hint="eastAsia" w:ascii="宋体" w:hAnsi="宋体" w:eastAsia="宋体" w:cs="宋体"/>
          <w:sz w:val="28"/>
          <w:szCs w:val="28"/>
        </w:rPr>
        <w:t>编号：</w:t>
      </w:r>
    </w:p>
    <w:p>
      <w:pPr>
        <w:adjustRightInd w:val="0"/>
        <w:snapToGrid w:val="0"/>
        <w:spacing w:before="156" w:beforeLines="50"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u w:val="single"/>
        </w:rPr>
        <w:t>（投标人名称）</w:t>
      </w:r>
      <w:r>
        <w:rPr>
          <w:rFonts w:hint="eastAsia" w:ascii="宋体" w:hAnsi="宋体" w:eastAsia="宋体" w:cs="宋体"/>
          <w:sz w:val="28"/>
          <w:szCs w:val="28"/>
        </w:rPr>
        <w:t>：</w:t>
      </w:r>
    </w:p>
    <w:p>
      <w:pPr>
        <w:adjustRightInd w:val="0"/>
        <w:snapToGrid w:val="0"/>
        <w:spacing w:before="156" w:beforeLines="50"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u w:val="single"/>
        </w:rPr>
        <w:t>（项目名称）</w:t>
      </w:r>
      <w:r>
        <w:rPr>
          <w:rFonts w:hint="eastAsia" w:ascii="宋体" w:hAnsi="宋体" w:eastAsia="宋体" w:cs="宋体"/>
          <w:sz w:val="28"/>
          <w:szCs w:val="28"/>
        </w:rPr>
        <w:t>招标的评标委员会，对你方的投标文件进行了仔细的审查，现需你方对本通知所附质疑问卷中的问题以书面形式予以澄清、说明或者补正。</w:t>
      </w:r>
    </w:p>
    <w:p>
      <w:pPr>
        <w:keepNext w:val="0"/>
        <w:keepLines w:val="0"/>
        <w:pageBreakBefore w:val="0"/>
        <w:widowControl w:val="0"/>
        <w:kinsoku/>
        <w:wordWrap/>
        <w:overflowPunct/>
        <w:topLinePunct w:val="0"/>
        <w:autoSpaceDE/>
        <w:autoSpaceDN/>
        <w:bidi w:val="0"/>
        <w:adjustRightInd w:val="0"/>
        <w:snapToGrid w:val="0"/>
        <w:spacing w:before="156" w:beforeLines="50"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w:t>
      </w:r>
    </w:p>
    <w:p>
      <w:pPr>
        <w:keepNext w:val="0"/>
        <w:keepLines w:val="0"/>
        <w:pageBreakBefore w:val="0"/>
        <w:widowControl w:val="0"/>
        <w:kinsoku/>
        <w:wordWrap/>
        <w:overflowPunct/>
        <w:topLinePunct w:val="0"/>
        <w:autoSpaceDE/>
        <w:autoSpaceDN/>
        <w:bidi w:val="0"/>
        <w:adjustRightInd w:val="0"/>
        <w:snapToGrid w:val="0"/>
        <w:spacing w:before="156" w:beforeLines="50"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w:t>
      </w:r>
    </w:p>
    <w:p>
      <w:pPr>
        <w:keepNext w:val="0"/>
        <w:keepLines w:val="0"/>
        <w:pageBreakBefore w:val="0"/>
        <w:widowControl w:val="0"/>
        <w:kinsoku/>
        <w:wordWrap/>
        <w:overflowPunct/>
        <w:topLinePunct w:val="0"/>
        <w:autoSpaceDE/>
        <w:autoSpaceDN/>
        <w:bidi w:val="0"/>
        <w:adjustRightInd w:val="0"/>
        <w:snapToGrid w:val="0"/>
        <w:spacing w:before="156" w:beforeLines="50"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w:t>
      </w:r>
    </w:p>
    <w:p>
      <w:pPr>
        <w:adjustRightInd w:val="0"/>
        <w:snapToGrid w:val="0"/>
        <w:spacing w:before="156" w:beforeLines="50"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请将上述问题的澄清、说明或者补正于</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年</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月</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日</w:t>
      </w:r>
      <w:r>
        <w:rPr>
          <w:rFonts w:hint="eastAsia" w:ascii="宋体" w:hAnsi="宋体" w:eastAsia="宋体" w:cs="宋体"/>
          <w:sz w:val="28"/>
          <w:szCs w:val="28"/>
        </w:rPr>
        <w:t>时前密封递交至</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或传真至</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（传真号码）。采用传真方式的，应在</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年</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月</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日</w:t>
      </w:r>
      <w:r>
        <w:rPr>
          <w:rFonts w:hint="eastAsia" w:ascii="宋体" w:hAnsi="宋体" w:eastAsia="宋体" w:cs="宋体"/>
          <w:sz w:val="28"/>
          <w:szCs w:val="28"/>
        </w:rPr>
        <w:t>时前将原件</w:t>
      </w:r>
      <w:r>
        <w:rPr>
          <w:rFonts w:hint="eastAsia" w:ascii="宋体" w:hAnsi="宋体" w:eastAsia="宋体" w:cs="宋体"/>
          <w:sz w:val="28"/>
          <w:szCs w:val="28"/>
          <w:lang w:val="en-US" w:eastAsia="zh-CN"/>
        </w:rPr>
        <w:t>递交至</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（详细地址）</w:t>
      </w:r>
      <w:r>
        <w:rPr>
          <w:rFonts w:hint="eastAsia" w:ascii="宋体" w:hAnsi="宋体" w:eastAsia="宋体" w:cs="宋体"/>
          <w:sz w:val="28"/>
          <w:szCs w:val="28"/>
        </w:rPr>
        <w:t>。</w:t>
      </w:r>
    </w:p>
    <w:p>
      <w:pPr>
        <w:adjustRightInd w:val="0"/>
        <w:snapToGrid w:val="0"/>
        <w:spacing w:before="156" w:beforeLines="50" w:line="360" w:lineRule="auto"/>
        <w:rPr>
          <w:rFonts w:hint="eastAsia" w:ascii="宋体" w:hAnsi="宋体" w:eastAsia="宋体" w:cs="宋体"/>
          <w:sz w:val="28"/>
          <w:szCs w:val="28"/>
        </w:rPr>
      </w:pPr>
    </w:p>
    <w:p>
      <w:pPr>
        <w:adjustRightInd w:val="0"/>
        <w:snapToGrid w:val="0"/>
        <w:spacing w:before="156" w:beforeLines="50" w:line="360" w:lineRule="auto"/>
        <w:ind w:firstLine="280" w:firstLineChars="100"/>
        <w:rPr>
          <w:rFonts w:hint="eastAsia" w:ascii="宋体" w:hAnsi="宋体" w:eastAsia="宋体" w:cs="宋体"/>
          <w:sz w:val="28"/>
          <w:szCs w:val="28"/>
        </w:rPr>
      </w:pPr>
    </w:p>
    <w:p>
      <w:pPr>
        <w:adjustRightInd w:val="0"/>
        <w:snapToGrid w:val="0"/>
        <w:spacing w:before="156" w:beforeLines="50" w:line="360" w:lineRule="auto"/>
        <w:ind w:firstLine="280" w:firstLineChars="100"/>
        <w:rPr>
          <w:rFonts w:hint="eastAsia" w:ascii="宋体" w:hAnsi="宋体" w:eastAsia="宋体" w:cs="宋体"/>
          <w:sz w:val="28"/>
          <w:szCs w:val="28"/>
        </w:rPr>
      </w:pPr>
      <w:r>
        <w:rPr>
          <w:rFonts w:hint="eastAsia" w:ascii="宋体" w:hAnsi="宋体" w:eastAsia="宋体" w:cs="宋体"/>
          <w:sz w:val="28"/>
          <w:szCs w:val="28"/>
        </w:rPr>
        <w:t>评标工作组负责人：</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（签字）</w:t>
      </w:r>
    </w:p>
    <w:p>
      <w:pPr>
        <w:adjustRightInd w:val="0"/>
        <w:snapToGrid w:val="0"/>
        <w:spacing w:before="156" w:beforeLines="50" w:line="360" w:lineRule="auto"/>
        <w:ind w:firstLine="3500" w:firstLineChars="1250"/>
        <w:rPr>
          <w:rFonts w:hint="eastAsia" w:ascii="宋体" w:hAnsi="宋体" w:eastAsia="宋体" w:cs="宋体"/>
          <w:sz w:val="28"/>
          <w:szCs w:val="28"/>
        </w:rPr>
      </w:pPr>
    </w:p>
    <w:p>
      <w:pPr>
        <w:adjustRightInd w:val="0"/>
        <w:snapToGrid w:val="0"/>
        <w:spacing w:before="156" w:beforeLines="50" w:line="360" w:lineRule="auto"/>
        <w:jc w:val="right"/>
        <w:rPr>
          <w:rFonts w:hint="eastAsia" w:ascii="宋体" w:hAnsi="宋体" w:eastAsia="宋体" w:cs="宋体"/>
          <w:sz w:val="28"/>
          <w:szCs w:val="28"/>
        </w:rPr>
      </w:pPr>
    </w:p>
    <w:p>
      <w:pPr>
        <w:adjustRightInd w:val="0"/>
        <w:snapToGrid w:val="0"/>
        <w:spacing w:before="156" w:beforeLines="50" w:line="360" w:lineRule="auto"/>
        <w:jc w:val="right"/>
        <w:rPr>
          <w:rFonts w:hint="eastAsia" w:ascii="宋体" w:hAnsi="宋体" w:eastAsia="宋体" w:cs="宋体"/>
          <w:sz w:val="28"/>
          <w:szCs w:val="28"/>
        </w:rPr>
      </w:pPr>
      <w:r>
        <w:rPr>
          <w:rFonts w:hint="eastAsia" w:ascii="宋体" w:hAnsi="宋体" w:eastAsia="宋体" w:cs="宋体"/>
          <w:sz w:val="28"/>
          <w:szCs w:val="28"/>
        </w:rPr>
        <w:t xml:space="preserve">年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月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日</w:t>
      </w:r>
    </w:p>
    <w:p>
      <w:pPr>
        <w:adjustRightInd w:val="0"/>
        <w:snapToGrid w:val="0"/>
        <w:spacing w:before="156" w:beforeLines="50" w:line="360" w:lineRule="auto"/>
        <w:rPr>
          <w:rFonts w:hint="eastAsia" w:ascii="宋体" w:hAnsi="宋体" w:eastAsia="宋体" w:cs="宋体"/>
          <w:sz w:val="28"/>
          <w:szCs w:val="28"/>
        </w:rPr>
      </w:pPr>
      <w:r>
        <w:rPr>
          <w:rFonts w:hint="eastAsia" w:asciiTheme="minorEastAsia" w:hAnsiTheme="minorEastAsia" w:eastAsiaTheme="minorEastAsia" w:cstheme="minorEastAsia"/>
          <w:sz w:val="28"/>
          <w:szCs w:val="28"/>
        </w:rPr>
        <w:br w:type="page"/>
      </w:r>
      <w:r>
        <w:rPr>
          <w:rFonts w:hint="eastAsia" w:ascii="宋体" w:hAnsi="宋体" w:eastAsia="宋体" w:cs="宋体"/>
          <w:sz w:val="28"/>
          <w:szCs w:val="28"/>
        </w:rPr>
        <w:t>附表二：问题的澄清</w:t>
      </w:r>
    </w:p>
    <w:p>
      <w:pPr>
        <w:adjustRightInd w:val="0"/>
        <w:snapToGrid w:val="0"/>
        <w:spacing w:before="156" w:beforeLines="50" w:line="360" w:lineRule="auto"/>
        <w:jc w:val="center"/>
        <w:rPr>
          <w:rFonts w:hint="eastAsia" w:ascii="宋体" w:hAnsi="宋体" w:eastAsia="宋体" w:cs="宋体"/>
          <w:sz w:val="28"/>
          <w:szCs w:val="28"/>
        </w:rPr>
      </w:pPr>
      <w:r>
        <w:rPr>
          <w:rFonts w:hint="eastAsia" w:ascii="宋体" w:hAnsi="宋体" w:eastAsia="宋体" w:cs="宋体"/>
          <w:sz w:val="28"/>
          <w:szCs w:val="28"/>
        </w:rPr>
        <w:t>问题的澄清、说明或补正</w:t>
      </w:r>
    </w:p>
    <w:p>
      <w:pPr>
        <w:adjustRightInd w:val="0"/>
        <w:snapToGrid w:val="0"/>
        <w:spacing w:before="156" w:beforeLines="50" w:line="360" w:lineRule="auto"/>
        <w:ind w:firstLine="3920" w:firstLineChars="1400"/>
        <w:rPr>
          <w:rFonts w:hint="eastAsia" w:ascii="宋体" w:hAnsi="宋体" w:eastAsia="宋体" w:cs="宋体"/>
          <w:sz w:val="28"/>
          <w:szCs w:val="28"/>
          <w:u w:val="single"/>
        </w:rPr>
      </w:pPr>
      <w:r>
        <w:rPr>
          <w:rFonts w:hint="eastAsia" w:ascii="宋体" w:hAnsi="宋体" w:eastAsia="宋体" w:cs="宋体"/>
          <w:sz w:val="28"/>
          <w:szCs w:val="28"/>
        </w:rPr>
        <w:t>编号：</w:t>
      </w:r>
    </w:p>
    <w:p>
      <w:pPr>
        <w:adjustRightInd w:val="0"/>
        <w:snapToGrid w:val="0"/>
        <w:spacing w:before="156" w:beforeLines="50" w:line="360" w:lineRule="auto"/>
        <w:rPr>
          <w:rFonts w:hint="eastAsia" w:ascii="宋体" w:hAnsi="宋体" w:eastAsia="宋体" w:cs="宋体"/>
          <w:sz w:val="28"/>
          <w:szCs w:val="28"/>
        </w:rPr>
      </w:pPr>
      <w:r>
        <w:rPr>
          <w:rFonts w:hint="eastAsia" w:ascii="宋体" w:hAnsi="宋体" w:eastAsia="宋体" w:cs="宋体"/>
          <w:sz w:val="28"/>
          <w:szCs w:val="28"/>
          <w:u w:val="single"/>
        </w:rPr>
        <w:t>（项目名称）</w:t>
      </w:r>
      <w:r>
        <w:rPr>
          <w:rFonts w:hint="eastAsia" w:ascii="宋体" w:hAnsi="宋体" w:eastAsia="宋体" w:cs="宋体"/>
          <w:sz w:val="28"/>
          <w:szCs w:val="28"/>
        </w:rPr>
        <w:t>施工招标评标委员会：</w:t>
      </w:r>
    </w:p>
    <w:p>
      <w:pPr>
        <w:adjustRightInd w:val="0"/>
        <w:snapToGrid w:val="0"/>
        <w:spacing w:before="156" w:beforeLines="50"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问题澄清通知（编号：</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）已收悉，现澄清、说明或者补正如下：</w:t>
      </w:r>
    </w:p>
    <w:p>
      <w:pPr>
        <w:adjustRightInd w:val="0"/>
        <w:snapToGrid w:val="0"/>
        <w:spacing w:before="156" w:beforeLines="50"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w:t>
      </w:r>
    </w:p>
    <w:p>
      <w:pPr>
        <w:adjustRightInd w:val="0"/>
        <w:snapToGrid w:val="0"/>
        <w:spacing w:before="156" w:beforeLines="50"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w:t>
      </w:r>
    </w:p>
    <w:p>
      <w:pPr>
        <w:adjustRightInd w:val="0"/>
        <w:snapToGrid w:val="0"/>
        <w:spacing w:before="156" w:beforeLines="50" w:line="360" w:lineRule="auto"/>
        <w:ind w:firstLine="560" w:firstLineChars="200"/>
        <w:rPr>
          <w:rFonts w:hint="eastAsia" w:ascii="宋体" w:hAnsi="宋体" w:eastAsia="宋体" w:cs="宋体"/>
          <w:sz w:val="28"/>
          <w:szCs w:val="28"/>
        </w:rPr>
      </w:pPr>
    </w:p>
    <w:p>
      <w:pPr>
        <w:adjustRightInd w:val="0"/>
        <w:snapToGrid w:val="0"/>
        <w:spacing w:before="156" w:beforeLines="50"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w:t>
      </w:r>
    </w:p>
    <w:p>
      <w:pPr>
        <w:adjustRightInd w:val="0"/>
        <w:snapToGrid w:val="0"/>
        <w:spacing w:before="156" w:beforeLines="50" w:line="360" w:lineRule="auto"/>
        <w:ind w:firstLine="560" w:firstLineChars="200"/>
        <w:rPr>
          <w:rFonts w:hint="eastAsia" w:ascii="宋体" w:hAnsi="宋体" w:eastAsia="宋体" w:cs="宋体"/>
          <w:sz w:val="28"/>
          <w:szCs w:val="28"/>
        </w:rPr>
      </w:pPr>
    </w:p>
    <w:p>
      <w:pPr>
        <w:adjustRightInd w:val="0"/>
        <w:snapToGrid w:val="0"/>
        <w:spacing w:before="156" w:beforeLines="50" w:line="360" w:lineRule="auto"/>
        <w:ind w:firstLine="560" w:firstLineChars="200"/>
        <w:rPr>
          <w:rFonts w:hint="eastAsia" w:ascii="宋体" w:hAnsi="宋体" w:eastAsia="宋体" w:cs="宋体"/>
          <w:sz w:val="28"/>
          <w:szCs w:val="28"/>
        </w:rPr>
      </w:pPr>
    </w:p>
    <w:p>
      <w:pPr>
        <w:adjustRightInd w:val="0"/>
        <w:snapToGrid w:val="0"/>
        <w:spacing w:before="156" w:beforeLines="50" w:line="360" w:lineRule="auto"/>
        <w:ind w:firstLine="560" w:firstLineChars="200"/>
        <w:rPr>
          <w:rFonts w:hint="eastAsia" w:ascii="宋体" w:hAnsi="宋体" w:eastAsia="宋体" w:cs="宋体"/>
          <w:sz w:val="28"/>
          <w:szCs w:val="28"/>
        </w:rPr>
      </w:pPr>
    </w:p>
    <w:p>
      <w:pPr>
        <w:adjustRightInd w:val="0"/>
        <w:snapToGrid w:val="0"/>
        <w:spacing w:before="156" w:beforeLines="50" w:line="360" w:lineRule="auto"/>
        <w:ind w:firstLine="560" w:firstLineChars="200"/>
        <w:rPr>
          <w:rFonts w:hint="eastAsia" w:ascii="宋体" w:hAnsi="宋体" w:eastAsia="宋体" w:cs="宋体"/>
          <w:sz w:val="28"/>
          <w:szCs w:val="28"/>
        </w:rPr>
      </w:pPr>
    </w:p>
    <w:p>
      <w:pPr>
        <w:adjustRightInd w:val="0"/>
        <w:snapToGrid w:val="0"/>
        <w:spacing w:before="156" w:beforeLines="50" w:line="360" w:lineRule="auto"/>
        <w:ind w:firstLine="560" w:firstLineChars="200"/>
        <w:rPr>
          <w:rFonts w:hint="eastAsia" w:ascii="宋体" w:hAnsi="宋体" w:eastAsia="宋体" w:cs="宋体"/>
          <w:sz w:val="28"/>
          <w:szCs w:val="28"/>
        </w:rPr>
      </w:pPr>
    </w:p>
    <w:p>
      <w:pPr>
        <w:wordWrap w:val="0"/>
        <w:adjustRightInd w:val="0"/>
        <w:snapToGrid w:val="0"/>
        <w:spacing w:before="156" w:beforeLines="50" w:line="360" w:lineRule="auto"/>
        <w:ind w:firstLine="560" w:firstLineChars="200"/>
        <w:jc w:val="center"/>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投标人：（盖单位章） </w:t>
      </w:r>
    </w:p>
    <w:p>
      <w:pPr>
        <w:wordWrap w:val="0"/>
        <w:adjustRightInd w:val="0"/>
        <w:snapToGrid w:val="0"/>
        <w:spacing w:before="156" w:beforeLines="50" w:line="360" w:lineRule="auto"/>
        <w:jc w:val="right"/>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法定代表人或其委托代理人：（签字）      </w:t>
      </w:r>
    </w:p>
    <w:p>
      <w:pPr>
        <w:adjustRightInd w:val="0"/>
        <w:snapToGrid w:val="0"/>
        <w:spacing w:before="156" w:beforeLines="50" w:line="360" w:lineRule="auto"/>
        <w:ind w:firstLine="5880" w:firstLineChars="2100"/>
        <w:rPr>
          <w:rFonts w:hint="eastAsia" w:ascii="宋体" w:hAnsi="宋体" w:eastAsia="宋体" w:cs="宋体"/>
          <w:sz w:val="28"/>
          <w:szCs w:val="28"/>
        </w:rPr>
      </w:pPr>
      <w:r>
        <w:rPr>
          <w:rFonts w:hint="eastAsia" w:ascii="宋体" w:hAnsi="宋体" w:eastAsia="宋体" w:cs="宋体"/>
          <w:sz w:val="28"/>
          <w:szCs w:val="28"/>
        </w:rPr>
        <w:t>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日</w:t>
      </w:r>
    </w:p>
    <w:p>
      <w:pPr>
        <w:tabs>
          <w:tab w:val="left" w:pos="670"/>
        </w:tabs>
        <w:adjustRightInd w:val="0"/>
        <w:snapToGrid w:val="0"/>
        <w:spacing w:before="156" w:beforeLines="50" w:line="360" w:lineRule="auto"/>
        <w:rPr>
          <w:rFonts w:hint="eastAsia" w:ascii="宋体" w:hAnsi="宋体" w:eastAsia="宋体" w:cs="宋体"/>
          <w:sz w:val="28"/>
          <w:szCs w:val="28"/>
        </w:rPr>
      </w:pPr>
      <w:r>
        <w:rPr>
          <w:rFonts w:hint="eastAsia" w:ascii="宋体" w:hAnsi="宋体" w:eastAsia="宋体" w:cs="宋体"/>
          <w:sz w:val="28"/>
          <w:szCs w:val="28"/>
        </w:rPr>
        <w:br w:type="page"/>
      </w:r>
      <w:r>
        <w:rPr>
          <w:rFonts w:hint="eastAsia" w:ascii="宋体" w:hAnsi="宋体" w:eastAsia="宋体" w:cs="宋体"/>
          <w:sz w:val="28"/>
          <w:szCs w:val="28"/>
        </w:rPr>
        <w:t>附表三：确认通知</w:t>
      </w:r>
    </w:p>
    <w:p>
      <w:pPr>
        <w:tabs>
          <w:tab w:val="left" w:pos="670"/>
        </w:tabs>
        <w:adjustRightInd w:val="0"/>
        <w:snapToGrid w:val="0"/>
        <w:spacing w:before="156" w:beforeLines="50" w:line="360" w:lineRule="auto"/>
        <w:rPr>
          <w:rFonts w:hint="eastAsia" w:ascii="宋体" w:hAnsi="宋体" w:eastAsia="宋体" w:cs="宋体"/>
          <w:sz w:val="28"/>
          <w:szCs w:val="28"/>
        </w:rPr>
      </w:pPr>
    </w:p>
    <w:p>
      <w:pPr>
        <w:adjustRightInd w:val="0"/>
        <w:snapToGrid w:val="0"/>
        <w:spacing w:before="156" w:beforeLines="50" w:line="360" w:lineRule="auto"/>
        <w:rPr>
          <w:rFonts w:hint="eastAsia" w:ascii="宋体" w:hAnsi="宋体" w:eastAsia="宋体" w:cs="宋体"/>
          <w:sz w:val="28"/>
          <w:szCs w:val="28"/>
        </w:rPr>
      </w:pPr>
    </w:p>
    <w:p>
      <w:pPr>
        <w:tabs>
          <w:tab w:val="left" w:pos="670"/>
        </w:tabs>
        <w:adjustRightInd w:val="0"/>
        <w:snapToGrid w:val="0"/>
        <w:spacing w:before="156" w:beforeLines="50" w:line="360" w:lineRule="auto"/>
        <w:jc w:val="center"/>
        <w:rPr>
          <w:rFonts w:hint="eastAsia" w:ascii="宋体" w:hAnsi="宋体" w:eastAsia="宋体" w:cs="宋体"/>
          <w:sz w:val="28"/>
          <w:szCs w:val="28"/>
        </w:rPr>
      </w:pPr>
      <w:r>
        <w:rPr>
          <w:rFonts w:hint="eastAsia" w:ascii="宋体" w:hAnsi="宋体" w:eastAsia="宋体" w:cs="宋体"/>
          <w:sz w:val="28"/>
          <w:szCs w:val="28"/>
        </w:rPr>
        <w:t>确认通知</w:t>
      </w:r>
    </w:p>
    <w:p>
      <w:pPr>
        <w:pStyle w:val="48"/>
        <w:rPr>
          <w:rFonts w:hint="eastAsia" w:ascii="宋体" w:hAnsi="宋体" w:eastAsia="宋体" w:cs="宋体"/>
          <w:sz w:val="28"/>
          <w:szCs w:val="28"/>
        </w:rPr>
      </w:pPr>
    </w:p>
    <w:p>
      <w:pPr>
        <w:adjustRightInd w:val="0"/>
        <w:snapToGrid w:val="0"/>
        <w:spacing w:before="156" w:beforeLines="50" w:line="360" w:lineRule="auto"/>
        <w:rPr>
          <w:rFonts w:hint="eastAsia" w:ascii="宋体" w:hAnsi="宋体" w:eastAsia="宋体" w:cs="宋体"/>
          <w:sz w:val="28"/>
          <w:szCs w:val="28"/>
        </w:rPr>
      </w:pPr>
      <w:r>
        <w:rPr>
          <w:rFonts w:hint="eastAsia" w:ascii="宋体" w:hAnsi="宋体" w:eastAsia="宋体" w:cs="宋体"/>
          <w:sz w:val="28"/>
          <w:szCs w:val="28"/>
          <w:u w:val="single"/>
        </w:rPr>
        <w:t xml:space="preserve">             </w:t>
      </w:r>
      <w:r>
        <w:rPr>
          <w:rFonts w:hint="eastAsia" w:ascii="宋体" w:hAnsi="宋体" w:eastAsia="宋体" w:cs="宋体"/>
          <w:sz w:val="28"/>
          <w:szCs w:val="28"/>
        </w:rPr>
        <w:t>（招标人名称）：</w:t>
      </w:r>
    </w:p>
    <w:p>
      <w:pPr>
        <w:adjustRightInd w:val="0"/>
        <w:snapToGrid w:val="0"/>
        <w:spacing w:before="156" w:beforeLines="50"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我方已接到你方</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年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月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日发出的 </w:t>
      </w:r>
      <w:r>
        <w:rPr>
          <w:rFonts w:hint="eastAsia" w:ascii="宋体" w:hAnsi="宋体" w:eastAsia="宋体" w:cs="宋体"/>
          <w:sz w:val="28"/>
          <w:szCs w:val="28"/>
          <w:u w:val="single"/>
        </w:rPr>
        <w:t xml:space="preserve">       </w:t>
      </w:r>
      <w:r>
        <w:rPr>
          <w:rFonts w:hint="eastAsia" w:ascii="宋体" w:hAnsi="宋体" w:eastAsia="宋体" w:cs="宋体"/>
          <w:sz w:val="28"/>
          <w:szCs w:val="28"/>
        </w:rPr>
        <w:t>（项目名称）施工招标关于</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的通知，我方已于</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年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月 </w:t>
      </w:r>
      <w:r>
        <w:rPr>
          <w:rFonts w:hint="eastAsia" w:ascii="宋体" w:hAnsi="宋体" w:eastAsia="宋体" w:cs="宋体"/>
          <w:sz w:val="28"/>
          <w:szCs w:val="28"/>
          <w:u w:val="single"/>
        </w:rPr>
        <w:t xml:space="preserve">       </w:t>
      </w:r>
      <w:r>
        <w:rPr>
          <w:rFonts w:hint="eastAsia" w:ascii="宋体" w:hAnsi="宋体" w:eastAsia="宋体" w:cs="宋体"/>
          <w:sz w:val="28"/>
          <w:szCs w:val="28"/>
        </w:rPr>
        <w:t>日收到。</w:t>
      </w:r>
    </w:p>
    <w:p>
      <w:pPr>
        <w:adjustRightInd w:val="0"/>
        <w:snapToGrid w:val="0"/>
        <w:spacing w:before="156" w:beforeLines="50" w:line="360" w:lineRule="auto"/>
        <w:rPr>
          <w:rFonts w:hint="eastAsia" w:ascii="宋体" w:hAnsi="宋体" w:eastAsia="宋体" w:cs="宋体"/>
          <w:sz w:val="28"/>
          <w:szCs w:val="28"/>
        </w:rPr>
      </w:pPr>
      <w:r>
        <w:rPr>
          <w:rFonts w:hint="eastAsia" w:ascii="宋体" w:hAnsi="宋体" w:eastAsia="宋体" w:cs="宋体"/>
          <w:sz w:val="28"/>
          <w:szCs w:val="28"/>
        </w:rPr>
        <w:t>特此确认。</w:t>
      </w:r>
    </w:p>
    <w:p>
      <w:pPr>
        <w:adjustRightInd w:val="0"/>
        <w:snapToGrid w:val="0"/>
        <w:spacing w:before="156" w:beforeLines="50" w:line="360" w:lineRule="auto"/>
        <w:rPr>
          <w:rFonts w:hint="eastAsia" w:ascii="宋体" w:hAnsi="宋体" w:eastAsia="宋体" w:cs="宋体"/>
          <w:sz w:val="28"/>
          <w:szCs w:val="28"/>
        </w:rPr>
      </w:pPr>
    </w:p>
    <w:p>
      <w:pPr>
        <w:adjustRightInd w:val="0"/>
        <w:snapToGrid w:val="0"/>
        <w:spacing w:before="156" w:beforeLines="50" w:line="360" w:lineRule="auto"/>
        <w:rPr>
          <w:rFonts w:hint="eastAsia" w:ascii="宋体" w:hAnsi="宋体" w:eastAsia="宋体" w:cs="宋体"/>
          <w:sz w:val="28"/>
          <w:szCs w:val="28"/>
        </w:rPr>
      </w:pPr>
    </w:p>
    <w:p>
      <w:pPr>
        <w:adjustRightInd w:val="0"/>
        <w:snapToGrid w:val="0"/>
        <w:spacing w:before="156" w:beforeLines="50" w:line="360" w:lineRule="auto"/>
        <w:rPr>
          <w:rFonts w:hint="eastAsia" w:ascii="宋体" w:hAnsi="宋体" w:eastAsia="宋体" w:cs="宋体"/>
          <w:sz w:val="28"/>
          <w:szCs w:val="28"/>
        </w:rPr>
      </w:pPr>
    </w:p>
    <w:p>
      <w:pPr>
        <w:adjustRightInd w:val="0"/>
        <w:snapToGrid w:val="0"/>
        <w:spacing w:before="156" w:beforeLines="50" w:line="360" w:lineRule="auto"/>
        <w:rPr>
          <w:rFonts w:hint="eastAsia" w:ascii="宋体" w:hAnsi="宋体" w:eastAsia="宋体" w:cs="宋体"/>
          <w:sz w:val="28"/>
          <w:szCs w:val="28"/>
        </w:rPr>
      </w:pPr>
    </w:p>
    <w:p>
      <w:pPr>
        <w:adjustRightInd w:val="0"/>
        <w:snapToGrid w:val="0"/>
        <w:spacing w:before="156" w:beforeLines="50" w:line="360" w:lineRule="auto"/>
        <w:rPr>
          <w:rFonts w:hint="eastAsia" w:ascii="宋体" w:hAnsi="宋体" w:eastAsia="宋体" w:cs="宋体"/>
          <w:sz w:val="28"/>
          <w:szCs w:val="28"/>
        </w:rPr>
      </w:pPr>
    </w:p>
    <w:p>
      <w:pPr>
        <w:adjustRightInd w:val="0"/>
        <w:snapToGrid w:val="0"/>
        <w:spacing w:before="156" w:beforeLines="50" w:line="360" w:lineRule="auto"/>
        <w:rPr>
          <w:rFonts w:hint="eastAsia" w:ascii="宋体" w:hAnsi="宋体" w:eastAsia="宋体" w:cs="宋体"/>
          <w:sz w:val="28"/>
          <w:szCs w:val="28"/>
        </w:rPr>
      </w:pPr>
    </w:p>
    <w:p>
      <w:pPr>
        <w:adjustRightInd w:val="0"/>
        <w:snapToGrid w:val="0"/>
        <w:spacing w:before="156" w:beforeLines="50" w:line="360" w:lineRule="auto"/>
        <w:ind w:firstLine="4558" w:firstLineChars="1628"/>
        <w:rPr>
          <w:rFonts w:hint="eastAsia" w:ascii="宋体" w:hAnsi="宋体" w:eastAsia="宋体" w:cs="宋体"/>
          <w:sz w:val="28"/>
          <w:szCs w:val="28"/>
        </w:rPr>
      </w:pPr>
      <w:r>
        <w:rPr>
          <w:rFonts w:hint="eastAsia" w:ascii="宋体" w:hAnsi="宋体" w:eastAsia="宋体" w:cs="宋体"/>
          <w:sz w:val="28"/>
          <w:szCs w:val="28"/>
        </w:rPr>
        <w:t>法定代表人或其委托代理人： （签字）</w:t>
      </w:r>
    </w:p>
    <w:p>
      <w:pPr>
        <w:adjustRightInd w:val="0"/>
        <w:snapToGrid w:val="0"/>
        <w:spacing w:before="156" w:beforeLines="50" w:line="360" w:lineRule="auto"/>
        <w:ind w:firstLine="5958" w:firstLineChars="2128"/>
        <w:rPr>
          <w:rFonts w:hint="eastAsia" w:ascii="宋体" w:hAnsi="宋体" w:eastAsia="宋体" w:cs="宋体"/>
          <w:kern w:val="0"/>
          <w:sz w:val="28"/>
          <w:szCs w:val="28"/>
          <w:lang w:val="en-US" w:eastAsia="zh-CN"/>
        </w:rPr>
        <w:sectPr>
          <w:footerReference r:id="rId12" w:type="default"/>
          <w:headerReference r:id="rId11" w:type="even"/>
          <w:pgSz w:w="11906" w:h="16838"/>
          <w:pgMar w:top="1418" w:right="1418" w:bottom="1418" w:left="1418" w:header="851" w:footer="1247" w:gutter="0"/>
          <w:pgNumType w:fmt="decimal"/>
          <w:cols w:space="720" w:num="1"/>
          <w:docGrid w:type="lines" w:linePitch="312" w:charSpace="0"/>
        </w:sectPr>
      </w:pPr>
      <w:r>
        <w:rPr>
          <w:rFonts w:hint="eastAsia" w:ascii="宋体" w:hAnsi="宋体" w:eastAsia="宋体" w:cs="宋体"/>
          <w:sz w:val="28"/>
          <w:szCs w:val="28"/>
        </w:rPr>
        <w:t>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月</w:t>
      </w:r>
      <w:r>
        <w:rPr>
          <w:rFonts w:hint="eastAsia" w:ascii="宋体" w:hAnsi="宋体" w:eastAsia="宋体" w:cs="宋体"/>
          <w:sz w:val="28"/>
          <w:szCs w:val="28"/>
          <w:lang w:val="en-US" w:eastAsia="zh-CN"/>
        </w:rPr>
        <w:t xml:space="preserve">    </w:t>
      </w:r>
      <w:r>
        <w:rPr>
          <w:rFonts w:hint="eastAsia" w:ascii="宋体" w:hAnsi="宋体" w:eastAsia="宋体" w:cs="宋体"/>
          <w:sz w:val="28"/>
          <w:szCs w:val="28"/>
          <w:u w:val="none"/>
          <w:lang w:eastAsia="zh-CN"/>
        </w:rPr>
        <w:t>日</w:t>
      </w:r>
    </w:p>
    <w:p>
      <w:pPr>
        <w:pStyle w:val="3"/>
        <w:numPr>
          <w:ilvl w:val="0"/>
          <w:numId w:val="0"/>
        </w:numPr>
        <w:spacing w:line="240" w:lineRule="auto"/>
        <w:ind w:leftChars="0"/>
        <w:rPr>
          <w:rFonts w:hint="eastAsia" w:asciiTheme="minorEastAsia" w:hAnsiTheme="minorEastAsia" w:eastAsiaTheme="minorEastAsia" w:cstheme="minorEastAsia"/>
          <w:sz w:val="30"/>
          <w:szCs w:val="30"/>
        </w:rPr>
      </w:pPr>
      <w:bookmarkStart w:id="23" w:name="_Toc15251"/>
      <w:r>
        <w:rPr>
          <w:rFonts w:hint="eastAsia" w:asciiTheme="minorEastAsia" w:hAnsiTheme="minorEastAsia" w:eastAsiaTheme="minorEastAsia" w:cstheme="minorEastAsia"/>
          <w:sz w:val="30"/>
          <w:szCs w:val="30"/>
          <w:lang w:val="en-US" w:eastAsia="zh-CN"/>
        </w:rPr>
        <w:t>第三章</w:t>
      </w:r>
      <w:r>
        <w:rPr>
          <w:rFonts w:hint="eastAsia" w:asciiTheme="minorEastAsia" w:hAnsiTheme="minorEastAsia" w:eastAsiaTheme="minorEastAsia" w:cstheme="minorEastAsia"/>
          <w:sz w:val="30"/>
          <w:szCs w:val="30"/>
        </w:rPr>
        <w:t xml:space="preserve"> 评标办法</w:t>
      </w:r>
      <w:bookmarkEnd w:id="23"/>
    </w:p>
    <w:p>
      <w:pPr>
        <w:numPr>
          <w:ilvl w:val="0"/>
          <w:numId w:val="0"/>
        </w:numPr>
        <w:ind w:leftChars="0"/>
        <w:rPr>
          <w:rFonts w:hint="eastAsia"/>
        </w:rPr>
      </w:pPr>
    </w:p>
    <w:p>
      <w:pPr>
        <w:pStyle w:val="4"/>
        <w:spacing w:line="240" w:lineRule="auto"/>
        <w:jc w:val="both"/>
        <w:rPr>
          <w:rFonts w:hint="eastAsia" w:asciiTheme="minorEastAsia" w:hAnsiTheme="minorEastAsia" w:eastAsiaTheme="minorEastAsia" w:cstheme="minorEastAsia"/>
          <w:sz w:val="28"/>
          <w:szCs w:val="28"/>
        </w:rPr>
      </w:pPr>
      <w:bookmarkStart w:id="24" w:name="_Toc9723"/>
      <w:bookmarkStart w:id="25" w:name="_Toc317190710"/>
      <w:bookmarkStart w:id="26" w:name="_Toc28779"/>
      <w:bookmarkStart w:id="27" w:name="_Toc28059"/>
      <w:bookmarkStart w:id="28" w:name="_Toc8005"/>
      <w:r>
        <w:rPr>
          <w:rFonts w:hint="eastAsia" w:asciiTheme="minorEastAsia" w:hAnsiTheme="minorEastAsia" w:eastAsiaTheme="minorEastAsia" w:cstheme="minorEastAsia"/>
          <w:sz w:val="28"/>
          <w:szCs w:val="28"/>
        </w:rPr>
        <w:t>一、评标办法前附表</w:t>
      </w:r>
      <w:bookmarkEnd w:id="24"/>
      <w:bookmarkEnd w:id="25"/>
      <w:bookmarkEnd w:id="26"/>
      <w:bookmarkEnd w:id="27"/>
      <w:bookmarkEnd w:id="28"/>
    </w:p>
    <w:tbl>
      <w:tblPr>
        <w:tblStyle w:val="49"/>
        <w:tblW w:w="100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862"/>
        <w:gridCol w:w="2388"/>
        <w:gridCol w:w="5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787" w:type="dxa"/>
            <w:gridSpan w:val="2"/>
            <w:vAlign w:val="center"/>
          </w:tcPr>
          <w:p>
            <w:pPr>
              <w:spacing w:line="360" w:lineRule="auto"/>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条款号</w:t>
            </w:r>
          </w:p>
        </w:tc>
        <w:tc>
          <w:tcPr>
            <w:tcW w:w="2388" w:type="dxa"/>
            <w:vAlign w:val="center"/>
          </w:tcPr>
          <w:p>
            <w:pPr>
              <w:spacing w:line="360" w:lineRule="auto"/>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评审因素</w:t>
            </w:r>
          </w:p>
        </w:tc>
        <w:tc>
          <w:tcPr>
            <w:tcW w:w="5836" w:type="dxa"/>
            <w:vAlign w:val="center"/>
          </w:tcPr>
          <w:p>
            <w:pPr>
              <w:spacing w:line="360" w:lineRule="auto"/>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925" w:type="dxa"/>
            <w:vMerge w:val="restart"/>
            <w:vAlign w:val="center"/>
          </w:tcPr>
          <w:p>
            <w:pPr>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2.1.1</w:t>
            </w:r>
          </w:p>
          <w:p>
            <w:pPr>
              <w:spacing w:line="360" w:lineRule="auto"/>
              <w:jc w:val="center"/>
              <w:rPr>
                <w:rFonts w:hint="eastAsia" w:asciiTheme="minorEastAsia" w:hAnsiTheme="minorEastAsia" w:eastAsiaTheme="minorEastAsia" w:cstheme="minorEastAsia"/>
                <w:sz w:val="28"/>
                <w:szCs w:val="28"/>
              </w:rPr>
            </w:pPr>
          </w:p>
        </w:tc>
        <w:tc>
          <w:tcPr>
            <w:tcW w:w="862" w:type="dxa"/>
            <w:vMerge w:val="restart"/>
            <w:vAlign w:val="center"/>
          </w:tcPr>
          <w:p>
            <w:pPr>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资格评审标准</w:t>
            </w:r>
          </w:p>
        </w:tc>
        <w:tc>
          <w:tcPr>
            <w:tcW w:w="2388" w:type="dxa"/>
            <w:vAlign w:val="center"/>
          </w:tcPr>
          <w:p>
            <w:pPr>
              <w:pStyle w:val="199"/>
              <w:keepNext w:val="0"/>
              <w:keepLines w:val="0"/>
              <w:pageBreakBefore w:val="0"/>
              <w:widowControl w:val="0"/>
              <w:kinsoku/>
              <w:wordWrap/>
              <w:overflowPunct/>
              <w:topLinePunct w:val="0"/>
              <w:autoSpaceDE/>
              <w:autoSpaceDN/>
              <w:bidi w:val="0"/>
              <w:adjustRightInd/>
              <w:snapToGrid/>
              <w:spacing w:before="99" w:line="560" w:lineRule="exact"/>
              <w:ind w:left="107"/>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2"/>
                <w:sz w:val="28"/>
                <w:szCs w:val="28"/>
              </w:rPr>
              <w:t>营业执照副本</w:t>
            </w:r>
          </w:p>
        </w:tc>
        <w:tc>
          <w:tcPr>
            <w:tcW w:w="5836" w:type="dxa"/>
            <w:vAlign w:val="center"/>
          </w:tcPr>
          <w:p>
            <w:pPr>
              <w:pStyle w:val="199"/>
              <w:keepNext w:val="0"/>
              <w:keepLines w:val="0"/>
              <w:pageBreakBefore w:val="0"/>
              <w:widowControl w:val="0"/>
              <w:kinsoku/>
              <w:wordWrap/>
              <w:overflowPunct/>
              <w:topLinePunct w:val="0"/>
              <w:autoSpaceDE/>
              <w:autoSpaceDN/>
              <w:bidi w:val="0"/>
              <w:adjustRightInd/>
              <w:snapToGrid/>
              <w:spacing w:before="1" w:line="560" w:lineRule="exact"/>
              <w:ind w:left="106" w:right="98"/>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带有统一社会信用代码的营业执照副本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925" w:type="dxa"/>
            <w:vMerge w:val="continue"/>
            <w:vAlign w:val="center"/>
          </w:tcPr>
          <w:p>
            <w:pPr>
              <w:spacing w:line="360" w:lineRule="auto"/>
              <w:jc w:val="center"/>
              <w:rPr>
                <w:rFonts w:hint="eastAsia" w:asciiTheme="minorEastAsia" w:hAnsiTheme="minorEastAsia" w:eastAsiaTheme="minorEastAsia" w:cstheme="minorEastAsia"/>
                <w:sz w:val="28"/>
                <w:szCs w:val="28"/>
              </w:rPr>
            </w:pPr>
          </w:p>
        </w:tc>
        <w:tc>
          <w:tcPr>
            <w:tcW w:w="862" w:type="dxa"/>
            <w:vMerge w:val="continue"/>
            <w:vAlign w:val="center"/>
          </w:tcPr>
          <w:p>
            <w:pPr>
              <w:spacing w:line="360" w:lineRule="auto"/>
              <w:jc w:val="center"/>
              <w:rPr>
                <w:rFonts w:hint="eastAsia" w:asciiTheme="minorEastAsia" w:hAnsiTheme="minorEastAsia" w:eastAsiaTheme="minorEastAsia" w:cstheme="minorEastAsia"/>
                <w:sz w:val="28"/>
                <w:szCs w:val="28"/>
              </w:rPr>
            </w:pPr>
          </w:p>
        </w:tc>
        <w:tc>
          <w:tcPr>
            <w:tcW w:w="2388" w:type="dxa"/>
            <w:vAlign w:val="center"/>
          </w:tcPr>
          <w:p>
            <w:pPr>
              <w:pStyle w:val="199"/>
              <w:keepNext w:val="0"/>
              <w:keepLines w:val="0"/>
              <w:pageBreakBefore w:val="0"/>
              <w:widowControl w:val="0"/>
              <w:kinsoku/>
              <w:wordWrap/>
              <w:overflowPunct/>
              <w:topLinePunct w:val="0"/>
              <w:autoSpaceDE/>
              <w:autoSpaceDN/>
              <w:bidi w:val="0"/>
              <w:adjustRightInd/>
              <w:snapToGrid/>
              <w:spacing w:line="560" w:lineRule="exact"/>
              <w:ind w:left="107"/>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资质证书</w:t>
            </w:r>
          </w:p>
        </w:tc>
        <w:tc>
          <w:tcPr>
            <w:tcW w:w="5836" w:type="dxa"/>
            <w:vAlign w:val="center"/>
          </w:tcPr>
          <w:p>
            <w:pPr>
              <w:pStyle w:val="199"/>
              <w:keepNext w:val="0"/>
              <w:keepLines w:val="0"/>
              <w:pageBreakBefore w:val="0"/>
              <w:widowControl w:val="0"/>
              <w:kinsoku/>
              <w:wordWrap/>
              <w:overflowPunct/>
              <w:topLinePunct w:val="0"/>
              <w:autoSpaceDE/>
              <w:autoSpaceDN/>
              <w:bidi w:val="0"/>
              <w:adjustRightInd/>
              <w:snapToGrid/>
              <w:spacing w:before="1" w:line="560" w:lineRule="exact"/>
              <w:ind w:left="106"/>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须具备</w:t>
            </w:r>
            <w:r>
              <w:rPr>
                <w:rFonts w:hint="eastAsia" w:asciiTheme="minorEastAsia" w:hAnsiTheme="minorEastAsia" w:eastAsiaTheme="minorEastAsia" w:cstheme="minorEastAsia"/>
                <w:b w:val="0"/>
                <w:bCs/>
                <w:color w:val="000000"/>
                <w:kern w:val="0"/>
                <w:sz w:val="28"/>
                <w:szCs w:val="28"/>
                <w:lang w:val="en-US" w:eastAsia="zh-CN" w:bidi="ar-SA"/>
              </w:rPr>
              <w:t>建筑工程施工总承包叁级及以上资质和钢结构工程专业承包叁级及以上资质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925" w:type="dxa"/>
            <w:vMerge w:val="continue"/>
            <w:vAlign w:val="center"/>
          </w:tcPr>
          <w:p>
            <w:pPr>
              <w:spacing w:line="360" w:lineRule="auto"/>
              <w:jc w:val="center"/>
              <w:rPr>
                <w:rFonts w:hint="eastAsia" w:asciiTheme="minorEastAsia" w:hAnsiTheme="minorEastAsia" w:eastAsiaTheme="minorEastAsia" w:cstheme="minorEastAsia"/>
                <w:sz w:val="28"/>
                <w:szCs w:val="28"/>
              </w:rPr>
            </w:pPr>
          </w:p>
        </w:tc>
        <w:tc>
          <w:tcPr>
            <w:tcW w:w="862" w:type="dxa"/>
            <w:vMerge w:val="continue"/>
            <w:vAlign w:val="center"/>
          </w:tcPr>
          <w:p>
            <w:pPr>
              <w:spacing w:line="360" w:lineRule="auto"/>
              <w:jc w:val="center"/>
              <w:rPr>
                <w:rFonts w:hint="eastAsia" w:asciiTheme="minorEastAsia" w:hAnsiTheme="minorEastAsia" w:eastAsiaTheme="minorEastAsia" w:cstheme="minorEastAsia"/>
                <w:sz w:val="28"/>
                <w:szCs w:val="28"/>
              </w:rPr>
            </w:pPr>
          </w:p>
        </w:tc>
        <w:tc>
          <w:tcPr>
            <w:tcW w:w="2388" w:type="dxa"/>
            <w:vAlign w:val="center"/>
          </w:tcPr>
          <w:p>
            <w:pPr>
              <w:pStyle w:val="199"/>
              <w:keepNext w:val="0"/>
              <w:keepLines w:val="0"/>
              <w:pageBreakBefore w:val="0"/>
              <w:widowControl w:val="0"/>
              <w:kinsoku/>
              <w:wordWrap/>
              <w:overflowPunct/>
              <w:topLinePunct w:val="0"/>
              <w:autoSpaceDE/>
              <w:autoSpaceDN/>
              <w:bidi w:val="0"/>
              <w:adjustRightInd/>
              <w:snapToGrid/>
              <w:spacing w:line="560" w:lineRule="exact"/>
              <w:ind w:left="107"/>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安全生产许可证</w:t>
            </w:r>
          </w:p>
        </w:tc>
        <w:tc>
          <w:tcPr>
            <w:tcW w:w="5836" w:type="dxa"/>
            <w:vAlign w:val="center"/>
          </w:tcPr>
          <w:p>
            <w:pPr>
              <w:pStyle w:val="199"/>
              <w:keepNext w:val="0"/>
              <w:keepLines w:val="0"/>
              <w:pageBreakBefore w:val="0"/>
              <w:widowControl w:val="0"/>
              <w:kinsoku/>
              <w:wordWrap/>
              <w:overflowPunct/>
              <w:topLinePunct w:val="0"/>
              <w:autoSpaceDE/>
              <w:autoSpaceDN/>
              <w:bidi w:val="0"/>
              <w:adjustRightInd/>
              <w:snapToGrid/>
              <w:spacing w:before="1" w:line="560" w:lineRule="exact"/>
              <w:ind w:left="106"/>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925" w:type="dxa"/>
            <w:vMerge w:val="continue"/>
            <w:vAlign w:val="center"/>
          </w:tcPr>
          <w:p>
            <w:pPr>
              <w:spacing w:line="360" w:lineRule="auto"/>
              <w:jc w:val="center"/>
              <w:rPr>
                <w:rFonts w:hint="eastAsia" w:asciiTheme="minorEastAsia" w:hAnsiTheme="minorEastAsia" w:eastAsiaTheme="minorEastAsia" w:cstheme="minorEastAsia"/>
                <w:sz w:val="28"/>
                <w:szCs w:val="28"/>
              </w:rPr>
            </w:pPr>
          </w:p>
        </w:tc>
        <w:tc>
          <w:tcPr>
            <w:tcW w:w="862" w:type="dxa"/>
            <w:vMerge w:val="continue"/>
            <w:vAlign w:val="center"/>
          </w:tcPr>
          <w:p>
            <w:pPr>
              <w:spacing w:line="360" w:lineRule="auto"/>
              <w:jc w:val="center"/>
              <w:rPr>
                <w:rFonts w:hint="eastAsia" w:asciiTheme="minorEastAsia" w:hAnsiTheme="minorEastAsia" w:eastAsiaTheme="minorEastAsia" w:cstheme="minorEastAsia"/>
                <w:sz w:val="28"/>
                <w:szCs w:val="28"/>
              </w:rPr>
            </w:pPr>
          </w:p>
        </w:tc>
        <w:tc>
          <w:tcPr>
            <w:tcW w:w="2388" w:type="dxa"/>
            <w:vAlign w:val="center"/>
          </w:tcPr>
          <w:p>
            <w:pPr>
              <w:pStyle w:val="199"/>
              <w:keepNext w:val="0"/>
              <w:keepLines w:val="0"/>
              <w:pageBreakBefore w:val="0"/>
              <w:widowControl w:val="0"/>
              <w:kinsoku/>
              <w:wordWrap/>
              <w:overflowPunct/>
              <w:topLinePunct w:val="0"/>
              <w:autoSpaceDE/>
              <w:autoSpaceDN/>
              <w:bidi w:val="0"/>
              <w:adjustRightInd/>
              <w:snapToGrid/>
              <w:spacing w:before="143" w:line="560" w:lineRule="exact"/>
              <w:ind w:left="107"/>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项目经理</w:t>
            </w:r>
          </w:p>
        </w:tc>
        <w:tc>
          <w:tcPr>
            <w:tcW w:w="5836" w:type="dxa"/>
            <w:vAlign w:val="center"/>
          </w:tcPr>
          <w:p>
            <w:pPr>
              <w:pStyle w:val="199"/>
              <w:keepNext w:val="0"/>
              <w:keepLines w:val="0"/>
              <w:pageBreakBefore w:val="0"/>
              <w:widowControl w:val="0"/>
              <w:kinsoku/>
              <w:wordWrap/>
              <w:overflowPunct/>
              <w:topLinePunct w:val="0"/>
              <w:autoSpaceDE/>
              <w:autoSpaceDN/>
              <w:bidi w:val="0"/>
              <w:adjustRightInd/>
              <w:snapToGrid/>
              <w:spacing w:line="560" w:lineRule="exact"/>
              <w:ind w:left="106"/>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color w:val="auto"/>
                <w:sz w:val="28"/>
                <w:szCs w:val="28"/>
                <w:lang w:val="en-US" w:eastAsia="zh-CN"/>
              </w:rPr>
              <w:t>须具有贰级及以上建筑专业注册建造师资格，并具备有效的安全生产考核（B）证（需在本单位注册）且未承接其它在建工程项目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925" w:type="dxa"/>
            <w:vMerge w:val="continue"/>
            <w:vAlign w:val="center"/>
          </w:tcPr>
          <w:p>
            <w:pPr>
              <w:spacing w:line="360" w:lineRule="auto"/>
              <w:jc w:val="center"/>
              <w:rPr>
                <w:rFonts w:hint="eastAsia" w:asciiTheme="minorEastAsia" w:hAnsiTheme="minorEastAsia" w:eastAsiaTheme="minorEastAsia" w:cstheme="minorEastAsia"/>
                <w:sz w:val="28"/>
                <w:szCs w:val="28"/>
              </w:rPr>
            </w:pPr>
          </w:p>
        </w:tc>
        <w:tc>
          <w:tcPr>
            <w:tcW w:w="862" w:type="dxa"/>
            <w:vMerge w:val="continue"/>
            <w:vAlign w:val="center"/>
          </w:tcPr>
          <w:p>
            <w:pPr>
              <w:spacing w:line="360" w:lineRule="auto"/>
              <w:jc w:val="center"/>
              <w:rPr>
                <w:rFonts w:hint="eastAsia" w:asciiTheme="minorEastAsia" w:hAnsiTheme="minorEastAsia" w:eastAsiaTheme="minorEastAsia" w:cstheme="minorEastAsia"/>
                <w:sz w:val="28"/>
                <w:szCs w:val="28"/>
              </w:rPr>
            </w:pPr>
          </w:p>
        </w:tc>
        <w:tc>
          <w:tcPr>
            <w:tcW w:w="2388" w:type="dxa"/>
            <w:vAlign w:val="center"/>
          </w:tcPr>
          <w:p>
            <w:pPr>
              <w:pStyle w:val="199"/>
              <w:keepNext w:val="0"/>
              <w:keepLines w:val="0"/>
              <w:pageBreakBefore w:val="0"/>
              <w:widowControl w:val="0"/>
              <w:kinsoku/>
              <w:wordWrap/>
              <w:overflowPunct/>
              <w:topLinePunct w:val="0"/>
              <w:autoSpaceDE/>
              <w:autoSpaceDN/>
              <w:bidi w:val="0"/>
              <w:adjustRightInd/>
              <w:snapToGrid/>
              <w:spacing w:before="106" w:line="560" w:lineRule="exact"/>
              <w:ind w:left="108" w:right="119"/>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2"/>
                <w:sz w:val="28"/>
                <w:szCs w:val="28"/>
                <w:lang w:val="en-US" w:eastAsia="zh-CN" w:bidi="ar-SA"/>
              </w:rPr>
              <w:t>身份证明</w:t>
            </w:r>
          </w:p>
        </w:tc>
        <w:tc>
          <w:tcPr>
            <w:tcW w:w="5836" w:type="dxa"/>
            <w:vAlign w:val="center"/>
          </w:tcPr>
          <w:p>
            <w:pPr>
              <w:pStyle w:val="199"/>
              <w:keepNext w:val="0"/>
              <w:keepLines w:val="0"/>
              <w:pageBreakBefore w:val="0"/>
              <w:widowControl w:val="0"/>
              <w:kinsoku/>
              <w:wordWrap/>
              <w:overflowPunct/>
              <w:topLinePunct w:val="0"/>
              <w:autoSpaceDE/>
              <w:autoSpaceDN/>
              <w:bidi w:val="0"/>
              <w:adjustRightInd/>
              <w:snapToGrid/>
              <w:spacing w:before="1" w:line="560" w:lineRule="exact"/>
              <w:ind w:left="106" w:right="98"/>
              <w:jc w:val="left"/>
              <w:textAlignment w:val="auto"/>
              <w:rPr>
                <w:rFonts w:hint="eastAsia" w:asciiTheme="minorEastAsia" w:hAnsiTheme="minorEastAsia" w:eastAsiaTheme="minorEastAsia" w:cstheme="minorEastAsia"/>
                <w:spacing w:val="-6"/>
                <w:sz w:val="28"/>
                <w:szCs w:val="28"/>
                <w:lang w:eastAsia="zh-CN"/>
              </w:rPr>
            </w:pPr>
            <w:r>
              <w:rPr>
                <w:rFonts w:hint="eastAsia" w:asciiTheme="minorEastAsia" w:hAnsiTheme="minorEastAsia" w:eastAsiaTheme="minorEastAsia" w:cstheme="minorEastAsia"/>
                <w:color w:val="auto"/>
                <w:spacing w:val="6"/>
                <w:sz w:val="28"/>
                <w:szCs w:val="28"/>
                <w:highlight w:val="none"/>
              </w:rPr>
              <w:t>法定代表人身份证</w:t>
            </w:r>
            <w:r>
              <w:rPr>
                <w:rFonts w:hint="eastAsia" w:asciiTheme="minorEastAsia" w:hAnsiTheme="minorEastAsia" w:eastAsiaTheme="minorEastAsia" w:cstheme="minorEastAsia"/>
                <w:color w:val="auto"/>
                <w:spacing w:val="6"/>
                <w:sz w:val="28"/>
                <w:szCs w:val="28"/>
                <w:highlight w:val="none"/>
                <w:lang w:eastAsia="zh-CN"/>
              </w:rPr>
              <w:t>或法定代表人身份</w:t>
            </w:r>
            <w:r>
              <w:rPr>
                <w:rFonts w:hint="eastAsia" w:asciiTheme="minorEastAsia" w:hAnsiTheme="minorEastAsia" w:eastAsiaTheme="minorEastAsia" w:cstheme="minorEastAsia"/>
                <w:color w:val="auto"/>
                <w:spacing w:val="6"/>
                <w:sz w:val="28"/>
                <w:szCs w:val="28"/>
                <w:highlight w:val="none"/>
                <w:lang w:val="en-US" w:eastAsia="zh-CN"/>
              </w:rPr>
              <w:t>证</w:t>
            </w:r>
            <w:r>
              <w:rPr>
                <w:rFonts w:hint="eastAsia" w:asciiTheme="minorEastAsia" w:hAnsiTheme="minorEastAsia" w:eastAsiaTheme="minorEastAsia" w:cstheme="minorEastAsia"/>
                <w:color w:val="auto"/>
                <w:spacing w:val="6"/>
                <w:sz w:val="28"/>
                <w:szCs w:val="28"/>
                <w:highlight w:val="none"/>
                <w:lang w:eastAsia="zh-CN"/>
              </w:rPr>
              <w:t>及法定代表人授权委托人的授权委托书和身份证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jc w:val="center"/>
        </w:trPr>
        <w:tc>
          <w:tcPr>
            <w:tcW w:w="925" w:type="dxa"/>
            <w:vMerge w:val="continue"/>
          </w:tcPr>
          <w:p>
            <w:pPr>
              <w:spacing w:line="360" w:lineRule="auto"/>
              <w:rPr>
                <w:rFonts w:hint="eastAsia" w:asciiTheme="minorEastAsia" w:hAnsiTheme="minorEastAsia" w:eastAsiaTheme="minorEastAsia" w:cstheme="minorEastAsia"/>
                <w:sz w:val="28"/>
                <w:szCs w:val="28"/>
              </w:rPr>
            </w:pPr>
          </w:p>
        </w:tc>
        <w:tc>
          <w:tcPr>
            <w:tcW w:w="862" w:type="dxa"/>
            <w:vMerge w:val="continue"/>
          </w:tcPr>
          <w:p>
            <w:pPr>
              <w:spacing w:line="360" w:lineRule="auto"/>
              <w:rPr>
                <w:rFonts w:hint="eastAsia" w:asciiTheme="minorEastAsia" w:hAnsiTheme="minorEastAsia" w:eastAsiaTheme="minorEastAsia" w:cstheme="minorEastAsia"/>
                <w:sz w:val="28"/>
                <w:szCs w:val="28"/>
              </w:rPr>
            </w:pPr>
          </w:p>
        </w:tc>
        <w:tc>
          <w:tcPr>
            <w:tcW w:w="2388" w:type="dxa"/>
            <w:vAlign w:val="center"/>
          </w:tcPr>
          <w:p>
            <w:pPr>
              <w:pStyle w:val="199"/>
              <w:keepNext w:val="0"/>
              <w:keepLines w:val="0"/>
              <w:pageBreakBefore w:val="0"/>
              <w:widowControl w:val="0"/>
              <w:kinsoku/>
              <w:wordWrap/>
              <w:overflowPunct/>
              <w:topLinePunct w:val="0"/>
              <w:autoSpaceDE/>
              <w:autoSpaceDN/>
              <w:bidi w:val="0"/>
              <w:adjustRightInd/>
              <w:snapToGrid/>
              <w:spacing w:line="560" w:lineRule="exact"/>
              <w:ind w:left="107"/>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信誉要求</w:t>
            </w:r>
          </w:p>
        </w:tc>
        <w:tc>
          <w:tcPr>
            <w:tcW w:w="5836" w:type="dxa"/>
            <w:vAlign w:val="center"/>
          </w:tcPr>
          <w:p>
            <w:pPr>
              <w:pStyle w:val="199"/>
              <w:keepNext w:val="0"/>
              <w:keepLines w:val="0"/>
              <w:pageBreakBefore w:val="0"/>
              <w:widowControl w:val="0"/>
              <w:kinsoku/>
              <w:wordWrap/>
              <w:overflowPunct/>
              <w:topLinePunct w:val="0"/>
              <w:autoSpaceDE/>
              <w:autoSpaceDN/>
              <w:bidi w:val="0"/>
              <w:adjustRightInd/>
              <w:snapToGrid/>
              <w:spacing w:before="1" w:line="560" w:lineRule="exact"/>
              <w:ind w:left="106" w:right="98"/>
              <w:jc w:val="left"/>
              <w:textAlignment w:val="auto"/>
              <w:rPr>
                <w:rFonts w:hint="eastAsia" w:asciiTheme="minorEastAsia" w:hAnsiTheme="minorEastAsia" w:eastAsiaTheme="minorEastAsia" w:cstheme="minorEastAsia"/>
                <w:spacing w:val="-6"/>
                <w:sz w:val="28"/>
                <w:szCs w:val="28"/>
                <w:lang w:eastAsia="zh-CN"/>
              </w:rPr>
            </w:pPr>
            <w:r>
              <w:rPr>
                <w:rFonts w:hint="eastAsia" w:asciiTheme="minorEastAsia" w:hAnsiTheme="minorEastAsia" w:eastAsiaTheme="minorEastAsia" w:cstheme="minorEastAsia"/>
                <w:color w:val="auto"/>
                <w:spacing w:val="6"/>
                <w:sz w:val="28"/>
                <w:szCs w:val="28"/>
                <w:highlight w:val="none"/>
              </w:rPr>
              <w:t xml:space="preserve"> </w:t>
            </w:r>
            <w:r>
              <w:rPr>
                <w:rFonts w:hint="eastAsia" w:asciiTheme="minorEastAsia" w:hAnsiTheme="minorEastAsia" w:eastAsiaTheme="minorEastAsia" w:cstheme="minorEastAsia"/>
                <w:b w:val="0"/>
                <w:bCs/>
                <w:color w:val="000000"/>
                <w:kern w:val="0"/>
                <w:sz w:val="28"/>
                <w:szCs w:val="28"/>
                <w:lang w:val="en-US" w:eastAsia="zh-CN" w:bidi="ar-SA"/>
              </w:rPr>
              <w:t>投标人未被信用中国（</w:t>
            </w:r>
            <w:r>
              <w:rPr>
                <w:rFonts w:hint="eastAsia" w:asciiTheme="minorEastAsia" w:hAnsiTheme="minorEastAsia" w:eastAsiaTheme="minorEastAsia" w:cstheme="minorEastAsia"/>
                <w:b w:val="0"/>
                <w:bCs/>
                <w:color w:val="000000"/>
                <w:kern w:val="0"/>
                <w:sz w:val="28"/>
                <w:szCs w:val="28"/>
                <w:lang w:val="en-US" w:eastAsia="zh-CN" w:bidi="ar-SA"/>
              </w:rPr>
              <w:fldChar w:fldCharType="begin"/>
            </w:r>
            <w:r>
              <w:rPr>
                <w:rFonts w:hint="eastAsia" w:asciiTheme="minorEastAsia" w:hAnsiTheme="minorEastAsia" w:eastAsiaTheme="minorEastAsia" w:cstheme="minorEastAsia"/>
                <w:b w:val="0"/>
                <w:bCs/>
                <w:color w:val="000000"/>
                <w:kern w:val="0"/>
                <w:sz w:val="28"/>
                <w:szCs w:val="28"/>
                <w:lang w:val="en-US" w:eastAsia="zh-CN" w:bidi="ar-SA"/>
              </w:rPr>
              <w:instrText xml:space="preserve"> HYPERLINK "http://www.creditchina.gov.cn/" \h </w:instrText>
            </w:r>
            <w:r>
              <w:rPr>
                <w:rFonts w:hint="eastAsia" w:asciiTheme="minorEastAsia" w:hAnsiTheme="minorEastAsia" w:eastAsiaTheme="minorEastAsia" w:cstheme="minorEastAsia"/>
                <w:b w:val="0"/>
                <w:bCs/>
                <w:color w:val="000000"/>
                <w:kern w:val="0"/>
                <w:sz w:val="28"/>
                <w:szCs w:val="28"/>
                <w:lang w:val="en-US" w:eastAsia="zh-CN" w:bidi="ar-SA"/>
              </w:rPr>
              <w:fldChar w:fldCharType="separate"/>
            </w:r>
            <w:r>
              <w:rPr>
                <w:rFonts w:hint="eastAsia" w:asciiTheme="minorEastAsia" w:hAnsiTheme="minorEastAsia" w:eastAsiaTheme="minorEastAsia" w:cstheme="minorEastAsia"/>
                <w:b w:val="0"/>
                <w:bCs/>
                <w:color w:val="000000"/>
                <w:kern w:val="0"/>
                <w:sz w:val="28"/>
                <w:szCs w:val="28"/>
                <w:lang w:val="en-US" w:eastAsia="zh-CN" w:bidi="ar-SA"/>
              </w:rPr>
              <w:t>http://www.creditchina.gov.cn</w:t>
            </w:r>
            <w:r>
              <w:rPr>
                <w:rFonts w:hint="eastAsia" w:asciiTheme="minorEastAsia" w:hAnsiTheme="minorEastAsia" w:eastAsiaTheme="minorEastAsia" w:cstheme="minorEastAsia"/>
                <w:b w:val="0"/>
                <w:bCs/>
                <w:color w:val="000000"/>
                <w:kern w:val="0"/>
                <w:sz w:val="28"/>
                <w:szCs w:val="28"/>
                <w:lang w:val="en-US" w:eastAsia="zh-CN" w:bidi="ar-SA"/>
              </w:rPr>
              <w:fldChar w:fldCharType="end"/>
            </w:r>
            <w:r>
              <w:rPr>
                <w:rFonts w:hint="eastAsia" w:asciiTheme="minorEastAsia" w:hAnsiTheme="minorEastAsia" w:eastAsiaTheme="minorEastAsia" w:cstheme="minorEastAsia"/>
                <w:b w:val="0"/>
                <w:bCs/>
                <w:color w:val="000000"/>
                <w:kern w:val="0"/>
                <w:sz w:val="28"/>
                <w:szCs w:val="28"/>
                <w:lang w:val="en-US" w:eastAsia="zh-CN" w:bidi="ar-SA"/>
              </w:rPr>
              <w:t>）列入税收违法黑名单和失信被执行人名单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jc w:val="center"/>
        </w:trPr>
        <w:tc>
          <w:tcPr>
            <w:tcW w:w="925" w:type="dxa"/>
            <w:vMerge w:val="continue"/>
          </w:tcPr>
          <w:p>
            <w:pPr>
              <w:spacing w:line="360" w:lineRule="auto"/>
              <w:rPr>
                <w:rFonts w:hint="eastAsia" w:asciiTheme="minorEastAsia" w:hAnsiTheme="minorEastAsia" w:eastAsiaTheme="minorEastAsia" w:cstheme="minorEastAsia"/>
                <w:sz w:val="28"/>
                <w:szCs w:val="28"/>
              </w:rPr>
            </w:pPr>
          </w:p>
        </w:tc>
        <w:tc>
          <w:tcPr>
            <w:tcW w:w="862" w:type="dxa"/>
            <w:vMerge w:val="continue"/>
          </w:tcPr>
          <w:p>
            <w:pPr>
              <w:spacing w:line="360" w:lineRule="auto"/>
              <w:rPr>
                <w:rFonts w:hint="eastAsia" w:asciiTheme="minorEastAsia" w:hAnsiTheme="minorEastAsia" w:eastAsiaTheme="minorEastAsia" w:cstheme="minorEastAsia"/>
                <w:sz w:val="28"/>
                <w:szCs w:val="28"/>
              </w:rPr>
            </w:pPr>
          </w:p>
        </w:tc>
        <w:tc>
          <w:tcPr>
            <w:tcW w:w="2388" w:type="dxa"/>
            <w:vAlign w:val="center"/>
          </w:tcPr>
          <w:p>
            <w:pPr>
              <w:pStyle w:val="199"/>
              <w:keepNext w:val="0"/>
              <w:keepLines w:val="0"/>
              <w:pageBreakBefore w:val="0"/>
              <w:widowControl w:val="0"/>
              <w:kinsoku/>
              <w:wordWrap/>
              <w:overflowPunct/>
              <w:topLinePunct w:val="0"/>
              <w:autoSpaceDE/>
              <w:autoSpaceDN/>
              <w:bidi w:val="0"/>
              <w:adjustRightInd/>
              <w:snapToGrid/>
              <w:spacing w:line="560" w:lineRule="exact"/>
              <w:ind w:left="107"/>
              <w:jc w:val="center"/>
              <w:textAlignment w:val="auto"/>
              <w:rPr>
                <w:rFonts w:hint="eastAsia" w:asciiTheme="minorEastAsia" w:hAnsiTheme="minorEastAsia" w:eastAsiaTheme="minorEastAsia" w:cstheme="minorEastAsia"/>
                <w:spacing w:val="2"/>
                <w:sz w:val="28"/>
                <w:szCs w:val="28"/>
              </w:rPr>
            </w:pPr>
            <w:r>
              <w:rPr>
                <w:rFonts w:hint="eastAsia" w:asciiTheme="minorEastAsia" w:hAnsiTheme="minorEastAsia" w:eastAsiaTheme="minorEastAsia" w:cstheme="minorEastAsia"/>
                <w:spacing w:val="2"/>
                <w:sz w:val="28"/>
                <w:szCs w:val="28"/>
              </w:rPr>
              <w:t>无违法记录</w:t>
            </w:r>
          </w:p>
          <w:p>
            <w:pPr>
              <w:pStyle w:val="199"/>
              <w:keepNext w:val="0"/>
              <w:keepLines w:val="0"/>
              <w:pageBreakBefore w:val="0"/>
              <w:widowControl w:val="0"/>
              <w:kinsoku/>
              <w:wordWrap/>
              <w:overflowPunct/>
              <w:topLinePunct w:val="0"/>
              <w:autoSpaceDE/>
              <w:autoSpaceDN/>
              <w:bidi w:val="0"/>
              <w:adjustRightInd/>
              <w:snapToGrid/>
              <w:spacing w:line="560" w:lineRule="exact"/>
              <w:ind w:left="107"/>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2"/>
                <w:sz w:val="28"/>
                <w:szCs w:val="28"/>
              </w:rPr>
              <w:t>声明</w:t>
            </w:r>
          </w:p>
        </w:tc>
        <w:tc>
          <w:tcPr>
            <w:tcW w:w="5836" w:type="dxa"/>
            <w:vAlign w:val="center"/>
          </w:tcPr>
          <w:p>
            <w:pPr>
              <w:pStyle w:val="199"/>
              <w:keepNext w:val="0"/>
              <w:keepLines w:val="0"/>
              <w:pageBreakBefore w:val="0"/>
              <w:widowControl w:val="0"/>
              <w:kinsoku/>
              <w:wordWrap/>
              <w:overflowPunct/>
              <w:topLinePunct w:val="0"/>
              <w:autoSpaceDE/>
              <w:autoSpaceDN/>
              <w:bidi w:val="0"/>
              <w:adjustRightInd/>
              <w:snapToGrid/>
              <w:spacing w:before="1" w:line="560" w:lineRule="exact"/>
              <w:ind w:left="106" w:right="98"/>
              <w:jc w:val="left"/>
              <w:textAlignment w:val="auto"/>
              <w:rPr>
                <w:rFonts w:hint="eastAsia" w:asciiTheme="minorEastAsia" w:hAnsiTheme="minorEastAsia" w:eastAsiaTheme="minorEastAsia" w:cstheme="minorEastAsia"/>
                <w:spacing w:val="-6"/>
                <w:sz w:val="28"/>
                <w:szCs w:val="28"/>
              </w:rPr>
            </w:pPr>
            <w:r>
              <w:rPr>
                <w:rFonts w:hint="eastAsia" w:asciiTheme="minorEastAsia" w:hAnsiTheme="minorEastAsia" w:eastAsiaTheme="minorEastAsia" w:cstheme="minorEastAsia"/>
                <w:b w:val="0"/>
                <w:bCs/>
                <w:color w:val="000000"/>
                <w:kern w:val="0"/>
                <w:sz w:val="28"/>
                <w:szCs w:val="28"/>
                <w:lang w:val="en-US" w:eastAsia="zh-CN" w:bidi="ar-SA"/>
              </w:rPr>
              <w:t>参加本次招标活动前三年内，在经营活动中没有重大违法记录</w:t>
            </w:r>
            <w:r>
              <w:rPr>
                <w:rFonts w:hint="eastAsia" w:asciiTheme="minorEastAsia" w:hAnsiTheme="minorEastAsia" w:eastAsiaTheme="minorEastAsia" w:cstheme="minorEastAsia"/>
                <w:color w:val="auto"/>
                <w:sz w:val="28"/>
                <w:szCs w:val="28"/>
                <w:lang w:val="en-US" w:eastAsia="zh-CN"/>
              </w:rPr>
              <w:t>（不足三年的按自成立之日算起）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925" w:type="dxa"/>
            <w:vMerge w:val="continue"/>
          </w:tcPr>
          <w:p>
            <w:pPr>
              <w:spacing w:line="360" w:lineRule="auto"/>
              <w:rPr>
                <w:rFonts w:hint="eastAsia" w:asciiTheme="minorEastAsia" w:hAnsiTheme="minorEastAsia" w:eastAsiaTheme="minorEastAsia" w:cstheme="minorEastAsia"/>
                <w:sz w:val="28"/>
                <w:szCs w:val="28"/>
              </w:rPr>
            </w:pPr>
          </w:p>
        </w:tc>
        <w:tc>
          <w:tcPr>
            <w:tcW w:w="862" w:type="dxa"/>
            <w:vMerge w:val="continue"/>
          </w:tcPr>
          <w:p>
            <w:pPr>
              <w:spacing w:line="360" w:lineRule="auto"/>
              <w:rPr>
                <w:rFonts w:hint="eastAsia" w:asciiTheme="minorEastAsia" w:hAnsiTheme="minorEastAsia" w:eastAsiaTheme="minorEastAsia" w:cstheme="minorEastAsia"/>
                <w:sz w:val="28"/>
                <w:szCs w:val="28"/>
              </w:rPr>
            </w:pPr>
          </w:p>
        </w:tc>
        <w:tc>
          <w:tcPr>
            <w:tcW w:w="2388" w:type="dxa"/>
            <w:vAlign w:val="center"/>
          </w:tcPr>
          <w:p>
            <w:pPr>
              <w:pStyle w:val="199"/>
              <w:keepNext w:val="0"/>
              <w:keepLines w:val="0"/>
              <w:pageBreakBefore w:val="0"/>
              <w:widowControl w:val="0"/>
              <w:kinsoku/>
              <w:wordWrap/>
              <w:overflowPunct/>
              <w:topLinePunct w:val="0"/>
              <w:autoSpaceDE/>
              <w:autoSpaceDN/>
              <w:bidi w:val="0"/>
              <w:adjustRightInd/>
              <w:snapToGrid/>
              <w:spacing w:line="560" w:lineRule="exact"/>
              <w:ind w:left="107"/>
              <w:jc w:val="center"/>
              <w:textAlignment w:val="auto"/>
              <w:rPr>
                <w:rFonts w:hint="default" w:asciiTheme="minorEastAsia" w:hAnsiTheme="minorEastAsia" w:eastAsiaTheme="minorEastAsia" w:cstheme="minorEastAsia"/>
                <w:spacing w:val="2"/>
                <w:sz w:val="28"/>
                <w:szCs w:val="28"/>
                <w:lang w:val="en-US" w:eastAsia="zh-CN"/>
              </w:rPr>
            </w:pPr>
            <w:r>
              <w:rPr>
                <w:rFonts w:hint="eastAsia" w:asciiTheme="minorEastAsia" w:hAnsiTheme="minorEastAsia" w:eastAsiaTheme="minorEastAsia" w:cstheme="minorEastAsia"/>
                <w:spacing w:val="2"/>
                <w:sz w:val="28"/>
                <w:szCs w:val="28"/>
                <w:lang w:val="en-US" w:eastAsia="zh-CN"/>
              </w:rPr>
              <w:t>中企业声明函</w:t>
            </w:r>
          </w:p>
        </w:tc>
        <w:tc>
          <w:tcPr>
            <w:tcW w:w="5836" w:type="dxa"/>
            <w:vAlign w:val="center"/>
          </w:tcPr>
          <w:p>
            <w:pPr>
              <w:pStyle w:val="199"/>
              <w:keepNext w:val="0"/>
              <w:keepLines w:val="0"/>
              <w:pageBreakBefore w:val="0"/>
              <w:widowControl w:val="0"/>
              <w:kinsoku/>
              <w:wordWrap/>
              <w:overflowPunct/>
              <w:topLinePunct w:val="0"/>
              <w:autoSpaceDE/>
              <w:autoSpaceDN/>
              <w:bidi w:val="0"/>
              <w:adjustRightInd/>
              <w:snapToGrid/>
              <w:spacing w:before="1" w:line="560" w:lineRule="exact"/>
              <w:ind w:left="106" w:right="98"/>
              <w:jc w:val="left"/>
              <w:textAlignment w:val="auto"/>
              <w:rPr>
                <w:rFonts w:hint="default" w:asciiTheme="minorEastAsia" w:hAnsiTheme="minorEastAsia" w:eastAsiaTheme="minorEastAsia" w:cstheme="minorEastAsia"/>
                <w:b w:val="0"/>
                <w:bCs/>
                <w:kern w:val="0"/>
                <w:sz w:val="28"/>
                <w:szCs w:val="28"/>
                <w:lang w:val="en-US" w:eastAsia="zh-CN" w:bidi="ar"/>
              </w:rPr>
            </w:pPr>
            <w:r>
              <w:rPr>
                <w:rFonts w:hint="eastAsia" w:asciiTheme="minorEastAsia" w:hAnsiTheme="minorEastAsia" w:eastAsiaTheme="minorEastAsia" w:cstheme="minorEastAsia"/>
                <w:b w:val="0"/>
                <w:bCs/>
                <w:kern w:val="0"/>
                <w:sz w:val="28"/>
                <w:szCs w:val="28"/>
                <w:lang w:val="en-US" w:eastAsia="zh-CN" w:bidi="ar"/>
              </w:rPr>
              <w:t>中小企业声明函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925" w:type="dxa"/>
            <w:vMerge w:val="restart"/>
            <w:vAlign w:val="center"/>
          </w:tcPr>
          <w:p>
            <w:pPr>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2.1.2</w:t>
            </w:r>
          </w:p>
        </w:tc>
        <w:tc>
          <w:tcPr>
            <w:tcW w:w="862" w:type="dxa"/>
            <w:vMerge w:val="restart"/>
            <w:vAlign w:val="center"/>
          </w:tcPr>
          <w:p>
            <w:pPr>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形式性评审标准</w:t>
            </w:r>
          </w:p>
        </w:tc>
        <w:tc>
          <w:tcPr>
            <w:tcW w:w="238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投标人名称</w:t>
            </w:r>
          </w:p>
        </w:tc>
        <w:tc>
          <w:tcPr>
            <w:tcW w:w="5836" w:type="dxa"/>
            <w:vAlign w:val="center"/>
          </w:tcPr>
          <w:p>
            <w:pPr>
              <w:keepNext w:val="0"/>
              <w:keepLines w:val="0"/>
              <w:pageBreakBefore w:val="0"/>
              <w:widowControl w:val="0"/>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925" w:type="dxa"/>
            <w:vMerge w:val="continue"/>
            <w:vAlign w:val="center"/>
          </w:tcPr>
          <w:p>
            <w:pPr>
              <w:spacing w:line="360" w:lineRule="auto"/>
              <w:jc w:val="center"/>
              <w:rPr>
                <w:rFonts w:hint="eastAsia" w:asciiTheme="minorEastAsia" w:hAnsiTheme="minorEastAsia" w:eastAsiaTheme="minorEastAsia" w:cstheme="minorEastAsia"/>
                <w:sz w:val="28"/>
                <w:szCs w:val="28"/>
              </w:rPr>
            </w:pPr>
          </w:p>
        </w:tc>
        <w:tc>
          <w:tcPr>
            <w:tcW w:w="862" w:type="dxa"/>
            <w:vMerge w:val="continue"/>
          </w:tcPr>
          <w:p>
            <w:pPr>
              <w:spacing w:line="360" w:lineRule="auto"/>
              <w:rPr>
                <w:rFonts w:hint="eastAsia" w:asciiTheme="minorEastAsia" w:hAnsiTheme="minorEastAsia" w:eastAsiaTheme="minorEastAsia" w:cstheme="minorEastAsia"/>
                <w:sz w:val="28"/>
                <w:szCs w:val="28"/>
              </w:rPr>
            </w:pPr>
          </w:p>
        </w:tc>
        <w:tc>
          <w:tcPr>
            <w:tcW w:w="238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投标文件</w:t>
            </w:r>
          </w:p>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签字、盖章</w:t>
            </w:r>
          </w:p>
        </w:tc>
        <w:tc>
          <w:tcPr>
            <w:tcW w:w="5836" w:type="dxa"/>
            <w:vAlign w:val="center"/>
          </w:tcPr>
          <w:p>
            <w:pPr>
              <w:keepNext w:val="0"/>
              <w:keepLines w:val="0"/>
              <w:pageBreakBefore w:val="0"/>
              <w:widowControl w:val="0"/>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是否符合“第二章 投标人须知”要求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925" w:type="dxa"/>
            <w:vMerge w:val="continue"/>
            <w:vAlign w:val="center"/>
          </w:tcPr>
          <w:p>
            <w:pPr>
              <w:spacing w:line="360" w:lineRule="auto"/>
              <w:jc w:val="center"/>
              <w:rPr>
                <w:rFonts w:hint="eastAsia" w:asciiTheme="minorEastAsia" w:hAnsiTheme="minorEastAsia" w:eastAsiaTheme="minorEastAsia" w:cstheme="minorEastAsia"/>
                <w:sz w:val="28"/>
                <w:szCs w:val="28"/>
              </w:rPr>
            </w:pPr>
          </w:p>
        </w:tc>
        <w:tc>
          <w:tcPr>
            <w:tcW w:w="862" w:type="dxa"/>
            <w:vMerge w:val="continue"/>
          </w:tcPr>
          <w:p>
            <w:pPr>
              <w:spacing w:line="360" w:lineRule="auto"/>
              <w:rPr>
                <w:rFonts w:hint="eastAsia" w:asciiTheme="minorEastAsia" w:hAnsiTheme="minorEastAsia" w:eastAsiaTheme="minorEastAsia" w:cstheme="minorEastAsia"/>
                <w:sz w:val="28"/>
                <w:szCs w:val="28"/>
              </w:rPr>
            </w:pPr>
          </w:p>
        </w:tc>
        <w:tc>
          <w:tcPr>
            <w:tcW w:w="2388" w:type="dxa"/>
            <w:vAlign w:val="center"/>
          </w:tcPr>
          <w:p>
            <w:pPr>
              <w:keepNext w:val="0"/>
              <w:keepLines w:val="0"/>
              <w:pageBreakBefore w:val="0"/>
              <w:widowControl w:val="0"/>
              <w:kinsoku/>
              <w:wordWrap/>
              <w:overflowPunct/>
              <w:topLinePunct w:val="0"/>
              <w:autoSpaceDE/>
              <w:autoSpaceDN/>
              <w:bidi w:val="0"/>
              <w:adjustRightInd w:val="0"/>
              <w:snapToGrid w:val="0"/>
              <w:spacing w:before="156" w:beforeLines="50" w:line="360" w:lineRule="auto"/>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投标文件格式</w:t>
            </w:r>
          </w:p>
        </w:tc>
        <w:tc>
          <w:tcPr>
            <w:tcW w:w="5836" w:type="dxa"/>
            <w:vAlign w:val="center"/>
          </w:tcPr>
          <w:p>
            <w:pPr>
              <w:keepNext w:val="0"/>
              <w:keepLines w:val="0"/>
              <w:pageBreakBefore w:val="0"/>
              <w:widowControl w:val="0"/>
              <w:kinsoku/>
              <w:wordWrap/>
              <w:overflowPunct/>
              <w:topLinePunct w:val="0"/>
              <w:autoSpaceDE/>
              <w:autoSpaceDN/>
              <w:bidi w:val="0"/>
              <w:adjustRightInd w:val="0"/>
              <w:snapToGrid w:val="0"/>
              <w:spacing w:before="156" w:beforeLines="50"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符合</w:t>
            </w:r>
            <w:r>
              <w:rPr>
                <w:rFonts w:hint="eastAsia" w:asciiTheme="minorEastAsia" w:hAnsiTheme="minorEastAsia" w:eastAsiaTheme="minorEastAsia" w:cstheme="minorEastAsia"/>
                <w:color w:val="auto"/>
                <w:sz w:val="28"/>
                <w:szCs w:val="28"/>
              </w:rPr>
              <w:t>第</w:t>
            </w:r>
            <w:r>
              <w:rPr>
                <w:rFonts w:hint="eastAsia" w:asciiTheme="minorEastAsia" w:hAnsiTheme="minorEastAsia" w:eastAsiaTheme="minorEastAsia" w:cstheme="minorEastAsia"/>
                <w:color w:val="auto"/>
                <w:sz w:val="28"/>
                <w:szCs w:val="28"/>
                <w:lang w:val="en-US" w:eastAsia="zh-CN"/>
              </w:rPr>
              <w:t>八</w:t>
            </w:r>
            <w:r>
              <w:rPr>
                <w:rFonts w:hint="eastAsia" w:asciiTheme="minorEastAsia" w:hAnsiTheme="minorEastAsia" w:eastAsiaTheme="minorEastAsia" w:cstheme="minorEastAsia"/>
                <w:color w:val="auto"/>
                <w:sz w:val="28"/>
                <w:szCs w:val="28"/>
              </w:rPr>
              <w:t>章</w:t>
            </w:r>
            <w:r>
              <w:rPr>
                <w:rFonts w:hint="eastAsia" w:asciiTheme="minorEastAsia" w:hAnsiTheme="minorEastAsia" w:eastAsiaTheme="minorEastAsia" w:cstheme="minorEastAsia"/>
                <w:sz w:val="28"/>
                <w:szCs w:val="28"/>
              </w:rPr>
              <w:t>“投标文件格式”的要求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925" w:type="dxa"/>
            <w:vMerge w:val="continue"/>
            <w:vAlign w:val="center"/>
          </w:tcPr>
          <w:p>
            <w:pPr>
              <w:spacing w:line="360" w:lineRule="auto"/>
              <w:jc w:val="center"/>
              <w:rPr>
                <w:rFonts w:hint="eastAsia" w:asciiTheme="minorEastAsia" w:hAnsiTheme="minorEastAsia" w:eastAsiaTheme="minorEastAsia" w:cstheme="minorEastAsia"/>
                <w:sz w:val="28"/>
                <w:szCs w:val="28"/>
              </w:rPr>
            </w:pPr>
          </w:p>
        </w:tc>
        <w:tc>
          <w:tcPr>
            <w:tcW w:w="862" w:type="dxa"/>
            <w:vMerge w:val="continue"/>
          </w:tcPr>
          <w:p>
            <w:pPr>
              <w:spacing w:line="360" w:lineRule="auto"/>
              <w:rPr>
                <w:rFonts w:hint="eastAsia" w:asciiTheme="minorEastAsia" w:hAnsiTheme="minorEastAsia" w:eastAsiaTheme="minorEastAsia" w:cstheme="minorEastAsia"/>
                <w:sz w:val="28"/>
                <w:szCs w:val="28"/>
              </w:rPr>
            </w:pPr>
          </w:p>
        </w:tc>
        <w:tc>
          <w:tcPr>
            <w:tcW w:w="238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报价唯一</w:t>
            </w:r>
          </w:p>
        </w:tc>
        <w:tc>
          <w:tcPr>
            <w:tcW w:w="5836" w:type="dxa"/>
            <w:vAlign w:val="center"/>
          </w:tcPr>
          <w:p>
            <w:pPr>
              <w:keepNext w:val="0"/>
              <w:keepLines w:val="0"/>
              <w:pageBreakBefore w:val="0"/>
              <w:widowControl w:val="0"/>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25" w:type="dxa"/>
            <w:vMerge w:val="restart"/>
            <w:vAlign w:val="center"/>
          </w:tcPr>
          <w:p>
            <w:pPr>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2.1.3</w:t>
            </w:r>
          </w:p>
        </w:tc>
        <w:tc>
          <w:tcPr>
            <w:tcW w:w="862" w:type="dxa"/>
            <w:vMerge w:val="restart"/>
            <w:vAlign w:val="center"/>
          </w:tcPr>
          <w:p>
            <w:pPr>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响应性评审标准</w:t>
            </w:r>
          </w:p>
          <w:p>
            <w:pPr>
              <w:spacing w:line="360" w:lineRule="auto"/>
              <w:jc w:val="center"/>
              <w:rPr>
                <w:rFonts w:hint="eastAsia" w:asciiTheme="minorEastAsia" w:hAnsiTheme="minorEastAsia" w:eastAsiaTheme="minorEastAsia" w:cstheme="minorEastAsia"/>
                <w:sz w:val="28"/>
                <w:szCs w:val="28"/>
              </w:rPr>
            </w:pPr>
          </w:p>
        </w:tc>
        <w:tc>
          <w:tcPr>
            <w:tcW w:w="2388" w:type="dxa"/>
            <w:vAlign w:val="center"/>
          </w:tcPr>
          <w:p>
            <w:pPr>
              <w:keepNext w:val="0"/>
              <w:keepLines w:val="0"/>
              <w:pageBreakBefore w:val="0"/>
              <w:widowControl w:val="0"/>
              <w:kinsoku/>
              <w:wordWrap/>
              <w:overflowPunct/>
              <w:topLinePunct w:val="0"/>
              <w:autoSpaceDE/>
              <w:autoSpaceDN/>
              <w:bidi w:val="0"/>
              <w:adjustRightInd w:val="0"/>
              <w:snapToGrid w:val="0"/>
              <w:spacing w:before="156" w:beforeLines="50" w:line="360" w:lineRule="auto"/>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投标内容</w:t>
            </w:r>
          </w:p>
        </w:tc>
        <w:tc>
          <w:tcPr>
            <w:tcW w:w="5836" w:type="dxa"/>
            <w:vAlign w:val="center"/>
          </w:tcPr>
          <w:p>
            <w:pPr>
              <w:keepNext w:val="0"/>
              <w:keepLines w:val="0"/>
              <w:pageBreakBefore w:val="0"/>
              <w:widowControl w:val="0"/>
              <w:kinsoku/>
              <w:wordWrap/>
              <w:overflowPunct/>
              <w:topLinePunct w:val="0"/>
              <w:autoSpaceDE/>
              <w:autoSpaceDN/>
              <w:bidi w:val="0"/>
              <w:adjustRightInd w:val="0"/>
              <w:snapToGrid w:val="0"/>
              <w:spacing w:before="156" w:beforeLines="50"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符合第二章“投标人须知”规定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925" w:type="dxa"/>
            <w:vMerge w:val="continue"/>
            <w:vAlign w:val="center"/>
          </w:tcPr>
          <w:p>
            <w:pPr>
              <w:spacing w:line="360" w:lineRule="auto"/>
              <w:jc w:val="center"/>
              <w:rPr>
                <w:rFonts w:hint="eastAsia" w:asciiTheme="minorEastAsia" w:hAnsiTheme="minorEastAsia" w:eastAsiaTheme="minorEastAsia" w:cstheme="minorEastAsia"/>
                <w:sz w:val="28"/>
                <w:szCs w:val="28"/>
              </w:rPr>
            </w:pPr>
          </w:p>
        </w:tc>
        <w:tc>
          <w:tcPr>
            <w:tcW w:w="862" w:type="dxa"/>
            <w:vMerge w:val="continue"/>
            <w:vAlign w:val="center"/>
          </w:tcPr>
          <w:p>
            <w:pPr>
              <w:spacing w:line="360" w:lineRule="auto"/>
              <w:jc w:val="center"/>
              <w:rPr>
                <w:rFonts w:hint="eastAsia" w:asciiTheme="minorEastAsia" w:hAnsiTheme="minorEastAsia" w:eastAsiaTheme="minorEastAsia" w:cstheme="minorEastAsia"/>
                <w:sz w:val="28"/>
                <w:szCs w:val="28"/>
              </w:rPr>
            </w:pPr>
          </w:p>
        </w:tc>
        <w:tc>
          <w:tcPr>
            <w:tcW w:w="2388" w:type="dxa"/>
            <w:vAlign w:val="center"/>
          </w:tcPr>
          <w:p>
            <w:pPr>
              <w:keepNext w:val="0"/>
              <w:keepLines w:val="0"/>
              <w:pageBreakBefore w:val="0"/>
              <w:widowControl w:val="0"/>
              <w:kinsoku/>
              <w:wordWrap/>
              <w:overflowPunct/>
              <w:topLinePunct w:val="0"/>
              <w:autoSpaceDE/>
              <w:autoSpaceDN/>
              <w:bidi w:val="0"/>
              <w:adjustRightInd w:val="0"/>
              <w:snapToGrid w:val="0"/>
              <w:spacing w:before="156" w:beforeLines="50" w:line="360" w:lineRule="auto"/>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工期</w:t>
            </w:r>
          </w:p>
        </w:tc>
        <w:tc>
          <w:tcPr>
            <w:tcW w:w="5836" w:type="dxa"/>
            <w:vAlign w:val="center"/>
          </w:tcPr>
          <w:p>
            <w:pPr>
              <w:keepNext w:val="0"/>
              <w:keepLines w:val="0"/>
              <w:pageBreakBefore w:val="0"/>
              <w:widowControl w:val="0"/>
              <w:kinsoku/>
              <w:wordWrap/>
              <w:overflowPunct/>
              <w:topLinePunct w:val="0"/>
              <w:autoSpaceDE/>
              <w:autoSpaceDN/>
              <w:bidi w:val="0"/>
              <w:adjustRightInd w:val="0"/>
              <w:snapToGrid w:val="0"/>
              <w:spacing w:before="156" w:beforeLines="50" w:line="360" w:lineRule="auto"/>
              <w:textAlignment w:val="auto"/>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sz w:val="28"/>
                <w:szCs w:val="28"/>
              </w:rPr>
              <w:t>符合第二章“投标人须知”规定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925" w:type="dxa"/>
            <w:vMerge w:val="continue"/>
            <w:vAlign w:val="center"/>
          </w:tcPr>
          <w:p>
            <w:pPr>
              <w:spacing w:line="360" w:lineRule="auto"/>
              <w:jc w:val="center"/>
              <w:rPr>
                <w:rFonts w:hint="eastAsia" w:asciiTheme="minorEastAsia" w:hAnsiTheme="minorEastAsia" w:eastAsiaTheme="minorEastAsia" w:cstheme="minorEastAsia"/>
                <w:sz w:val="28"/>
                <w:szCs w:val="28"/>
              </w:rPr>
            </w:pPr>
          </w:p>
        </w:tc>
        <w:tc>
          <w:tcPr>
            <w:tcW w:w="862" w:type="dxa"/>
            <w:vMerge w:val="continue"/>
            <w:vAlign w:val="center"/>
          </w:tcPr>
          <w:p>
            <w:pPr>
              <w:spacing w:line="360" w:lineRule="auto"/>
              <w:jc w:val="center"/>
              <w:rPr>
                <w:rFonts w:hint="eastAsia" w:asciiTheme="minorEastAsia" w:hAnsiTheme="minorEastAsia" w:eastAsiaTheme="minorEastAsia" w:cstheme="minorEastAsia"/>
                <w:sz w:val="28"/>
                <w:szCs w:val="28"/>
              </w:rPr>
            </w:pPr>
          </w:p>
        </w:tc>
        <w:tc>
          <w:tcPr>
            <w:tcW w:w="2388" w:type="dxa"/>
            <w:vAlign w:val="center"/>
          </w:tcPr>
          <w:p>
            <w:pPr>
              <w:keepNext w:val="0"/>
              <w:keepLines w:val="0"/>
              <w:pageBreakBefore w:val="0"/>
              <w:widowControl w:val="0"/>
              <w:kinsoku/>
              <w:wordWrap/>
              <w:overflowPunct/>
              <w:topLinePunct w:val="0"/>
              <w:autoSpaceDE/>
              <w:autoSpaceDN/>
              <w:bidi w:val="0"/>
              <w:adjustRightInd w:val="0"/>
              <w:snapToGrid w:val="0"/>
              <w:spacing w:before="156" w:beforeLines="50" w:line="360" w:lineRule="auto"/>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工程质量</w:t>
            </w:r>
          </w:p>
        </w:tc>
        <w:tc>
          <w:tcPr>
            <w:tcW w:w="5836" w:type="dxa"/>
            <w:vAlign w:val="center"/>
          </w:tcPr>
          <w:p>
            <w:pPr>
              <w:keepNext w:val="0"/>
              <w:keepLines w:val="0"/>
              <w:pageBreakBefore w:val="0"/>
              <w:widowControl w:val="0"/>
              <w:kinsoku/>
              <w:wordWrap/>
              <w:overflowPunct/>
              <w:topLinePunct w:val="0"/>
              <w:autoSpaceDE/>
              <w:autoSpaceDN/>
              <w:bidi w:val="0"/>
              <w:adjustRightInd w:val="0"/>
              <w:snapToGrid w:val="0"/>
              <w:spacing w:before="156" w:beforeLines="50"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符合第二章“投标人须知”规定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925" w:type="dxa"/>
            <w:vMerge w:val="continue"/>
            <w:vAlign w:val="center"/>
          </w:tcPr>
          <w:p>
            <w:pPr>
              <w:spacing w:line="360" w:lineRule="auto"/>
              <w:jc w:val="center"/>
              <w:rPr>
                <w:rFonts w:hint="eastAsia" w:asciiTheme="minorEastAsia" w:hAnsiTheme="minorEastAsia" w:eastAsiaTheme="minorEastAsia" w:cstheme="minorEastAsia"/>
                <w:sz w:val="28"/>
                <w:szCs w:val="28"/>
              </w:rPr>
            </w:pPr>
          </w:p>
        </w:tc>
        <w:tc>
          <w:tcPr>
            <w:tcW w:w="862" w:type="dxa"/>
            <w:vMerge w:val="continue"/>
            <w:vAlign w:val="center"/>
          </w:tcPr>
          <w:p>
            <w:pPr>
              <w:spacing w:line="360" w:lineRule="auto"/>
              <w:jc w:val="center"/>
              <w:rPr>
                <w:rFonts w:hint="eastAsia" w:asciiTheme="minorEastAsia" w:hAnsiTheme="minorEastAsia" w:eastAsiaTheme="minorEastAsia" w:cstheme="minorEastAsia"/>
                <w:sz w:val="28"/>
                <w:szCs w:val="28"/>
              </w:rPr>
            </w:pPr>
          </w:p>
        </w:tc>
        <w:tc>
          <w:tcPr>
            <w:tcW w:w="2388" w:type="dxa"/>
            <w:vAlign w:val="center"/>
          </w:tcPr>
          <w:p>
            <w:pPr>
              <w:keepNext w:val="0"/>
              <w:keepLines w:val="0"/>
              <w:pageBreakBefore w:val="0"/>
              <w:widowControl w:val="0"/>
              <w:kinsoku/>
              <w:wordWrap/>
              <w:overflowPunct/>
              <w:topLinePunct w:val="0"/>
              <w:autoSpaceDE/>
              <w:autoSpaceDN/>
              <w:bidi w:val="0"/>
              <w:adjustRightInd w:val="0"/>
              <w:snapToGrid w:val="0"/>
              <w:spacing w:before="156" w:beforeLines="50" w:line="360" w:lineRule="auto"/>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已标价</w:t>
            </w:r>
          </w:p>
          <w:p>
            <w:pPr>
              <w:keepNext w:val="0"/>
              <w:keepLines w:val="0"/>
              <w:pageBreakBefore w:val="0"/>
              <w:widowControl w:val="0"/>
              <w:kinsoku/>
              <w:wordWrap/>
              <w:overflowPunct/>
              <w:topLinePunct w:val="0"/>
              <w:autoSpaceDE/>
              <w:autoSpaceDN/>
              <w:bidi w:val="0"/>
              <w:adjustRightInd w:val="0"/>
              <w:snapToGrid w:val="0"/>
              <w:spacing w:before="156" w:beforeLines="50" w:line="360" w:lineRule="auto"/>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工程量清单</w:t>
            </w:r>
          </w:p>
        </w:tc>
        <w:tc>
          <w:tcPr>
            <w:tcW w:w="5836" w:type="dxa"/>
            <w:vAlign w:val="center"/>
          </w:tcPr>
          <w:p>
            <w:pPr>
              <w:keepNext w:val="0"/>
              <w:keepLines w:val="0"/>
              <w:pageBreakBefore w:val="0"/>
              <w:widowControl w:val="0"/>
              <w:kinsoku/>
              <w:wordWrap/>
              <w:overflowPunct/>
              <w:topLinePunct w:val="0"/>
              <w:autoSpaceDE/>
              <w:autoSpaceDN/>
              <w:bidi w:val="0"/>
              <w:adjustRightInd w:val="0"/>
              <w:snapToGrid w:val="0"/>
              <w:spacing w:before="156" w:beforeLines="50"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符合</w:t>
            </w:r>
            <w:r>
              <w:rPr>
                <w:rFonts w:hint="eastAsia" w:asciiTheme="minorEastAsia" w:hAnsiTheme="minorEastAsia" w:eastAsiaTheme="minorEastAsia" w:cstheme="minorEastAsia"/>
                <w:color w:val="auto"/>
                <w:sz w:val="28"/>
                <w:szCs w:val="28"/>
              </w:rPr>
              <w:t>第五章</w:t>
            </w:r>
            <w:r>
              <w:rPr>
                <w:rFonts w:hint="eastAsia" w:asciiTheme="minorEastAsia" w:hAnsiTheme="minorEastAsia" w:eastAsiaTheme="minorEastAsia" w:cstheme="minorEastAsia"/>
                <w:sz w:val="28"/>
                <w:szCs w:val="28"/>
              </w:rPr>
              <w:t>“工程量清单”给出的范围及数量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925" w:type="dxa"/>
            <w:vMerge w:val="continue"/>
          </w:tcPr>
          <w:p>
            <w:pPr>
              <w:spacing w:line="360" w:lineRule="auto"/>
              <w:rPr>
                <w:rFonts w:hint="eastAsia" w:asciiTheme="minorEastAsia" w:hAnsiTheme="minorEastAsia" w:eastAsiaTheme="minorEastAsia" w:cstheme="minorEastAsia"/>
                <w:sz w:val="28"/>
                <w:szCs w:val="28"/>
              </w:rPr>
            </w:pPr>
          </w:p>
        </w:tc>
        <w:tc>
          <w:tcPr>
            <w:tcW w:w="862" w:type="dxa"/>
            <w:vMerge w:val="continue"/>
          </w:tcPr>
          <w:p>
            <w:pPr>
              <w:spacing w:line="360" w:lineRule="auto"/>
              <w:rPr>
                <w:rFonts w:hint="eastAsia" w:asciiTheme="minorEastAsia" w:hAnsiTheme="minorEastAsia" w:eastAsiaTheme="minorEastAsia" w:cstheme="minorEastAsia"/>
                <w:sz w:val="28"/>
                <w:szCs w:val="28"/>
              </w:rPr>
            </w:pPr>
          </w:p>
        </w:tc>
        <w:tc>
          <w:tcPr>
            <w:tcW w:w="2388" w:type="dxa"/>
            <w:vAlign w:val="top"/>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技术标准和要求</w:t>
            </w:r>
          </w:p>
        </w:tc>
        <w:tc>
          <w:tcPr>
            <w:tcW w:w="5836" w:type="dxa"/>
            <w:vAlign w:val="center"/>
          </w:tcPr>
          <w:p>
            <w:pPr>
              <w:keepNext w:val="0"/>
              <w:keepLines w:val="0"/>
              <w:pageBreakBefore w:val="0"/>
              <w:widowControl w:val="0"/>
              <w:kinsoku/>
              <w:wordWrap/>
              <w:overflowPunct/>
              <w:topLinePunct w:val="0"/>
              <w:autoSpaceDE/>
              <w:autoSpaceDN/>
              <w:bidi w:val="0"/>
              <w:adjustRightInd w:val="0"/>
              <w:snapToGrid w:val="0"/>
              <w:spacing w:before="156" w:beforeLines="50"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符合</w:t>
            </w:r>
            <w:r>
              <w:rPr>
                <w:rFonts w:hint="eastAsia" w:asciiTheme="minorEastAsia" w:hAnsiTheme="minorEastAsia" w:eastAsiaTheme="minorEastAsia" w:cstheme="minorEastAsia"/>
                <w:color w:val="auto"/>
                <w:sz w:val="28"/>
                <w:szCs w:val="28"/>
              </w:rPr>
              <w:t>第</w:t>
            </w:r>
            <w:r>
              <w:rPr>
                <w:rFonts w:hint="eastAsia" w:asciiTheme="minorEastAsia" w:hAnsiTheme="minorEastAsia" w:eastAsiaTheme="minorEastAsia" w:cstheme="minorEastAsia"/>
                <w:color w:val="auto"/>
                <w:sz w:val="28"/>
                <w:szCs w:val="28"/>
                <w:lang w:val="en-US" w:eastAsia="zh-CN"/>
              </w:rPr>
              <w:t>七</w:t>
            </w:r>
            <w:r>
              <w:rPr>
                <w:rFonts w:hint="eastAsia" w:asciiTheme="minorEastAsia" w:hAnsiTheme="minorEastAsia" w:eastAsiaTheme="minorEastAsia" w:cstheme="minorEastAsia"/>
                <w:color w:val="auto"/>
                <w:sz w:val="28"/>
                <w:szCs w:val="28"/>
              </w:rPr>
              <w:t>章“</w:t>
            </w:r>
            <w:r>
              <w:rPr>
                <w:rFonts w:hint="eastAsia" w:asciiTheme="minorEastAsia" w:hAnsiTheme="minorEastAsia" w:eastAsiaTheme="minorEastAsia" w:cstheme="minorEastAsia"/>
                <w:sz w:val="28"/>
                <w:szCs w:val="28"/>
              </w:rPr>
              <w:t>技术标准和要求”规定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10011" w:type="dxa"/>
            <w:gridSpan w:val="4"/>
          </w:tcPr>
          <w:p>
            <w:pPr>
              <w:keepNext w:val="0"/>
              <w:keepLines w:val="0"/>
              <w:pageBreakBefore w:val="0"/>
              <w:widowControl w:val="0"/>
              <w:kinsoku/>
              <w:wordWrap/>
              <w:overflowPunct/>
              <w:topLinePunct w:val="0"/>
              <w:autoSpaceDE/>
              <w:autoSpaceDN/>
              <w:bidi w:val="0"/>
              <w:adjustRightInd/>
              <w:snapToGrid/>
              <w:spacing w:line="600" w:lineRule="exact"/>
              <w:ind w:firstLine="281" w:firstLineChars="100"/>
              <w:jc w:val="left"/>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评审委员会按照以上条款内容对投标文件进行符合性审查，发现投标文件中有一项或多项不响应者，将作无效标处理。</w:t>
            </w:r>
          </w:p>
        </w:tc>
      </w:tr>
    </w:tbl>
    <w:p>
      <w:pPr>
        <w:pStyle w:val="4"/>
        <w:spacing w:before="140" w:after="140" w:line="240" w:lineRule="auto"/>
        <w:rPr>
          <w:rFonts w:hint="eastAsia" w:asciiTheme="minorEastAsia" w:hAnsiTheme="minorEastAsia" w:eastAsiaTheme="minorEastAsia" w:cstheme="minorEastAsia"/>
          <w:sz w:val="28"/>
          <w:szCs w:val="28"/>
        </w:rPr>
      </w:pPr>
      <w:bookmarkStart w:id="29" w:name="_Toc29612"/>
      <w:bookmarkStart w:id="30" w:name="_Toc21522"/>
      <w:bookmarkStart w:id="31" w:name="_Toc4769"/>
    </w:p>
    <w:tbl>
      <w:tblPr>
        <w:tblStyle w:val="49"/>
        <w:tblpPr w:leftFromText="180" w:rightFromText="180" w:vertAnchor="text" w:tblpX="11709" w:tblpY="-69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hRule="atLeast"/>
        </w:trPr>
        <w:tc>
          <w:tcPr>
            <w:tcW w:w="324" w:type="dxa"/>
          </w:tcPr>
          <w:p>
            <w:pPr>
              <w:pStyle w:val="4"/>
              <w:spacing w:before="140" w:after="140" w:line="240" w:lineRule="auto"/>
              <w:rPr>
                <w:rFonts w:hint="eastAsia" w:asciiTheme="minorEastAsia" w:hAnsiTheme="minorEastAsia" w:eastAsiaTheme="minorEastAsia" w:cstheme="minorEastAsia"/>
                <w:sz w:val="28"/>
                <w:szCs w:val="28"/>
              </w:rPr>
            </w:pPr>
          </w:p>
        </w:tc>
      </w:tr>
    </w:tbl>
    <w:p>
      <w:pPr>
        <w:pStyle w:val="4"/>
        <w:spacing w:before="140" w:after="140" w:line="240" w:lineRule="auto"/>
        <w:rPr>
          <w:rFonts w:hint="eastAsia" w:asciiTheme="minorEastAsia" w:hAnsiTheme="minorEastAsia" w:eastAsiaTheme="minorEastAsia" w:cstheme="minorEastAsia"/>
          <w:sz w:val="28"/>
          <w:szCs w:val="28"/>
        </w:rPr>
      </w:pPr>
    </w:p>
    <w:tbl>
      <w:tblPr>
        <w:tblStyle w:val="49"/>
        <w:tblpPr w:leftFromText="180" w:rightFromText="180" w:vertAnchor="text" w:tblpX="21696" w:tblpY="-69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324" w:type="dxa"/>
          </w:tcPr>
          <w:p>
            <w:pPr>
              <w:pStyle w:val="4"/>
              <w:spacing w:before="140" w:after="140" w:line="240" w:lineRule="auto"/>
              <w:rPr>
                <w:rFonts w:hint="eastAsia" w:asciiTheme="minorEastAsia" w:hAnsiTheme="minorEastAsia" w:eastAsiaTheme="minorEastAsia" w:cstheme="minorEastAsia"/>
                <w:sz w:val="28"/>
                <w:szCs w:val="28"/>
              </w:rPr>
            </w:pPr>
          </w:p>
        </w:tc>
      </w:tr>
    </w:tbl>
    <w:p>
      <w:pPr>
        <w:pStyle w:val="4"/>
        <w:spacing w:before="140" w:after="140" w:line="240" w:lineRule="auto"/>
        <w:rPr>
          <w:rFonts w:hint="eastAsia" w:asciiTheme="minorEastAsia" w:hAnsiTheme="minorEastAsia" w:eastAsiaTheme="minorEastAsia" w:cstheme="minorEastAsia"/>
          <w:sz w:val="28"/>
          <w:szCs w:val="28"/>
          <w:highlight w:val="yellow"/>
        </w:rPr>
      </w:pPr>
      <w:r>
        <w:rPr>
          <w:rFonts w:hint="eastAsia" w:asciiTheme="minorEastAsia" w:hAnsiTheme="minorEastAsia" w:eastAsiaTheme="minorEastAsia" w:cstheme="minorEastAsia"/>
          <w:sz w:val="28"/>
          <w:szCs w:val="28"/>
        </w:rPr>
        <w:br w:type="page"/>
      </w:r>
      <w:bookmarkStart w:id="32" w:name="_Toc906"/>
      <w:bookmarkStart w:id="33" w:name="_Toc12461"/>
      <w:bookmarkStart w:id="34" w:name="_Toc30050"/>
      <w:r>
        <w:rPr>
          <w:rFonts w:hint="eastAsia" w:asciiTheme="minorEastAsia" w:hAnsiTheme="minorEastAsia" w:eastAsiaTheme="minorEastAsia" w:cstheme="minorEastAsia"/>
          <w:sz w:val="28"/>
          <w:szCs w:val="28"/>
        </w:rPr>
        <w:t>评分细则</w:t>
      </w:r>
    </w:p>
    <w:tbl>
      <w:tblPr>
        <w:tblStyle w:val="49"/>
        <w:tblW w:w="10011"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1263"/>
        <w:gridCol w:w="1616"/>
        <w:gridCol w:w="6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1073" w:type="dxa"/>
            <w:vAlign w:val="center"/>
          </w:tcPr>
          <w:p>
            <w:pPr>
              <w:adjustRightInd w:val="0"/>
              <w:snapToGrid w:val="0"/>
              <w:spacing w:before="156" w:beforeLines="50" w:line="360" w:lineRule="auto"/>
              <w:jc w:val="center"/>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rPr>
              <w:t>条款</w:t>
            </w:r>
            <w:r>
              <w:rPr>
                <w:rFonts w:hint="eastAsia" w:asciiTheme="minorEastAsia" w:hAnsiTheme="minorEastAsia" w:eastAsiaTheme="minorEastAsia" w:cstheme="minorEastAsia"/>
                <w:b/>
                <w:bCs/>
                <w:sz w:val="28"/>
                <w:szCs w:val="28"/>
                <w:lang w:eastAsia="zh-CN"/>
              </w:rPr>
              <w:t>号</w:t>
            </w:r>
          </w:p>
        </w:tc>
        <w:tc>
          <w:tcPr>
            <w:tcW w:w="2879" w:type="dxa"/>
            <w:gridSpan w:val="2"/>
            <w:vAlign w:val="center"/>
          </w:tcPr>
          <w:p>
            <w:pPr>
              <w:adjustRightInd w:val="0"/>
              <w:snapToGrid w:val="0"/>
              <w:spacing w:before="156" w:beforeLines="50" w:line="360" w:lineRule="auto"/>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评审因素</w:t>
            </w:r>
          </w:p>
        </w:tc>
        <w:tc>
          <w:tcPr>
            <w:tcW w:w="6059" w:type="dxa"/>
            <w:vAlign w:val="center"/>
          </w:tcPr>
          <w:p>
            <w:pPr>
              <w:adjustRightInd w:val="0"/>
              <w:snapToGrid w:val="0"/>
              <w:spacing w:before="156" w:beforeLines="50" w:line="360" w:lineRule="auto"/>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1073" w:type="dxa"/>
            <w:vAlign w:val="center"/>
          </w:tcPr>
          <w:p>
            <w:pPr>
              <w:widowControl/>
              <w:adjustRightInd w:val="0"/>
              <w:snapToGrid w:val="0"/>
              <w:spacing w:before="156" w:beforeLines="50" w:line="34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rPr>
              <w:t>2.2.1</w:t>
            </w:r>
          </w:p>
        </w:tc>
        <w:tc>
          <w:tcPr>
            <w:tcW w:w="2879" w:type="dxa"/>
            <w:gridSpan w:val="2"/>
            <w:vAlign w:val="center"/>
          </w:tcPr>
          <w:p>
            <w:pPr>
              <w:widowControl/>
              <w:adjustRightInd w:val="0"/>
              <w:snapToGrid w:val="0"/>
              <w:spacing w:before="156" w:beforeLines="50" w:line="340" w:lineRule="exact"/>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 xml:space="preserve">分值构成 </w:t>
            </w:r>
          </w:p>
          <w:p>
            <w:pPr>
              <w:widowControl/>
              <w:adjustRightInd w:val="0"/>
              <w:snapToGrid w:val="0"/>
              <w:spacing w:before="156" w:beforeLines="50" w:line="34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rPr>
              <w:t>（总分</w:t>
            </w:r>
            <w:r>
              <w:rPr>
                <w:rFonts w:hint="eastAsia" w:asciiTheme="minorEastAsia" w:hAnsiTheme="minorEastAsia" w:eastAsiaTheme="minorEastAsia" w:cstheme="minorEastAsia"/>
                <w:kern w:val="0"/>
                <w:sz w:val="28"/>
                <w:szCs w:val="28"/>
                <w:lang w:val="en-US" w:eastAsia="zh-CN"/>
              </w:rPr>
              <w:t>100</w:t>
            </w:r>
            <w:r>
              <w:rPr>
                <w:rFonts w:hint="eastAsia" w:asciiTheme="minorEastAsia" w:hAnsiTheme="minorEastAsia" w:eastAsiaTheme="minorEastAsia" w:cstheme="minorEastAsia"/>
                <w:kern w:val="0"/>
                <w:sz w:val="28"/>
                <w:szCs w:val="28"/>
              </w:rPr>
              <w:t>分）</w:t>
            </w:r>
          </w:p>
        </w:tc>
        <w:tc>
          <w:tcPr>
            <w:tcW w:w="6059" w:type="dxa"/>
            <w:vAlign w:val="center"/>
          </w:tcPr>
          <w:p>
            <w:pPr>
              <w:widowControl/>
              <w:adjustRightInd w:val="0"/>
              <w:snapToGrid w:val="0"/>
              <w:spacing w:before="156" w:beforeLines="50" w:line="340" w:lineRule="exac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 xml:space="preserve">商务标：70分 </w:t>
            </w:r>
          </w:p>
          <w:p>
            <w:pPr>
              <w:adjustRightInd w:val="0"/>
              <w:snapToGrid w:val="0"/>
              <w:spacing w:before="156" w:beforeLines="50" w:line="34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rPr>
              <w:t>技术标：</w:t>
            </w:r>
            <w:r>
              <w:rPr>
                <w:rFonts w:hint="eastAsia" w:asciiTheme="minorEastAsia" w:hAnsiTheme="minorEastAsia" w:eastAsiaTheme="minorEastAsia" w:cstheme="minorEastAsia"/>
                <w:kern w:val="0"/>
                <w:sz w:val="28"/>
                <w:szCs w:val="28"/>
                <w:lang w:val="en-US" w:eastAsia="zh-CN"/>
              </w:rPr>
              <w:t>30</w:t>
            </w:r>
            <w:r>
              <w:rPr>
                <w:rFonts w:hint="eastAsia" w:asciiTheme="minorEastAsia" w:hAnsiTheme="minorEastAsia" w:eastAsiaTheme="minorEastAsia" w:cstheme="minorEastAsia"/>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3" w:hRule="atLeast"/>
        </w:trPr>
        <w:tc>
          <w:tcPr>
            <w:tcW w:w="1073" w:type="dxa"/>
            <w:vAlign w:val="center"/>
          </w:tcPr>
          <w:p>
            <w:pPr>
              <w:adjustRightInd w:val="0"/>
              <w:snapToGrid w:val="0"/>
              <w:spacing w:before="156" w:beforeLines="50" w:line="34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2.2.2</w:t>
            </w:r>
          </w:p>
        </w:tc>
        <w:tc>
          <w:tcPr>
            <w:tcW w:w="1263" w:type="dxa"/>
            <w:vAlign w:val="center"/>
          </w:tcPr>
          <w:p>
            <w:pPr>
              <w:adjustRightInd w:val="0"/>
              <w:snapToGrid w:val="0"/>
              <w:spacing w:before="156" w:beforeLines="50" w:line="340" w:lineRule="exact"/>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kern w:val="0"/>
                <w:sz w:val="28"/>
                <w:szCs w:val="28"/>
              </w:rPr>
              <w:t>商务标</w:t>
            </w:r>
            <w:r>
              <w:rPr>
                <w:rFonts w:hint="eastAsia" w:asciiTheme="minorEastAsia" w:hAnsiTheme="minorEastAsia" w:eastAsiaTheme="minorEastAsia" w:cstheme="minorEastAsia"/>
                <w:kern w:val="0"/>
                <w:sz w:val="28"/>
                <w:szCs w:val="28"/>
                <w:lang w:eastAsia="zh-CN"/>
              </w:rPr>
              <w:t>（</w:t>
            </w:r>
            <w:r>
              <w:rPr>
                <w:rFonts w:hint="eastAsia" w:asciiTheme="minorEastAsia" w:hAnsiTheme="minorEastAsia" w:eastAsiaTheme="minorEastAsia" w:cstheme="minorEastAsia"/>
                <w:kern w:val="0"/>
                <w:sz w:val="28"/>
                <w:szCs w:val="28"/>
                <w:lang w:val="en-US" w:eastAsia="zh-CN"/>
              </w:rPr>
              <w:t>70分）</w:t>
            </w:r>
          </w:p>
        </w:tc>
        <w:tc>
          <w:tcPr>
            <w:tcW w:w="1616" w:type="dxa"/>
            <w:vAlign w:val="center"/>
          </w:tcPr>
          <w:p>
            <w:pPr>
              <w:pStyle w:val="216"/>
              <w:widowControl w:val="0"/>
              <w:spacing w:line="360" w:lineRule="auto"/>
              <w:jc w:val="center"/>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报价得分</w:t>
            </w:r>
          </w:p>
          <w:p>
            <w:pPr>
              <w:pStyle w:val="216"/>
              <w:widowControl w:val="0"/>
              <w:spacing w:line="360" w:lineRule="auto"/>
              <w:jc w:val="center"/>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（70分）</w:t>
            </w:r>
          </w:p>
        </w:tc>
        <w:tc>
          <w:tcPr>
            <w:tcW w:w="6059" w:type="dxa"/>
            <w:vAlign w:val="center"/>
          </w:tcPr>
          <w:p>
            <w:pPr>
              <w:pStyle w:val="48"/>
              <w:keepNext w:val="0"/>
              <w:keepLines w:val="0"/>
              <w:pageBreakBefore w:val="0"/>
              <w:widowControl w:val="0"/>
              <w:kinsoku/>
              <w:wordWrap/>
              <w:overflowPunct/>
              <w:topLinePunct w:val="0"/>
              <w:autoSpaceDE/>
              <w:autoSpaceDN/>
              <w:bidi w:val="0"/>
              <w:adjustRightInd/>
              <w:snapToGrid/>
              <w:spacing w:line="288" w:lineRule="auto"/>
              <w:ind w:left="15" w:leftChars="7" w:firstLine="252" w:firstLineChars="9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一、评标基准价 P</w:t>
            </w:r>
          </w:p>
          <w:p>
            <w:pPr>
              <w:pStyle w:val="48"/>
              <w:keepNext w:val="0"/>
              <w:keepLines w:val="0"/>
              <w:pageBreakBefore w:val="0"/>
              <w:widowControl w:val="0"/>
              <w:kinsoku/>
              <w:wordWrap/>
              <w:overflowPunct/>
              <w:topLinePunct w:val="0"/>
              <w:autoSpaceDE/>
              <w:autoSpaceDN/>
              <w:bidi w:val="0"/>
              <w:adjustRightInd/>
              <w:snapToGrid/>
              <w:spacing w:line="288" w:lineRule="auto"/>
              <w:ind w:left="15" w:leftChars="7" w:firstLine="252" w:firstLineChars="9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评标基准值 P 的确定：假设全部有效投标报价总个数为 N，当 N（有效投标人个数，以下相同）＜7 时，P=所有投标价的算术平均值；</w:t>
            </w:r>
          </w:p>
          <w:p>
            <w:pPr>
              <w:pStyle w:val="48"/>
              <w:keepNext w:val="0"/>
              <w:keepLines w:val="0"/>
              <w:pageBreakBefore w:val="0"/>
              <w:widowControl w:val="0"/>
              <w:kinsoku/>
              <w:wordWrap/>
              <w:overflowPunct/>
              <w:topLinePunct w:val="0"/>
              <w:autoSpaceDE/>
              <w:autoSpaceDN/>
              <w:bidi w:val="0"/>
              <w:adjustRightInd/>
              <w:snapToGrid/>
              <w:spacing w:line="288" w:lineRule="auto"/>
              <w:ind w:left="15" w:leftChars="7" w:firstLine="252" w:firstLineChars="9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当 7≤N＜10时，P=所有投标报价中去掉1个最高价、1个最低价后的算术平均值；</w:t>
            </w:r>
          </w:p>
          <w:p>
            <w:pPr>
              <w:pStyle w:val="48"/>
              <w:keepNext w:val="0"/>
              <w:keepLines w:val="0"/>
              <w:pageBreakBefore w:val="0"/>
              <w:widowControl w:val="0"/>
              <w:kinsoku/>
              <w:wordWrap/>
              <w:overflowPunct/>
              <w:topLinePunct w:val="0"/>
              <w:autoSpaceDE/>
              <w:autoSpaceDN/>
              <w:bidi w:val="0"/>
              <w:adjustRightInd/>
              <w:snapToGrid/>
              <w:spacing w:line="288" w:lineRule="auto"/>
              <w:ind w:left="15" w:leftChars="7" w:firstLine="252" w:firstLineChars="9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当 N≥10时，P=所有投标报价中去掉2个最高价、2个最低价后的算术平均值。</w:t>
            </w:r>
          </w:p>
          <w:p>
            <w:pPr>
              <w:pStyle w:val="48"/>
              <w:keepNext w:val="0"/>
              <w:keepLines w:val="0"/>
              <w:pageBreakBefore w:val="0"/>
              <w:widowControl w:val="0"/>
              <w:kinsoku/>
              <w:wordWrap/>
              <w:overflowPunct/>
              <w:topLinePunct w:val="0"/>
              <w:autoSpaceDE/>
              <w:autoSpaceDN/>
              <w:bidi w:val="0"/>
              <w:adjustRightInd/>
              <w:snapToGrid/>
              <w:spacing w:line="288" w:lineRule="auto"/>
              <w:ind w:left="15" w:leftChars="7" w:firstLine="252" w:firstLineChars="9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二、关于报价得分的计算</w:t>
            </w:r>
          </w:p>
          <w:p>
            <w:pPr>
              <w:pStyle w:val="48"/>
              <w:keepNext w:val="0"/>
              <w:keepLines w:val="0"/>
              <w:pageBreakBefore w:val="0"/>
              <w:widowControl w:val="0"/>
              <w:kinsoku/>
              <w:wordWrap/>
              <w:overflowPunct/>
              <w:topLinePunct w:val="0"/>
              <w:autoSpaceDE/>
              <w:autoSpaceDN/>
              <w:bidi w:val="0"/>
              <w:adjustRightInd/>
              <w:snapToGrid/>
              <w:spacing w:line="288" w:lineRule="auto"/>
              <w:ind w:left="15" w:leftChars="7" w:firstLine="252" w:firstLineChars="9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1、投标报价等于评标基准价的得70分。</w:t>
            </w:r>
          </w:p>
          <w:p>
            <w:pPr>
              <w:pStyle w:val="48"/>
              <w:keepNext w:val="0"/>
              <w:keepLines w:val="0"/>
              <w:pageBreakBefore w:val="0"/>
              <w:widowControl w:val="0"/>
              <w:kinsoku/>
              <w:wordWrap/>
              <w:overflowPunct/>
              <w:topLinePunct w:val="0"/>
              <w:autoSpaceDE/>
              <w:autoSpaceDN/>
              <w:bidi w:val="0"/>
              <w:adjustRightInd/>
              <w:snapToGrid/>
              <w:spacing w:line="288" w:lineRule="auto"/>
              <w:ind w:left="15" w:leftChars="7" w:firstLine="252" w:firstLineChars="9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2、投标报价每低于评标基准价的 1％在70分的基础上扣0.3分，扣完为止。</w:t>
            </w:r>
          </w:p>
          <w:p>
            <w:pPr>
              <w:pStyle w:val="48"/>
              <w:keepNext w:val="0"/>
              <w:keepLines w:val="0"/>
              <w:pageBreakBefore w:val="0"/>
              <w:widowControl w:val="0"/>
              <w:kinsoku/>
              <w:wordWrap/>
              <w:overflowPunct/>
              <w:topLinePunct w:val="0"/>
              <w:autoSpaceDE/>
              <w:autoSpaceDN/>
              <w:bidi w:val="0"/>
              <w:adjustRightInd/>
              <w:snapToGrid/>
              <w:spacing w:line="288" w:lineRule="auto"/>
              <w:ind w:left="15" w:leftChars="7" w:firstLine="252" w:firstLineChars="9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3、投标报价每高于评标基准价的 1％在70分的基础上扣0.3分，扣完为止。</w:t>
            </w:r>
          </w:p>
          <w:p>
            <w:pPr>
              <w:pStyle w:val="216"/>
              <w:keepNext w:val="0"/>
              <w:keepLines w:val="0"/>
              <w:pageBreakBefore w:val="0"/>
              <w:widowControl w:val="0"/>
              <w:kinsoku/>
              <w:wordWrap/>
              <w:overflowPunct/>
              <w:topLinePunct w:val="0"/>
              <w:autoSpaceDE/>
              <w:autoSpaceDN/>
              <w:bidi w:val="0"/>
              <w:adjustRightInd/>
              <w:snapToGrid/>
              <w:spacing w:line="288" w:lineRule="auto"/>
              <w:ind w:left="15" w:leftChars="7" w:firstLine="252" w:firstLineChars="90"/>
              <w:jc w:val="both"/>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偏差率=（投标人报价-评标基准价）/评标基准价*100%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trPr>
        <w:tc>
          <w:tcPr>
            <w:tcW w:w="1073" w:type="dxa"/>
            <w:vMerge w:val="restart"/>
            <w:vAlign w:val="center"/>
          </w:tcPr>
          <w:p>
            <w:pPr>
              <w:widowControl/>
              <w:adjustRightInd w:val="0"/>
              <w:snapToGrid w:val="0"/>
              <w:spacing w:before="156" w:beforeLines="50" w:line="34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2.2.3</w:t>
            </w:r>
          </w:p>
        </w:tc>
        <w:tc>
          <w:tcPr>
            <w:tcW w:w="1263" w:type="dxa"/>
            <w:vMerge w:val="restart"/>
            <w:vAlign w:val="center"/>
          </w:tcPr>
          <w:p>
            <w:pPr>
              <w:widowControl/>
              <w:adjustRightInd w:val="0"/>
              <w:snapToGrid w:val="0"/>
              <w:spacing w:before="156" w:beforeLines="50" w:line="340" w:lineRule="exact"/>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技术标（</w:t>
            </w:r>
            <w:r>
              <w:rPr>
                <w:rFonts w:hint="eastAsia" w:asciiTheme="minorEastAsia" w:hAnsiTheme="minorEastAsia" w:eastAsiaTheme="minorEastAsia" w:cstheme="minorEastAsia"/>
                <w:kern w:val="0"/>
                <w:sz w:val="28"/>
                <w:szCs w:val="28"/>
                <w:lang w:val="en-US" w:eastAsia="zh-CN"/>
              </w:rPr>
              <w:t>30</w:t>
            </w:r>
            <w:r>
              <w:rPr>
                <w:rFonts w:hint="eastAsia" w:asciiTheme="minorEastAsia" w:hAnsiTheme="minorEastAsia" w:eastAsiaTheme="minorEastAsia" w:cstheme="minorEastAsia"/>
                <w:kern w:val="0"/>
                <w:sz w:val="28"/>
                <w:szCs w:val="28"/>
              </w:rPr>
              <w:t>分）</w:t>
            </w:r>
          </w:p>
          <w:p>
            <w:pPr>
              <w:widowControl/>
              <w:adjustRightInd w:val="0"/>
              <w:snapToGrid w:val="0"/>
              <w:spacing w:before="156" w:beforeLines="50" w:line="340" w:lineRule="exact"/>
              <w:jc w:val="center"/>
              <w:rPr>
                <w:rFonts w:hint="eastAsia" w:asciiTheme="minorEastAsia" w:hAnsiTheme="minorEastAsia" w:eastAsiaTheme="minorEastAsia" w:cstheme="minorEastAsia"/>
                <w:sz w:val="28"/>
                <w:szCs w:val="28"/>
              </w:rPr>
            </w:pPr>
          </w:p>
        </w:tc>
        <w:tc>
          <w:tcPr>
            <w:tcW w:w="1616" w:type="dxa"/>
            <w:vAlign w:val="center"/>
          </w:tcPr>
          <w:p>
            <w:pPr>
              <w:pStyle w:val="48"/>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施工总体部署（5分）</w:t>
            </w:r>
          </w:p>
        </w:tc>
        <w:tc>
          <w:tcPr>
            <w:tcW w:w="6059" w:type="dxa"/>
            <w:vAlign w:val="center"/>
          </w:tcPr>
          <w:p>
            <w:pPr>
              <w:pStyle w:val="48"/>
              <w:keepNext w:val="0"/>
              <w:keepLines w:val="0"/>
              <w:pageBreakBefore w:val="0"/>
              <w:widowControl w:val="0"/>
              <w:kinsoku/>
              <w:wordWrap/>
              <w:overflowPunct/>
              <w:topLinePunct w:val="0"/>
              <w:autoSpaceDE/>
              <w:autoSpaceDN/>
              <w:bidi w:val="0"/>
              <w:adjustRightInd/>
              <w:snapToGrid/>
              <w:spacing w:line="440" w:lineRule="exact"/>
              <w:ind w:left="15" w:leftChars="7" w:firstLine="252" w:firstLineChars="9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根据投标文件对组织机构健全，管理人员配置合理，项目负责人、技术负责人等有关人员的职责与权限明确，有详细的、工种配置合理齐全的用工和人员使用计划；在1-5分之间评分，无内容或有重大漏项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trPr>
        <w:tc>
          <w:tcPr>
            <w:tcW w:w="1073" w:type="dxa"/>
            <w:vMerge w:val="continue"/>
            <w:vAlign w:val="center"/>
          </w:tcPr>
          <w:p>
            <w:pPr>
              <w:widowControl/>
              <w:adjustRightInd w:val="0"/>
              <w:snapToGrid w:val="0"/>
              <w:spacing w:before="156" w:beforeLines="50" w:line="340" w:lineRule="exact"/>
              <w:jc w:val="center"/>
              <w:rPr>
                <w:rFonts w:hint="eastAsia" w:asciiTheme="minorEastAsia" w:hAnsiTheme="minorEastAsia" w:eastAsiaTheme="minorEastAsia" w:cstheme="minorEastAsia"/>
                <w:sz w:val="28"/>
                <w:szCs w:val="28"/>
              </w:rPr>
            </w:pPr>
          </w:p>
        </w:tc>
        <w:tc>
          <w:tcPr>
            <w:tcW w:w="1263" w:type="dxa"/>
            <w:vMerge w:val="continue"/>
            <w:vAlign w:val="center"/>
          </w:tcPr>
          <w:p>
            <w:pPr>
              <w:widowControl/>
              <w:adjustRightInd w:val="0"/>
              <w:snapToGrid w:val="0"/>
              <w:spacing w:before="156" w:beforeLines="50" w:line="340" w:lineRule="exact"/>
              <w:jc w:val="center"/>
              <w:rPr>
                <w:rFonts w:hint="eastAsia" w:asciiTheme="minorEastAsia" w:hAnsiTheme="minorEastAsia" w:eastAsiaTheme="minorEastAsia" w:cstheme="minorEastAsia"/>
                <w:sz w:val="28"/>
                <w:szCs w:val="28"/>
              </w:rPr>
            </w:pPr>
          </w:p>
        </w:tc>
        <w:tc>
          <w:tcPr>
            <w:tcW w:w="1616" w:type="dxa"/>
            <w:vAlign w:val="center"/>
          </w:tcPr>
          <w:p>
            <w:pPr>
              <w:pStyle w:val="48"/>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重点、难点分析及解决方案（5分）</w:t>
            </w:r>
          </w:p>
        </w:tc>
        <w:tc>
          <w:tcPr>
            <w:tcW w:w="6059" w:type="dxa"/>
            <w:vAlign w:val="center"/>
          </w:tcPr>
          <w:p>
            <w:pPr>
              <w:pStyle w:val="48"/>
              <w:keepNext w:val="0"/>
              <w:keepLines w:val="0"/>
              <w:pageBreakBefore w:val="0"/>
              <w:widowControl w:val="0"/>
              <w:kinsoku/>
              <w:wordWrap/>
              <w:overflowPunct/>
              <w:topLinePunct w:val="0"/>
              <w:autoSpaceDE/>
              <w:autoSpaceDN/>
              <w:bidi w:val="0"/>
              <w:adjustRightInd/>
              <w:snapToGrid/>
              <w:spacing w:line="440" w:lineRule="exact"/>
              <w:ind w:left="15" w:leftChars="7" w:firstLine="250" w:firstLineChars="90"/>
              <w:textAlignment w:val="auto"/>
              <w:rPr>
                <w:rFonts w:hint="eastAsia" w:ascii="宋体" w:hAnsi="宋体" w:eastAsia="宋体" w:cs="宋体"/>
                <w:kern w:val="2"/>
                <w:sz w:val="28"/>
                <w:szCs w:val="28"/>
                <w:lang w:val="en-US" w:eastAsia="zh-CN" w:bidi="ar-SA"/>
              </w:rPr>
            </w:pPr>
            <w:r>
              <w:rPr>
                <w:rFonts w:hint="eastAsia" w:ascii="宋体" w:hAnsi="宋体" w:eastAsia="宋体" w:cs="宋体"/>
                <w:spacing w:val="-1"/>
                <w:sz w:val="28"/>
                <w:szCs w:val="28"/>
              </w:rPr>
              <w:t>对项目关键技术、工艺有深入的表述；对重点、难点有先进、合理的建议，解决方案完整、经济、安全、切实可</w:t>
            </w:r>
            <w:r>
              <w:rPr>
                <w:rFonts w:hint="eastAsia" w:ascii="宋体" w:hAnsi="宋体" w:eastAsia="宋体" w:cs="宋体"/>
                <w:spacing w:val="-4"/>
                <w:sz w:val="28"/>
                <w:szCs w:val="28"/>
              </w:rPr>
              <w:t>行，措施得力和有针对性</w:t>
            </w:r>
            <w:r>
              <w:rPr>
                <w:rFonts w:hint="eastAsia" w:ascii="宋体" w:hAnsi="宋体" w:eastAsia="宋体" w:cs="宋体"/>
                <w:spacing w:val="-4"/>
                <w:sz w:val="28"/>
                <w:szCs w:val="28"/>
                <w:lang w:eastAsia="zh-CN"/>
              </w:rPr>
              <w:t>；</w:t>
            </w:r>
            <w:r>
              <w:rPr>
                <w:rFonts w:hint="eastAsia" w:ascii="宋体" w:hAnsi="宋体" w:eastAsia="宋体" w:cs="宋体"/>
                <w:kern w:val="2"/>
                <w:sz w:val="28"/>
                <w:szCs w:val="28"/>
                <w:lang w:val="en-US" w:eastAsia="zh-CN" w:bidi="ar-SA"/>
              </w:rPr>
              <w:t>在1-5分之间评分，无内容或有重大漏项的得0分。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trPr>
        <w:tc>
          <w:tcPr>
            <w:tcW w:w="1073" w:type="dxa"/>
            <w:vMerge w:val="continue"/>
            <w:vAlign w:val="center"/>
          </w:tcPr>
          <w:p>
            <w:pPr>
              <w:widowControl/>
              <w:adjustRightInd w:val="0"/>
              <w:snapToGrid w:val="0"/>
              <w:spacing w:before="156" w:beforeLines="50" w:line="340" w:lineRule="exact"/>
              <w:jc w:val="center"/>
              <w:rPr>
                <w:rFonts w:hint="eastAsia" w:asciiTheme="minorEastAsia" w:hAnsiTheme="minorEastAsia" w:eastAsiaTheme="minorEastAsia" w:cstheme="minorEastAsia"/>
                <w:sz w:val="28"/>
                <w:szCs w:val="28"/>
              </w:rPr>
            </w:pPr>
          </w:p>
        </w:tc>
        <w:tc>
          <w:tcPr>
            <w:tcW w:w="1263" w:type="dxa"/>
            <w:vMerge w:val="continue"/>
            <w:vAlign w:val="center"/>
          </w:tcPr>
          <w:p>
            <w:pPr>
              <w:widowControl/>
              <w:adjustRightInd w:val="0"/>
              <w:snapToGrid w:val="0"/>
              <w:spacing w:before="156" w:beforeLines="50" w:line="340" w:lineRule="exact"/>
              <w:jc w:val="center"/>
              <w:rPr>
                <w:rFonts w:hint="eastAsia" w:asciiTheme="minorEastAsia" w:hAnsiTheme="minorEastAsia" w:eastAsiaTheme="minorEastAsia" w:cstheme="minorEastAsia"/>
                <w:sz w:val="28"/>
                <w:szCs w:val="28"/>
              </w:rPr>
            </w:pPr>
          </w:p>
        </w:tc>
        <w:tc>
          <w:tcPr>
            <w:tcW w:w="1616" w:type="dxa"/>
            <w:vAlign w:val="center"/>
          </w:tcPr>
          <w:p>
            <w:pPr>
              <w:pStyle w:val="48"/>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施工进度计划（4分）</w:t>
            </w:r>
          </w:p>
        </w:tc>
        <w:tc>
          <w:tcPr>
            <w:tcW w:w="6059" w:type="dxa"/>
            <w:vAlign w:val="center"/>
          </w:tcPr>
          <w:p>
            <w:pPr>
              <w:pStyle w:val="48"/>
              <w:keepNext w:val="0"/>
              <w:keepLines w:val="0"/>
              <w:pageBreakBefore w:val="0"/>
              <w:widowControl w:val="0"/>
              <w:kinsoku/>
              <w:wordWrap/>
              <w:overflowPunct/>
              <w:topLinePunct w:val="0"/>
              <w:autoSpaceDE/>
              <w:autoSpaceDN/>
              <w:bidi w:val="0"/>
              <w:adjustRightInd/>
              <w:snapToGrid/>
              <w:spacing w:line="440" w:lineRule="exact"/>
              <w:ind w:left="15" w:leftChars="7" w:firstLine="252" w:firstLineChars="9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根据投标文件对计划编制合理、可行；关键节点的控制措施有力、合理、可行，进度违约责任承诺具体；在1-4分之间评分，无内容或有重大漏项的得0分。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1073" w:type="dxa"/>
            <w:vMerge w:val="continue"/>
            <w:vAlign w:val="center"/>
          </w:tcPr>
          <w:p>
            <w:pPr>
              <w:widowControl/>
              <w:adjustRightInd w:val="0"/>
              <w:snapToGrid w:val="0"/>
              <w:spacing w:before="156" w:beforeLines="50" w:line="340" w:lineRule="exact"/>
              <w:jc w:val="center"/>
              <w:rPr>
                <w:rFonts w:hint="eastAsia" w:asciiTheme="minorEastAsia" w:hAnsiTheme="minorEastAsia" w:eastAsiaTheme="minorEastAsia" w:cstheme="minorEastAsia"/>
                <w:sz w:val="28"/>
                <w:szCs w:val="28"/>
              </w:rPr>
            </w:pPr>
          </w:p>
        </w:tc>
        <w:tc>
          <w:tcPr>
            <w:tcW w:w="1263" w:type="dxa"/>
            <w:vMerge w:val="continue"/>
            <w:vAlign w:val="center"/>
          </w:tcPr>
          <w:p>
            <w:pPr>
              <w:widowControl/>
              <w:adjustRightInd w:val="0"/>
              <w:snapToGrid w:val="0"/>
              <w:spacing w:before="156" w:beforeLines="50" w:line="340" w:lineRule="exact"/>
              <w:jc w:val="center"/>
              <w:rPr>
                <w:rFonts w:hint="eastAsia" w:asciiTheme="minorEastAsia" w:hAnsiTheme="minorEastAsia" w:eastAsiaTheme="minorEastAsia" w:cstheme="minorEastAsia"/>
                <w:color w:val="FF0000"/>
                <w:sz w:val="28"/>
                <w:szCs w:val="28"/>
              </w:rPr>
            </w:pPr>
          </w:p>
        </w:tc>
        <w:tc>
          <w:tcPr>
            <w:tcW w:w="1616" w:type="dxa"/>
            <w:vAlign w:val="center"/>
          </w:tcPr>
          <w:p>
            <w:pPr>
              <w:pStyle w:val="48"/>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劳动力和材料投入计划（4分）</w:t>
            </w:r>
          </w:p>
        </w:tc>
        <w:tc>
          <w:tcPr>
            <w:tcW w:w="6059" w:type="dxa"/>
            <w:vAlign w:val="center"/>
          </w:tcPr>
          <w:p>
            <w:pPr>
              <w:pStyle w:val="48"/>
              <w:keepNext w:val="0"/>
              <w:keepLines w:val="0"/>
              <w:pageBreakBefore w:val="0"/>
              <w:widowControl w:val="0"/>
              <w:kinsoku/>
              <w:wordWrap/>
              <w:overflowPunct/>
              <w:topLinePunct w:val="0"/>
              <w:autoSpaceDE/>
              <w:autoSpaceDN/>
              <w:bidi w:val="0"/>
              <w:adjustRightInd/>
              <w:snapToGrid/>
              <w:spacing w:line="440" w:lineRule="exact"/>
              <w:ind w:left="15" w:leftChars="7" w:firstLine="252" w:firstLineChars="9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根据投标文件对投入计划与进度计划呼应，较好满足施工需要，调配投入计划合理、准确；在1-4分之间评分，无内容或有重大漏项的得0分。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8" w:hRule="atLeast"/>
        </w:trPr>
        <w:tc>
          <w:tcPr>
            <w:tcW w:w="1073" w:type="dxa"/>
            <w:vMerge w:val="continue"/>
            <w:vAlign w:val="center"/>
          </w:tcPr>
          <w:p>
            <w:pPr>
              <w:widowControl/>
              <w:adjustRightInd w:val="0"/>
              <w:snapToGrid w:val="0"/>
              <w:spacing w:before="156" w:beforeLines="50" w:line="340" w:lineRule="exact"/>
              <w:jc w:val="left"/>
              <w:rPr>
                <w:rFonts w:hint="eastAsia" w:asciiTheme="minorEastAsia" w:hAnsiTheme="minorEastAsia" w:eastAsiaTheme="minorEastAsia" w:cstheme="minorEastAsia"/>
                <w:sz w:val="28"/>
                <w:szCs w:val="28"/>
              </w:rPr>
            </w:pPr>
          </w:p>
        </w:tc>
        <w:tc>
          <w:tcPr>
            <w:tcW w:w="1263" w:type="dxa"/>
            <w:vMerge w:val="continue"/>
            <w:vAlign w:val="center"/>
          </w:tcPr>
          <w:p>
            <w:pPr>
              <w:adjustRightInd w:val="0"/>
              <w:snapToGrid w:val="0"/>
              <w:spacing w:before="156" w:beforeLines="50" w:line="340" w:lineRule="exact"/>
              <w:jc w:val="center"/>
              <w:rPr>
                <w:rFonts w:hint="eastAsia" w:asciiTheme="minorEastAsia" w:hAnsiTheme="minorEastAsia" w:eastAsiaTheme="minorEastAsia" w:cstheme="minorEastAsia"/>
                <w:sz w:val="28"/>
                <w:szCs w:val="28"/>
              </w:rPr>
            </w:pPr>
          </w:p>
        </w:tc>
        <w:tc>
          <w:tcPr>
            <w:tcW w:w="1616" w:type="dxa"/>
            <w:vAlign w:val="center"/>
          </w:tcPr>
          <w:p>
            <w:pPr>
              <w:pStyle w:val="48"/>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施工技术措施（4分）</w:t>
            </w:r>
          </w:p>
        </w:tc>
        <w:tc>
          <w:tcPr>
            <w:tcW w:w="6059" w:type="dxa"/>
            <w:vAlign w:val="center"/>
          </w:tcPr>
          <w:p>
            <w:pPr>
              <w:pStyle w:val="48"/>
              <w:keepNext w:val="0"/>
              <w:keepLines w:val="0"/>
              <w:pageBreakBefore w:val="0"/>
              <w:widowControl w:val="0"/>
              <w:kinsoku/>
              <w:wordWrap/>
              <w:overflowPunct/>
              <w:topLinePunct w:val="0"/>
              <w:autoSpaceDE/>
              <w:autoSpaceDN/>
              <w:bidi w:val="0"/>
              <w:adjustRightInd/>
              <w:snapToGrid/>
              <w:spacing w:line="440" w:lineRule="exact"/>
              <w:ind w:left="15" w:leftChars="7" w:firstLine="252" w:firstLineChars="9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根据投标文件对项目关键技术、工艺有深入的表述；对重点、难点有先进、合理的建议，解决方案完整、经济、安全、切实可行，措施得力；在1-4分之间评分，无内容或有重大漏项的得0分。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2" w:hRule="atLeast"/>
        </w:trPr>
        <w:tc>
          <w:tcPr>
            <w:tcW w:w="1073" w:type="dxa"/>
            <w:vMerge w:val="continue"/>
            <w:vAlign w:val="center"/>
          </w:tcPr>
          <w:p>
            <w:pPr>
              <w:widowControl/>
              <w:adjustRightInd w:val="0"/>
              <w:snapToGrid w:val="0"/>
              <w:spacing w:before="156" w:beforeLines="50" w:line="340" w:lineRule="exact"/>
              <w:jc w:val="left"/>
              <w:rPr>
                <w:rFonts w:hint="eastAsia" w:asciiTheme="minorEastAsia" w:hAnsiTheme="minorEastAsia" w:eastAsiaTheme="minorEastAsia" w:cstheme="minorEastAsia"/>
                <w:sz w:val="28"/>
                <w:szCs w:val="28"/>
              </w:rPr>
            </w:pPr>
          </w:p>
        </w:tc>
        <w:tc>
          <w:tcPr>
            <w:tcW w:w="1263" w:type="dxa"/>
            <w:vMerge w:val="continue"/>
            <w:vAlign w:val="center"/>
          </w:tcPr>
          <w:p>
            <w:pPr>
              <w:adjustRightInd w:val="0"/>
              <w:snapToGrid w:val="0"/>
              <w:spacing w:before="156" w:beforeLines="50" w:line="340" w:lineRule="exact"/>
              <w:jc w:val="center"/>
              <w:rPr>
                <w:rFonts w:hint="eastAsia" w:asciiTheme="minorEastAsia" w:hAnsiTheme="minorEastAsia" w:eastAsiaTheme="minorEastAsia" w:cstheme="minorEastAsia"/>
                <w:sz w:val="28"/>
                <w:szCs w:val="28"/>
              </w:rPr>
            </w:pPr>
          </w:p>
        </w:tc>
        <w:tc>
          <w:tcPr>
            <w:tcW w:w="1616" w:type="dxa"/>
            <w:vAlign w:val="center"/>
          </w:tcPr>
          <w:p>
            <w:pPr>
              <w:pStyle w:val="48"/>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施工质量目标及保证措施（4分）</w:t>
            </w:r>
          </w:p>
        </w:tc>
        <w:tc>
          <w:tcPr>
            <w:tcW w:w="6059" w:type="dxa"/>
            <w:vAlign w:val="center"/>
          </w:tcPr>
          <w:p>
            <w:pPr>
              <w:pStyle w:val="48"/>
              <w:keepNext w:val="0"/>
              <w:keepLines w:val="0"/>
              <w:pageBreakBefore w:val="0"/>
              <w:widowControl w:val="0"/>
              <w:kinsoku/>
              <w:wordWrap/>
              <w:overflowPunct/>
              <w:topLinePunct w:val="0"/>
              <w:autoSpaceDE/>
              <w:autoSpaceDN/>
              <w:bidi w:val="0"/>
              <w:adjustRightInd/>
              <w:snapToGrid/>
              <w:spacing w:line="440" w:lineRule="exact"/>
              <w:ind w:left="15" w:leftChars="7" w:firstLine="252" w:firstLineChars="9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根据投标文件对施工项目质量保证目标明确，施工质量保证体系和质量检查监督机构健全，并有有效的控制措施和手段；有自检、自控措施，对严格执行国家有关施工规范、标准有明确要求；有成品保护措施；在1-4分之间评分，无内容或有重大漏项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1073" w:type="dxa"/>
            <w:vMerge w:val="continue"/>
            <w:vAlign w:val="center"/>
          </w:tcPr>
          <w:p>
            <w:pPr>
              <w:widowControl/>
              <w:adjustRightInd w:val="0"/>
              <w:snapToGrid w:val="0"/>
              <w:spacing w:before="156" w:beforeLines="50" w:line="340" w:lineRule="exact"/>
              <w:jc w:val="left"/>
              <w:rPr>
                <w:rFonts w:hint="eastAsia" w:asciiTheme="minorEastAsia" w:hAnsiTheme="minorEastAsia" w:eastAsiaTheme="minorEastAsia" w:cstheme="minorEastAsia"/>
                <w:sz w:val="28"/>
                <w:szCs w:val="28"/>
              </w:rPr>
            </w:pPr>
          </w:p>
        </w:tc>
        <w:tc>
          <w:tcPr>
            <w:tcW w:w="1263" w:type="dxa"/>
            <w:vMerge w:val="continue"/>
            <w:vAlign w:val="center"/>
          </w:tcPr>
          <w:p>
            <w:pPr>
              <w:adjustRightInd w:val="0"/>
              <w:snapToGrid w:val="0"/>
              <w:spacing w:before="156" w:beforeLines="50" w:line="340" w:lineRule="exact"/>
              <w:jc w:val="center"/>
              <w:rPr>
                <w:rFonts w:hint="eastAsia" w:asciiTheme="minorEastAsia" w:hAnsiTheme="minorEastAsia" w:eastAsiaTheme="minorEastAsia" w:cstheme="minorEastAsia"/>
                <w:sz w:val="28"/>
                <w:szCs w:val="28"/>
              </w:rPr>
            </w:pPr>
          </w:p>
        </w:tc>
        <w:tc>
          <w:tcPr>
            <w:tcW w:w="1616" w:type="dxa"/>
            <w:vAlign w:val="center"/>
          </w:tcPr>
          <w:p>
            <w:pPr>
              <w:pStyle w:val="48"/>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安全文明施工措施</w:t>
            </w:r>
          </w:p>
          <w:p>
            <w:pPr>
              <w:pStyle w:val="48"/>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（2分）</w:t>
            </w:r>
          </w:p>
        </w:tc>
        <w:tc>
          <w:tcPr>
            <w:tcW w:w="6059" w:type="dxa"/>
            <w:vAlign w:val="center"/>
          </w:tcPr>
          <w:p>
            <w:pPr>
              <w:pStyle w:val="48"/>
              <w:keepNext w:val="0"/>
              <w:keepLines w:val="0"/>
              <w:pageBreakBefore w:val="0"/>
              <w:widowControl w:val="0"/>
              <w:kinsoku/>
              <w:wordWrap/>
              <w:overflowPunct/>
              <w:topLinePunct w:val="0"/>
              <w:autoSpaceDE/>
              <w:autoSpaceDN/>
              <w:bidi w:val="0"/>
              <w:adjustRightInd/>
              <w:snapToGrid/>
              <w:spacing w:line="440" w:lineRule="exact"/>
              <w:ind w:left="15" w:leftChars="7" w:firstLine="252" w:firstLineChars="9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根据投标文件针对项目实际情况，有先进、具体、完整、可行的实施措施，采用规范正确、清晰；在1-2分之间评分，无内容或有重大漏项的得0分。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1073" w:type="dxa"/>
            <w:vMerge w:val="continue"/>
            <w:vAlign w:val="center"/>
          </w:tcPr>
          <w:p>
            <w:pPr>
              <w:widowControl/>
              <w:adjustRightInd w:val="0"/>
              <w:snapToGrid w:val="0"/>
              <w:spacing w:before="156" w:beforeLines="50" w:line="340" w:lineRule="exact"/>
              <w:jc w:val="left"/>
              <w:rPr>
                <w:rFonts w:hint="eastAsia" w:asciiTheme="minorEastAsia" w:hAnsiTheme="minorEastAsia" w:eastAsiaTheme="minorEastAsia" w:cstheme="minorEastAsia"/>
                <w:sz w:val="28"/>
                <w:szCs w:val="28"/>
              </w:rPr>
            </w:pPr>
          </w:p>
        </w:tc>
        <w:tc>
          <w:tcPr>
            <w:tcW w:w="1263" w:type="dxa"/>
            <w:vMerge w:val="continue"/>
            <w:vAlign w:val="center"/>
          </w:tcPr>
          <w:p>
            <w:pPr>
              <w:adjustRightInd w:val="0"/>
              <w:snapToGrid w:val="0"/>
              <w:spacing w:before="156" w:beforeLines="50" w:line="340" w:lineRule="exact"/>
              <w:jc w:val="center"/>
              <w:rPr>
                <w:rFonts w:hint="eastAsia" w:asciiTheme="minorEastAsia" w:hAnsiTheme="minorEastAsia" w:eastAsiaTheme="minorEastAsia" w:cstheme="minorEastAsia"/>
                <w:sz w:val="28"/>
                <w:szCs w:val="28"/>
              </w:rPr>
            </w:pPr>
          </w:p>
        </w:tc>
        <w:tc>
          <w:tcPr>
            <w:tcW w:w="1616" w:type="dxa"/>
            <w:vAlign w:val="center"/>
          </w:tcPr>
          <w:p>
            <w:pPr>
              <w:pStyle w:val="48"/>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spacing w:val="-1"/>
                <w:sz w:val="28"/>
                <w:szCs w:val="28"/>
                <w:lang w:val="en-US" w:eastAsia="zh-CN"/>
              </w:rPr>
            </w:pPr>
            <w:r>
              <w:rPr>
                <w:rFonts w:hint="eastAsia" w:ascii="宋体" w:hAnsi="宋体" w:cs="宋体"/>
                <w:spacing w:val="-1"/>
                <w:sz w:val="28"/>
                <w:szCs w:val="28"/>
                <w:lang w:eastAsia="zh-CN"/>
              </w:rPr>
              <w:t>（</w:t>
            </w:r>
            <w:r>
              <w:rPr>
                <w:rFonts w:hint="eastAsia" w:ascii="宋体" w:hAnsi="宋体" w:cs="宋体"/>
                <w:spacing w:val="-1"/>
                <w:sz w:val="28"/>
                <w:szCs w:val="28"/>
                <w:lang w:val="en-US" w:eastAsia="zh-CN"/>
              </w:rPr>
              <w:t>冬</w:t>
            </w:r>
            <w:r>
              <w:rPr>
                <w:rFonts w:hint="eastAsia" w:ascii="宋体" w:hAnsi="宋体" w:cs="宋体"/>
                <w:spacing w:val="-1"/>
                <w:sz w:val="28"/>
                <w:szCs w:val="28"/>
                <w:lang w:eastAsia="zh-CN"/>
              </w:rPr>
              <w:t>）</w:t>
            </w:r>
            <w:r>
              <w:rPr>
                <w:rFonts w:hint="eastAsia" w:ascii="宋体" w:hAnsi="宋体" w:eastAsia="宋体" w:cs="宋体"/>
                <w:spacing w:val="-1"/>
                <w:sz w:val="28"/>
                <w:szCs w:val="28"/>
              </w:rPr>
              <w:t>雨季施工</w:t>
            </w:r>
            <w:r>
              <w:rPr>
                <w:rFonts w:hint="eastAsia" w:ascii="宋体" w:hAnsi="宋体" w:eastAsia="宋体" w:cs="宋体"/>
                <w:spacing w:val="-1"/>
                <w:sz w:val="28"/>
                <w:szCs w:val="28"/>
                <w:lang w:val="en-US" w:eastAsia="zh-CN"/>
              </w:rPr>
              <w:t>措施</w:t>
            </w:r>
          </w:p>
          <w:p>
            <w:pPr>
              <w:pStyle w:val="48"/>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（2分）</w:t>
            </w:r>
          </w:p>
        </w:tc>
        <w:tc>
          <w:tcPr>
            <w:tcW w:w="6059" w:type="dxa"/>
            <w:vAlign w:val="center"/>
          </w:tcPr>
          <w:p>
            <w:pPr>
              <w:pStyle w:val="199"/>
              <w:keepNext w:val="0"/>
              <w:keepLines w:val="0"/>
              <w:pageBreakBefore w:val="0"/>
              <w:widowControl w:val="0"/>
              <w:suppressLineNumbers w:val="0"/>
              <w:kinsoku/>
              <w:wordWrap/>
              <w:overflowPunct/>
              <w:topLinePunct w:val="0"/>
              <w:autoSpaceDE/>
              <w:autoSpaceDN/>
              <w:bidi w:val="0"/>
              <w:adjustRightInd/>
              <w:snapToGrid/>
              <w:spacing w:before="1" w:beforeAutospacing="0" w:afterAutospacing="0" w:line="440" w:lineRule="exact"/>
              <w:ind w:left="107"/>
              <w:textAlignment w:val="auto"/>
              <w:rPr>
                <w:rFonts w:hint="eastAsia" w:ascii="宋体" w:hAnsi="宋体" w:eastAsia="宋体" w:cs="宋体"/>
                <w:kern w:val="2"/>
                <w:sz w:val="28"/>
                <w:szCs w:val="28"/>
                <w:lang w:val="en-US" w:eastAsia="zh-CN" w:bidi="ar-SA"/>
              </w:rPr>
            </w:pPr>
            <w:r>
              <w:rPr>
                <w:rFonts w:hint="eastAsia" w:ascii="宋体" w:hAnsi="宋体" w:cs="宋体"/>
                <w:spacing w:val="-1"/>
                <w:sz w:val="28"/>
                <w:szCs w:val="28"/>
                <w:lang w:eastAsia="zh-CN"/>
              </w:rPr>
              <w:t>（</w:t>
            </w:r>
            <w:r>
              <w:rPr>
                <w:rFonts w:hint="eastAsia" w:ascii="宋体" w:hAnsi="宋体" w:cs="宋体"/>
                <w:spacing w:val="-1"/>
                <w:sz w:val="28"/>
                <w:szCs w:val="28"/>
                <w:lang w:val="en-US" w:eastAsia="zh-CN"/>
              </w:rPr>
              <w:t>冬</w:t>
            </w:r>
            <w:r>
              <w:rPr>
                <w:rFonts w:hint="eastAsia" w:ascii="宋体" w:hAnsi="宋体" w:cs="宋体"/>
                <w:spacing w:val="-1"/>
                <w:sz w:val="28"/>
                <w:szCs w:val="28"/>
                <w:lang w:eastAsia="zh-CN"/>
              </w:rPr>
              <w:t>）</w:t>
            </w:r>
            <w:r>
              <w:rPr>
                <w:rFonts w:hint="eastAsia" w:ascii="宋体" w:hAnsi="宋体" w:eastAsia="宋体" w:cs="宋体"/>
                <w:spacing w:val="-1"/>
                <w:sz w:val="28"/>
                <w:szCs w:val="28"/>
              </w:rPr>
              <w:t xml:space="preserve">雨季施工措施明确、科学、合理、可行， </w:t>
            </w:r>
            <w:r>
              <w:rPr>
                <w:rFonts w:hint="eastAsia" w:ascii="宋体" w:hAnsi="宋体" w:eastAsia="宋体" w:cs="宋体"/>
                <w:spacing w:val="-2"/>
                <w:sz w:val="28"/>
                <w:szCs w:val="28"/>
              </w:rPr>
              <w:t>能较好满足施工需要，已完工程保护措施完善</w:t>
            </w:r>
            <w:r>
              <w:rPr>
                <w:rFonts w:hint="eastAsia" w:ascii="宋体" w:hAnsi="宋体" w:eastAsia="宋体" w:cs="宋体"/>
                <w:spacing w:val="-2"/>
                <w:sz w:val="28"/>
                <w:szCs w:val="28"/>
                <w:lang w:eastAsia="zh-CN"/>
              </w:rPr>
              <w:t>；</w:t>
            </w:r>
            <w:r>
              <w:rPr>
                <w:rFonts w:hint="eastAsia" w:ascii="宋体" w:hAnsi="宋体" w:eastAsia="宋体" w:cs="宋体"/>
                <w:kern w:val="2"/>
                <w:sz w:val="28"/>
                <w:szCs w:val="28"/>
                <w:lang w:val="en-US" w:eastAsia="zh-CN" w:bidi="ar-SA"/>
              </w:rPr>
              <w:t>在1-2分之间评分，无内容或有重大漏项的得0分。</w:t>
            </w:r>
          </w:p>
        </w:tc>
      </w:tr>
    </w:tbl>
    <w:p>
      <w:pPr>
        <w:pStyle w:val="4"/>
        <w:pageBreakBefore w:val="0"/>
        <w:kinsoku/>
        <w:wordWrap/>
        <w:overflowPunct/>
        <w:topLinePunct w:val="0"/>
        <w:autoSpaceDE/>
        <w:autoSpaceDN/>
        <w:bidi w:val="0"/>
        <w:spacing w:line="360" w:lineRule="auto"/>
        <w:jc w:val="both"/>
        <w:textAlignment w:val="auto"/>
        <w:rPr>
          <w:rFonts w:hint="eastAsia" w:ascii="宋体" w:hAnsi="宋体" w:eastAsia="宋体" w:cs="宋体"/>
          <w:sz w:val="28"/>
          <w:szCs w:val="28"/>
        </w:rPr>
      </w:pPr>
      <w:r>
        <w:rPr>
          <w:rFonts w:hint="eastAsia" w:ascii="宋体" w:hAnsi="宋体" w:eastAsia="宋体" w:cs="宋体"/>
          <w:sz w:val="28"/>
          <w:szCs w:val="28"/>
        </w:rPr>
        <w:t>二、评标办法</w:t>
      </w:r>
      <w:bookmarkEnd w:id="32"/>
      <w:bookmarkEnd w:id="33"/>
      <w:bookmarkEnd w:id="34"/>
    </w:p>
    <w:bookmarkEnd w:id="29"/>
    <w:bookmarkEnd w:id="30"/>
    <w:bookmarkEnd w:id="31"/>
    <w:p>
      <w:pPr>
        <w:keepNext w:val="0"/>
        <w:keepLines w:val="0"/>
        <w:pageBreakBefore w:val="0"/>
        <w:kinsoku/>
        <w:wordWrap/>
        <w:overflowPunct/>
        <w:topLinePunct w:val="0"/>
        <w:autoSpaceDE/>
        <w:autoSpaceDN/>
        <w:bidi w:val="0"/>
        <w:adjustRightInd w:val="0"/>
        <w:snapToGrid w:val="0"/>
        <w:spacing w:before="156" w:beforeLines="50" w:line="360" w:lineRule="auto"/>
        <w:textAlignment w:val="auto"/>
        <w:rPr>
          <w:rFonts w:hint="eastAsia" w:ascii="宋体" w:hAnsi="宋体" w:eastAsia="宋体" w:cs="宋体"/>
          <w:sz w:val="28"/>
          <w:szCs w:val="28"/>
        </w:rPr>
      </w:pPr>
      <w:r>
        <w:rPr>
          <w:rFonts w:hint="eastAsia" w:ascii="宋体" w:hAnsi="宋体" w:eastAsia="宋体" w:cs="宋体"/>
          <w:b/>
          <w:bCs/>
          <w:sz w:val="28"/>
          <w:szCs w:val="28"/>
        </w:rPr>
        <w:t xml:space="preserve">1）评标方法 </w:t>
      </w:r>
      <w:r>
        <w:rPr>
          <w:rFonts w:hint="eastAsia" w:ascii="宋体" w:hAnsi="宋体" w:eastAsia="宋体" w:cs="宋体"/>
          <w:sz w:val="28"/>
          <w:szCs w:val="28"/>
        </w:rPr>
        <w:t xml:space="preserve">  </w:t>
      </w:r>
    </w:p>
    <w:p>
      <w:pPr>
        <w:keepNext w:val="0"/>
        <w:keepLines w:val="0"/>
        <w:pageBreakBefore w:val="0"/>
        <w:kinsoku/>
        <w:wordWrap/>
        <w:overflowPunct/>
        <w:topLinePunct w:val="0"/>
        <w:autoSpaceDE/>
        <w:autoSpaceDN/>
        <w:bidi w:val="0"/>
        <w:adjustRightInd w:val="0"/>
        <w:snapToGrid w:val="0"/>
        <w:spacing w:before="156" w:beforeLines="50"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本次评标采用综合评估法。评标委员会对通过初步评审、并满足招标文件实质性要求的投标文件，根据本章第2.2款规定的评分标准对各投标人的投标文件进行打分，并按综合得分由高到低进行排序，</w:t>
      </w:r>
      <w:r>
        <w:rPr>
          <w:rFonts w:hint="eastAsia" w:asciiTheme="minorEastAsia" w:hAnsiTheme="minorEastAsia" w:eastAsiaTheme="minorEastAsia" w:cstheme="minorEastAsia"/>
          <w:b w:val="0"/>
          <w:bCs/>
          <w:kern w:val="0"/>
          <w:sz w:val="28"/>
          <w:szCs w:val="28"/>
          <w:lang w:val="zh-CN" w:eastAsia="zh-CN" w:bidi="ar-SA"/>
        </w:rPr>
        <w:t>推荐3名</w:t>
      </w:r>
      <w:r>
        <w:rPr>
          <w:rFonts w:hint="eastAsia" w:asciiTheme="minorEastAsia" w:hAnsiTheme="minorEastAsia" w:eastAsiaTheme="minorEastAsia" w:cstheme="minorEastAsia"/>
          <w:b w:val="0"/>
          <w:bCs/>
          <w:kern w:val="0"/>
          <w:sz w:val="28"/>
          <w:szCs w:val="28"/>
          <w:lang w:val="en-US" w:eastAsia="zh-CN" w:bidi="ar-SA"/>
        </w:rPr>
        <w:t>中标</w:t>
      </w:r>
      <w:r>
        <w:rPr>
          <w:rFonts w:hint="eastAsia" w:asciiTheme="minorEastAsia" w:hAnsiTheme="minorEastAsia" w:eastAsiaTheme="minorEastAsia" w:cstheme="minorEastAsia"/>
          <w:b w:val="0"/>
          <w:bCs/>
          <w:kern w:val="0"/>
          <w:sz w:val="28"/>
          <w:szCs w:val="28"/>
          <w:lang w:val="zh-CN" w:eastAsia="zh-CN" w:bidi="ar-SA"/>
        </w:rPr>
        <w:t>候选人</w:t>
      </w:r>
      <w:r>
        <w:rPr>
          <w:rFonts w:hint="eastAsia" w:ascii="宋体" w:hAnsi="宋体" w:eastAsia="宋体" w:cs="宋体"/>
          <w:sz w:val="28"/>
          <w:szCs w:val="28"/>
        </w:rPr>
        <w:t>，但投标报价低于其成本的除外。如两个及以上投标人得分相同时，应依次按照先商务标、再资信标、后技术标得分高低进行排序。</w:t>
      </w:r>
    </w:p>
    <w:p>
      <w:pPr>
        <w:keepNext w:val="0"/>
        <w:keepLines w:val="0"/>
        <w:pageBreakBefore w:val="0"/>
        <w:kinsoku/>
        <w:wordWrap/>
        <w:overflowPunct/>
        <w:topLinePunct w:val="0"/>
        <w:autoSpaceDE/>
        <w:autoSpaceDN/>
        <w:bidi w:val="0"/>
        <w:adjustRightInd w:val="0"/>
        <w:snapToGrid w:val="0"/>
        <w:spacing w:before="156" w:beforeLines="50" w:line="440" w:lineRule="exact"/>
        <w:textAlignment w:val="auto"/>
        <w:rPr>
          <w:rFonts w:hint="eastAsia" w:ascii="宋体" w:hAnsi="宋体" w:eastAsia="宋体" w:cs="宋体"/>
          <w:b/>
          <w:sz w:val="28"/>
          <w:szCs w:val="28"/>
        </w:rPr>
      </w:pPr>
      <w:r>
        <w:rPr>
          <w:rFonts w:hint="eastAsia" w:ascii="宋体" w:hAnsi="宋体" w:eastAsia="宋体" w:cs="宋体"/>
          <w:b/>
          <w:sz w:val="28"/>
          <w:szCs w:val="28"/>
        </w:rPr>
        <w:t>2）评标标准</w:t>
      </w:r>
    </w:p>
    <w:p>
      <w:pPr>
        <w:keepNext w:val="0"/>
        <w:keepLines w:val="0"/>
        <w:pageBreakBefore w:val="0"/>
        <w:widowControl/>
        <w:kinsoku/>
        <w:wordWrap/>
        <w:overflowPunct/>
        <w:topLinePunct w:val="0"/>
        <w:autoSpaceDE/>
        <w:autoSpaceDN/>
        <w:bidi w:val="0"/>
        <w:adjustRightInd w:val="0"/>
        <w:snapToGrid w:val="0"/>
        <w:spacing w:before="156" w:beforeLines="50" w:line="440" w:lineRule="exact"/>
        <w:ind w:firstLine="480"/>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 xml:space="preserve">2.1初步评审标准 </w:t>
      </w:r>
    </w:p>
    <w:p>
      <w:pPr>
        <w:keepNext w:val="0"/>
        <w:keepLines w:val="0"/>
        <w:pageBreakBefore w:val="0"/>
        <w:widowControl/>
        <w:kinsoku/>
        <w:wordWrap/>
        <w:overflowPunct/>
        <w:topLinePunct w:val="0"/>
        <w:autoSpaceDE/>
        <w:autoSpaceDN/>
        <w:bidi w:val="0"/>
        <w:adjustRightInd w:val="0"/>
        <w:snapToGrid w:val="0"/>
        <w:spacing w:before="156" w:beforeLines="50" w:line="440" w:lineRule="exact"/>
        <w:ind w:firstLine="480"/>
        <w:textAlignment w:val="auto"/>
        <w:rPr>
          <w:rFonts w:hint="eastAsia" w:ascii="宋体" w:hAnsi="宋体" w:eastAsia="宋体" w:cs="宋体"/>
          <w:kern w:val="0"/>
          <w:sz w:val="28"/>
          <w:szCs w:val="28"/>
        </w:rPr>
      </w:pPr>
      <w:r>
        <w:rPr>
          <w:rFonts w:hint="eastAsia" w:ascii="宋体" w:hAnsi="宋体" w:eastAsia="宋体" w:cs="宋体"/>
          <w:kern w:val="0"/>
          <w:sz w:val="28"/>
          <w:szCs w:val="28"/>
        </w:rPr>
        <w:t>2.1.1资格审查标准：见评标办法前附表1。</w:t>
      </w:r>
    </w:p>
    <w:p>
      <w:pPr>
        <w:keepNext w:val="0"/>
        <w:keepLines w:val="0"/>
        <w:pageBreakBefore w:val="0"/>
        <w:widowControl/>
        <w:kinsoku/>
        <w:wordWrap/>
        <w:overflowPunct/>
        <w:topLinePunct w:val="0"/>
        <w:autoSpaceDE/>
        <w:autoSpaceDN/>
        <w:bidi w:val="0"/>
        <w:adjustRightInd w:val="0"/>
        <w:snapToGrid w:val="0"/>
        <w:spacing w:before="156" w:beforeLines="50" w:line="440" w:lineRule="exact"/>
        <w:ind w:firstLine="480"/>
        <w:textAlignment w:val="auto"/>
        <w:rPr>
          <w:rFonts w:hint="eastAsia" w:ascii="宋体" w:hAnsi="宋体" w:eastAsia="宋体" w:cs="宋体"/>
          <w:kern w:val="0"/>
          <w:sz w:val="28"/>
          <w:szCs w:val="28"/>
        </w:rPr>
      </w:pPr>
      <w:r>
        <w:rPr>
          <w:rFonts w:hint="eastAsia" w:ascii="宋体" w:hAnsi="宋体" w:eastAsia="宋体" w:cs="宋体"/>
          <w:kern w:val="0"/>
          <w:sz w:val="28"/>
          <w:szCs w:val="28"/>
        </w:rPr>
        <w:t>2.1.2形式评审标准：见评标办法前附表1。</w:t>
      </w:r>
    </w:p>
    <w:p>
      <w:pPr>
        <w:keepNext w:val="0"/>
        <w:keepLines w:val="0"/>
        <w:pageBreakBefore w:val="0"/>
        <w:widowControl/>
        <w:kinsoku/>
        <w:wordWrap/>
        <w:overflowPunct/>
        <w:topLinePunct w:val="0"/>
        <w:autoSpaceDE/>
        <w:autoSpaceDN/>
        <w:bidi w:val="0"/>
        <w:adjustRightInd w:val="0"/>
        <w:snapToGrid w:val="0"/>
        <w:spacing w:before="156" w:beforeLines="50" w:line="440" w:lineRule="exact"/>
        <w:ind w:firstLine="480"/>
        <w:textAlignment w:val="auto"/>
        <w:rPr>
          <w:rFonts w:hint="eastAsia" w:ascii="宋体" w:hAnsi="宋体" w:eastAsia="宋体" w:cs="宋体"/>
          <w:kern w:val="0"/>
          <w:sz w:val="28"/>
          <w:szCs w:val="28"/>
        </w:rPr>
      </w:pPr>
      <w:r>
        <w:rPr>
          <w:rFonts w:hint="eastAsia" w:ascii="宋体" w:hAnsi="宋体" w:eastAsia="宋体" w:cs="宋体"/>
          <w:kern w:val="0"/>
          <w:sz w:val="28"/>
          <w:szCs w:val="28"/>
        </w:rPr>
        <w:t>2.1.3响应性评审标准：见评标办法前附表1。</w:t>
      </w:r>
    </w:p>
    <w:p>
      <w:pPr>
        <w:keepNext w:val="0"/>
        <w:keepLines w:val="0"/>
        <w:pageBreakBefore w:val="0"/>
        <w:widowControl/>
        <w:kinsoku/>
        <w:wordWrap/>
        <w:overflowPunct/>
        <w:topLinePunct w:val="0"/>
        <w:autoSpaceDE/>
        <w:autoSpaceDN/>
        <w:bidi w:val="0"/>
        <w:adjustRightInd w:val="0"/>
        <w:snapToGrid w:val="0"/>
        <w:spacing w:before="156" w:beforeLines="50" w:line="440" w:lineRule="exact"/>
        <w:ind w:firstLine="480"/>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 xml:space="preserve">2.2分值构成与评分标准 </w:t>
      </w:r>
    </w:p>
    <w:p>
      <w:pPr>
        <w:keepNext w:val="0"/>
        <w:keepLines w:val="0"/>
        <w:pageBreakBefore w:val="0"/>
        <w:widowControl/>
        <w:kinsoku/>
        <w:wordWrap/>
        <w:overflowPunct/>
        <w:topLinePunct w:val="0"/>
        <w:autoSpaceDE/>
        <w:autoSpaceDN/>
        <w:bidi w:val="0"/>
        <w:adjustRightInd w:val="0"/>
        <w:snapToGrid w:val="0"/>
        <w:spacing w:before="156" w:beforeLines="50" w:line="440" w:lineRule="exact"/>
        <w:ind w:firstLine="480"/>
        <w:textAlignment w:val="auto"/>
        <w:rPr>
          <w:rFonts w:hint="eastAsia" w:ascii="宋体" w:hAnsi="宋体" w:eastAsia="宋体" w:cs="宋体"/>
          <w:kern w:val="0"/>
          <w:sz w:val="28"/>
          <w:szCs w:val="28"/>
        </w:rPr>
      </w:pPr>
      <w:r>
        <w:rPr>
          <w:rFonts w:hint="eastAsia" w:ascii="宋体" w:hAnsi="宋体" w:eastAsia="宋体" w:cs="宋体"/>
          <w:kern w:val="0"/>
          <w:sz w:val="28"/>
          <w:szCs w:val="28"/>
        </w:rPr>
        <w:t>2.2.1分值构成：见评标办法前附表2</w:t>
      </w:r>
    </w:p>
    <w:p>
      <w:pPr>
        <w:keepNext w:val="0"/>
        <w:keepLines w:val="0"/>
        <w:pageBreakBefore w:val="0"/>
        <w:widowControl/>
        <w:kinsoku/>
        <w:wordWrap/>
        <w:overflowPunct/>
        <w:topLinePunct w:val="0"/>
        <w:autoSpaceDE/>
        <w:autoSpaceDN/>
        <w:bidi w:val="0"/>
        <w:adjustRightInd w:val="0"/>
        <w:snapToGrid w:val="0"/>
        <w:spacing w:before="156" w:beforeLines="50" w:line="440" w:lineRule="exact"/>
        <w:ind w:firstLine="480"/>
        <w:textAlignment w:val="auto"/>
        <w:rPr>
          <w:rFonts w:hint="eastAsia" w:ascii="宋体" w:hAnsi="宋体" w:eastAsia="宋体" w:cs="宋体"/>
          <w:kern w:val="0"/>
          <w:sz w:val="28"/>
          <w:szCs w:val="28"/>
        </w:rPr>
      </w:pPr>
      <w:r>
        <w:rPr>
          <w:rFonts w:hint="eastAsia" w:ascii="宋体" w:hAnsi="宋体" w:eastAsia="宋体" w:cs="宋体"/>
          <w:kern w:val="0"/>
          <w:sz w:val="28"/>
          <w:szCs w:val="28"/>
        </w:rPr>
        <w:t>2.2.2商务标评分标准：见评标办法前附表2。</w:t>
      </w:r>
    </w:p>
    <w:p>
      <w:pPr>
        <w:keepNext w:val="0"/>
        <w:keepLines w:val="0"/>
        <w:pageBreakBefore w:val="0"/>
        <w:widowControl/>
        <w:kinsoku/>
        <w:wordWrap/>
        <w:overflowPunct/>
        <w:topLinePunct w:val="0"/>
        <w:autoSpaceDE/>
        <w:autoSpaceDN/>
        <w:bidi w:val="0"/>
        <w:adjustRightInd w:val="0"/>
        <w:snapToGrid w:val="0"/>
        <w:spacing w:before="156" w:beforeLines="50" w:line="440" w:lineRule="exact"/>
        <w:ind w:firstLine="480"/>
        <w:textAlignment w:val="auto"/>
        <w:rPr>
          <w:rFonts w:hint="eastAsia" w:ascii="宋体" w:hAnsi="宋体" w:eastAsia="宋体" w:cs="宋体"/>
          <w:kern w:val="0"/>
          <w:sz w:val="28"/>
          <w:szCs w:val="28"/>
        </w:rPr>
      </w:pPr>
      <w:r>
        <w:rPr>
          <w:rFonts w:hint="eastAsia" w:ascii="宋体" w:hAnsi="宋体" w:eastAsia="宋体" w:cs="宋体"/>
          <w:kern w:val="0"/>
          <w:sz w:val="28"/>
          <w:szCs w:val="28"/>
        </w:rPr>
        <w:t>2.2.3技术标评分标准：见评标办法前附表2；</w:t>
      </w:r>
    </w:p>
    <w:p>
      <w:pPr>
        <w:keepNext w:val="0"/>
        <w:keepLines w:val="0"/>
        <w:pageBreakBefore w:val="0"/>
        <w:widowControl/>
        <w:kinsoku/>
        <w:wordWrap/>
        <w:overflowPunct/>
        <w:topLinePunct w:val="0"/>
        <w:autoSpaceDE/>
        <w:autoSpaceDN/>
        <w:bidi w:val="0"/>
        <w:adjustRightInd w:val="0"/>
        <w:snapToGrid w:val="0"/>
        <w:spacing w:before="156" w:beforeLines="50" w:line="440" w:lineRule="exact"/>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 xml:space="preserve">3）评标程序 </w:t>
      </w:r>
    </w:p>
    <w:p>
      <w:pPr>
        <w:keepNext w:val="0"/>
        <w:keepLines w:val="0"/>
        <w:pageBreakBefore w:val="0"/>
        <w:widowControl/>
        <w:kinsoku/>
        <w:wordWrap/>
        <w:overflowPunct/>
        <w:topLinePunct w:val="0"/>
        <w:autoSpaceDE/>
        <w:autoSpaceDN/>
        <w:bidi w:val="0"/>
        <w:adjustRightInd w:val="0"/>
        <w:snapToGrid w:val="0"/>
        <w:spacing w:before="156" w:beforeLines="50" w:line="600" w:lineRule="exact"/>
        <w:ind w:firstLine="482"/>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 xml:space="preserve">3.1初步评审 </w:t>
      </w:r>
    </w:p>
    <w:p>
      <w:pPr>
        <w:keepNext w:val="0"/>
        <w:keepLines w:val="0"/>
        <w:pageBreakBefore w:val="0"/>
        <w:widowControl/>
        <w:kinsoku/>
        <w:wordWrap/>
        <w:overflowPunct/>
        <w:topLinePunct w:val="0"/>
        <w:autoSpaceDE/>
        <w:autoSpaceDN/>
        <w:bidi w:val="0"/>
        <w:adjustRightInd w:val="0"/>
        <w:snapToGrid w:val="0"/>
        <w:spacing w:before="156" w:beforeLines="50" w:line="600" w:lineRule="exact"/>
        <w:ind w:firstLine="482"/>
        <w:textAlignment w:val="auto"/>
        <w:rPr>
          <w:rFonts w:hint="eastAsia" w:ascii="宋体" w:hAnsi="宋体" w:eastAsia="宋体" w:cs="宋体"/>
          <w:kern w:val="0"/>
          <w:sz w:val="28"/>
          <w:szCs w:val="28"/>
        </w:rPr>
      </w:pPr>
      <w:r>
        <w:rPr>
          <w:rFonts w:hint="eastAsia" w:ascii="宋体" w:hAnsi="宋体" w:eastAsia="宋体" w:cs="宋体"/>
          <w:kern w:val="0"/>
          <w:sz w:val="28"/>
          <w:szCs w:val="28"/>
        </w:rPr>
        <w:t>3.1.1</w:t>
      </w:r>
      <w:r>
        <w:rPr>
          <w:rFonts w:hint="eastAsia" w:ascii="宋体" w:hAnsi="宋体" w:eastAsia="宋体" w:cs="宋体"/>
          <w:b/>
          <w:bCs/>
          <w:kern w:val="0"/>
          <w:sz w:val="28"/>
          <w:szCs w:val="28"/>
          <w:u w:val="single"/>
        </w:rPr>
        <w:t>评标委员会可以要求投标人提交第二章“投标人须知”</w:t>
      </w:r>
      <w:r>
        <w:rPr>
          <w:rFonts w:hint="eastAsia" w:ascii="宋体" w:hAnsi="宋体" w:eastAsia="宋体" w:cs="宋体"/>
          <w:b/>
          <w:bCs/>
          <w:kern w:val="0"/>
          <w:sz w:val="28"/>
          <w:szCs w:val="28"/>
          <w:u w:val="single"/>
          <w:lang w:val="en-US" w:eastAsia="zh-CN"/>
        </w:rPr>
        <w:t>1.4.1</w:t>
      </w:r>
      <w:r>
        <w:rPr>
          <w:rFonts w:hint="eastAsia" w:ascii="宋体" w:hAnsi="宋体" w:eastAsia="宋体" w:cs="宋体"/>
          <w:b/>
          <w:bCs/>
          <w:kern w:val="0"/>
          <w:sz w:val="28"/>
          <w:szCs w:val="28"/>
          <w:u w:val="single"/>
        </w:rPr>
        <w:t>和资格审查标准中规定的有关证明和证件的原件</w:t>
      </w:r>
      <w:r>
        <w:rPr>
          <w:rFonts w:hint="eastAsia" w:ascii="宋体" w:hAnsi="宋体" w:eastAsia="宋体" w:cs="宋体"/>
          <w:b/>
          <w:bCs/>
          <w:kern w:val="0"/>
          <w:sz w:val="28"/>
          <w:szCs w:val="28"/>
          <w:u w:val="single"/>
          <w:lang w:eastAsia="zh-CN"/>
        </w:rPr>
        <w:t>扫描件上传至电子投标文件内</w:t>
      </w:r>
      <w:r>
        <w:rPr>
          <w:rFonts w:hint="eastAsia" w:ascii="宋体" w:hAnsi="宋体" w:eastAsia="宋体" w:cs="宋体"/>
          <w:b/>
          <w:bCs/>
          <w:kern w:val="0"/>
          <w:sz w:val="28"/>
          <w:szCs w:val="28"/>
          <w:u w:val="single"/>
        </w:rPr>
        <w:t>以便核验。投标人不能及时提供或提供有缺失的，评标委员会有权否决其投标。</w:t>
      </w:r>
      <w:r>
        <w:rPr>
          <w:rFonts w:hint="eastAsia" w:ascii="宋体" w:hAnsi="宋体" w:eastAsia="宋体" w:cs="宋体"/>
          <w:kern w:val="0"/>
          <w:sz w:val="28"/>
          <w:szCs w:val="28"/>
        </w:rPr>
        <w:t>评标委员会依据本章第2.1 款规定的标准对投标文件进行初步评审。有一项不符合评审标准的，评标委员会有权否决其投标。</w:t>
      </w:r>
    </w:p>
    <w:p>
      <w:pPr>
        <w:keepNext w:val="0"/>
        <w:keepLines w:val="0"/>
        <w:pageBreakBefore w:val="0"/>
        <w:widowControl/>
        <w:kinsoku/>
        <w:wordWrap/>
        <w:overflowPunct/>
        <w:topLinePunct w:val="0"/>
        <w:autoSpaceDE/>
        <w:autoSpaceDN/>
        <w:bidi w:val="0"/>
        <w:adjustRightInd w:val="0"/>
        <w:snapToGrid w:val="0"/>
        <w:spacing w:before="156" w:beforeLines="50" w:line="440" w:lineRule="exact"/>
        <w:ind w:firstLine="480"/>
        <w:textAlignment w:val="auto"/>
        <w:rPr>
          <w:rFonts w:hint="eastAsia" w:ascii="宋体" w:hAnsi="宋体" w:eastAsia="宋体" w:cs="宋体"/>
          <w:kern w:val="0"/>
          <w:sz w:val="28"/>
          <w:szCs w:val="28"/>
        </w:rPr>
      </w:pPr>
      <w:r>
        <w:rPr>
          <w:rFonts w:hint="eastAsia" w:ascii="宋体" w:hAnsi="宋体" w:eastAsia="宋体" w:cs="宋体"/>
          <w:kern w:val="0"/>
          <w:sz w:val="28"/>
          <w:szCs w:val="28"/>
        </w:rPr>
        <w:t>3.1.2投标人有以下情形之一的，评标委员会有权否决其投标：</w:t>
      </w:r>
    </w:p>
    <w:p>
      <w:pPr>
        <w:keepNext w:val="0"/>
        <w:keepLines w:val="0"/>
        <w:pageBreakBefore w:val="0"/>
        <w:widowControl/>
        <w:kinsoku/>
        <w:wordWrap/>
        <w:overflowPunct/>
        <w:topLinePunct w:val="0"/>
        <w:autoSpaceDE/>
        <w:autoSpaceDN/>
        <w:bidi w:val="0"/>
        <w:adjustRightInd w:val="0"/>
        <w:snapToGrid w:val="0"/>
        <w:spacing w:before="156" w:beforeLines="50" w:line="440" w:lineRule="exact"/>
        <w:ind w:firstLine="480"/>
        <w:textAlignment w:val="auto"/>
        <w:rPr>
          <w:rFonts w:hint="eastAsia" w:ascii="宋体" w:hAnsi="宋体" w:eastAsia="宋体" w:cs="宋体"/>
          <w:kern w:val="0"/>
          <w:sz w:val="28"/>
          <w:szCs w:val="28"/>
        </w:rPr>
      </w:pPr>
      <w:r>
        <w:rPr>
          <w:rFonts w:hint="eastAsia" w:ascii="宋体" w:hAnsi="宋体" w:eastAsia="宋体" w:cs="宋体"/>
          <w:kern w:val="0"/>
          <w:sz w:val="28"/>
          <w:szCs w:val="28"/>
        </w:rPr>
        <w:t>（1）串通投标或弄虚作假或有其他违法行为的；</w:t>
      </w:r>
    </w:p>
    <w:p>
      <w:pPr>
        <w:keepNext w:val="0"/>
        <w:keepLines w:val="0"/>
        <w:pageBreakBefore w:val="0"/>
        <w:widowControl/>
        <w:kinsoku/>
        <w:wordWrap/>
        <w:overflowPunct/>
        <w:topLinePunct w:val="0"/>
        <w:autoSpaceDE/>
        <w:autoSpaceDN/>
        <w:bidi w:val="0"/>
        <w:adjustRightInd w:val="0"/>
        <w:snapToGrid w:val="0"/>
        <w:spacing w:before="156" w:beforeLines="50" w:line="440" w:lineRule="exact"/>
        <w:ind w:firstLine="480"/>
        <w:textAlignment w:val="auto"/>
        <w:rPr>
          <w:rFonts w:hint="eastAsia" w:ascii="宋体" w:hAnsi="宋体" w:eastAsia="宋体" w:cs="宋体"/>
          <w:kern w:val="0"/>
          <w:sz w:val="28"/>
          <w:szCs w:val="28"/>
        </w:rPr>
      </w:pPr>
      <w:r>
        <w:rPr>
          <w:rFonts w:hint="eastAsia" w:ascii="宋体" w:hAnsi="宋体" w:eastAsia="宋体" w:cs="宋体"/>
          <w:kern w:val="0"/>
          <w:sz w:val="28"/>
          <w:szCs w:val="28"/>
        </w:rPr>
        <w:t xml:space="preserve">（2）不按评标委员会要求澄清、说明或补正的。 </w:t>
      </w:r>
    </w:p>
    <w:p>
      <w:pPr>
        <w:keepNext w:val="0"/>
        <w:keepLines w:val="0"/>
        <w:pageBreakBefore w:val="0"/>
        <w:widowControl/>
        <w:kinsoku/>
        <w:wordWrap/>
        <w:overflowPunct/>
        <w:topLinePunct w:val="0"/>
        <w:autoSpaceDE/>
        <w:autoSpaceDN/>
        <w:bidi w:val="0"/>
        <w:adjustRightInd w:val="0"/>
        <w:snapToGrid w:val="0"/>
        <w:spacing w:before="156" w:beforeLines="50" w:line="440" w:lineRule="exact"/>
        <w:ind w:firstLine="480"/>
        <w:textAlignment w:val="auto"/>
        <w:rPr>
          <w:rFonts w:hint="eastAsia" w:ascii="宋体" w:hAnsi="宋体" w:eastAsia="宋体" w:cs="宋体"/>
          <w:kern w:val="0"/>
          <w:sz w:val="28"/>
          <w:szCs w:val="28"/>
        </w:rPr>
      </w:pPr>
      <w:r>
        <w:rPr>
          <w:rFonts w:hint="eastAsia" w:ascii="宋体" w:hAnsi="宋体" w:eastAsia="宋体" w:cs="宋体"/>
          <w:kern w:val="0"/>
          <w:sz w:val="28"/>
          <w:szCs w:val="28"/>
        </w:rPr>
        <w:t>（3）在形式评审、资格评审、响应性评审中，评标委员会认定投标人的投标不符合评标办法前附表中规定的任何一项评审标准的。</w:t>
      </w:r>
    </w:p>
    <w:p>
      <w:pPr>
        <w:keepNext w:val="0"/>
        <w:keepLines w:val="0"/>
        <w:pageBreakBefore w:val="0"/>
        <w:widowControl/>
        <w:kinsoku/>
        <w:wordWrap/>
        <w:overflowPunct/>
        <w:topLinePunct w:val="0"/>
        <w:autoSpaceDE/>
        <w:autoSpaceDN/>
        <w:bidi w:val="0"/>
        <w:adjustRightInd w:val="0"/>
        <w:snapToGrid w:val="0"/>
        <w:spacing w:before="156" w:beforeLines="50" w:line="440" w:lineRule="exact"/>
        <w:ind w:firstLine="480"/>
        <w:textAlignment w:val="auto"/>
        <w:rPr>
          <w:rFonts w:hint="eastAsia" w:ascii="宋体" w:hAnsi="宋体" w:eastAsia="宋体" w:cs="宋体"/>
          <w:kern w:val="0"/>
          <w:sz w:val="28"/>
          <w:szCs w:val="28"/>
        </w:rPr>
      </w:pPr>
      <w:r>
        <w:rPr>
          <w:rFonts w:hint="eastAsia" w:ascii="宋体" w:hAnsi="宋体" w:eastAsia="宋体" w:cs="宋体"/>
          <w:kern w:val="0"/>
          <w:sz w:val="28"/>
          <w:szCs w:val="28"/>
        </w:rPr>
        <w:t>（4）出现法律、法规、规章、规范性文件及招标文件规定的其他否决投标情形的。</w:t>
      </w:r>
    </w:p>
    <w:p>
      <w:pPr>
        <w:keepNext w:val="0"/>
        <w:keepLines w:val="0"/>
        <w:pageBreakBefore w:val="0"/>
        <w:widowControl/>
        <w:kinsoku/>
        <w:wordWrap/>
        <w:overflowPunct/>
        <w:topLinePunct w:val="0"/>
        <w:autoSpaceDE/>
        <w:autoSpaceDN/>
        <w:bidi w:val="0"/>
        <w:adjustRightInd w:val="0"/>
        <w:snapToGrid w:val="0"/>
        <w:spacing w:before="156" w:beforeLines="50" w:line="360" w:lineRule="auto"/>
        <w:ind w:firstLine="480"/>
        <w:textAlignment w:val="auto"/>
        <w:rPr>
          <w:rFonts w:hint="eastAsia" w:ascii="宋体" w:hAnsi="宋体" w:eastAsia="宋体" w:cs="宋体"/>
          <w:kern w:val="0"/>
          <w:sz w:val="28"/>
          <w:szCs w:val="28"/>
        </w:rPr>
      </w:pPr>
      <w:r>
        <w:rPr>
          <w:rFonts w:hint="eastAsia" w:ascii="宋体" w:hAnsi="宋体" w:eastAsia="宋体" w:cs="宋体"/>
          <w:kern w:val="0"/>
          <w:sz w:val="28"/>
          <w:szCs w:val="28"/>
        </w:rPr>
        <w:t xml:space="preserve">3.1.3 投标报价有算术错误的，评标委员会按以下原则对投标报价进行修正，修正的价格经投标人书面确认后具有约束力。投标人不接受修正价格的，评标委员会有权否决其投标。 </w:t>
      </w:r>
    </w:p>
    <w:p>
      <w:pPr>
        <w:keepNext w:val="0"/>
        <w:keepLines w:val="0"/>
        <w:pageBreakBefore w:val="0"/>
        <w:widowControl/>
        <w:kinsoku/>
        <w:wordWrap/>
        <w:overflowPunct/>
        <w:topLinePunct w:val="0"/>
        <w:autoSpaceDE/>
        <w:autoSpaceDN/>
        <w:bidi w:val="0"/>
        <w:adjustRightInd w:val="0"/>
        <w:snapToGrid w:val="0"/>
        <w:spacing w:before="156" w:beforeLines="50" w:line="360" w:lineRule="auto"/>
        <w:ind w:firstLine="480"/>
        <w:textAlignment w:val="auto"/>
        <w:rPr>
          <w:rFonts w:hint="eastAsia" w:ascii="宋体" w:hAnsi="宋体" w:eastAsia="宋体" w:cs="宋体"/>
          <w:kern w:val="0"/>
          <w:sz w:val="28"/>
          <w:szCs w:val="28"/>
        </w:rPr>
      </w:pPr>
      <w:r>
        <w:rPr>
          <w:rFonts w:hint="eastAsia" w:ascii="宋体" w:hAnsi="宋体" w:eastAsia="宋体" w:cs="宋体"/>
          <w:kern w:val="0"/>
          <w:sz w:val="28"/>
          <w:szCs w:val="28"/>
        </w:rPr>
        <w:t>（1）</w:t>
      </w:r>
      <w:r>
        <w:rPr>
          <w:rFonts w:hint="eastAsia" w:ascii="宋体" w:hAnsi="宋体" w:eastAsia="宋体" w:cs="宋体"/>
          <w:spacing w:val="-8"/>
          <w:kern w:val="0"/>
          <w:sz w:val="28"/>
          <w:szCs w:val="28"/>
        </w:rPr>
        <w:t>投标文件中的大写金额与小写金额不一致的，以大写金额为准</w:t>
      </w:r>
      <w:r>
        <w:rPr>
          <w:rFonts w:hint="eastAsia" w:ascii="宋体" w:hAnsi="宋体" w:eastAsia="宋体" w:cs="宋体"/>
          <w:kern w:val="0"/>
          <w:sz w:val="28"/>
          <w:szCs w:val="28"/>
        </w:rPr>
        <w:t xml:space="preserve">； </w:t>
      </w:r>
    </w:p>
    <w:p>
      <w:pPr>
        <w:keepNext w:val="0"/>
        <w:keepLines w:val="0"/>
        <w:pageBreakBefore w:val="0"/>
        <w:widowControl/>
        <w:kinsoku/>
        <w:wordWrap/>
        <w:overflowPunct/>
        <w:topLinePunct w:val="0"/>
        <w:autoSpaceDE/>
        <w:autoSpaceDN/>
        <w:bidi w:val="0"/>
        <w:adjustRightInd w:val="0"/>
        <w:snapToGrid w:val="0"/>
        <w:spacing w:before="156" w:beforeLines="50" w:line="360" w:lineRule="auto"/>
        <w:ind w:firstLine="480"/>
        <w:textAlignment w:val="auto"/>
        <w:rPr>
          <w:rFonts w:hint="eastAsia" w:ascii="宋体" w:hAnsi="宋体" w:eastAsia="宋体" w:cs="宋体"/>
          <w:kern w:val="0"/>
          <w:sz w:val="28"/>
          <w:szCs w:val="28"/>
        </w:rPr>
      </w:pPr>
      <w:r>
        <w:rPr>
          <w:rFonts w:hint="eastAsia" w:ascii="宋体" w:hAnsi="宋体" w:eastAsia="宋体" w:cs="宋体"/>
          <w:kern w:val="0"/>
          <w:sz w:val="28"/>
          <w:szCs w:val="28"/>
        </w:rPr>
        <w:t>（2）总价金额与依据单价计算出的结果不一致的，以单价金额为准修正总价，但单价金额小数点有明显错误的除外。</w:t>
      </w:r>
    </w:p>
    <w:p>
      <w:pPr>
        <w:keepNext w:val="0"/>
        <w:keepLines w:val="0"/>
        <w:pageBreakBefore w:val="0"/>
        <w:widowControl/>
        <w:kinsoku/>
        <w:wordWrap/>
        <w:overflowPunct/>
        <w:topLinePunct w:val="0"/>
        <w:autoSpaceDE/>
        <w:autoSpaceDN/>
        <w:bidi w:val="0"/>
        <w:adjustRightInd w:val="0"/>
        <w:snapToGrid w:val="0"/>
        <w:spacing w:before="156" w:beforeLines="50" w:line="360" w:lineRule="auto"/>
        <w:ind w:firstLine="480"/>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3.2详细评审</w:t>
      </w:r>
    </w:p>
    <w:p>
      <w:pPr>
        <w:keepNext w:val="0"/>
        <w:keepLines w:val="0"/>
        <w:pageBreakBefore w:val="0"/>
        <w:widowControl/>
        <w:kinsoku/>
        <w:wordWrap/>
        <w:overflowPunct/>
        <w:topLinePunct w:val="0"/>
        <w:autoSpaceDE/>
        <w:autoSpaceDN/>
        <w:bidi w:val="0"/>
        <w:adjustRightInd w:val="0"/>
        <w:snapToGrid w:val="0"/>
        <w:spacing w:before="156" w:beforeLines="50" w:line="360" w:lineRule="auto"/>
        <w:ind w:firstLine="48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3.2.1评标委员会按本章第 2.2 款规定的量化因素和分值进行计分，并计算出综合评估得分。 </w:t>
      </w:r>
    </w:p>
    <w:p>
      <w:pPr>
        <w:keepNext w:val="0"/>
        <w:keepLines w:val="0"/>
        <w:pageBreakBefore w:val="0"/>
        <w:widowControl/>
        <w:kinsoku/>
        <w:wordWrap/>
        <w:overflowPunct/>
        <w:topLinePunct w:val="0"/>
        <w:autoSpaceDE/>
        <w:autoSpaceDN/>
        <w:bidi w:val="0"/>
        <w:adjustRightInd w:val="0"/>
        <w:snapToGrid w:val="0"/>
        <w:spacing w:before="156" w:beforeLines="50" w:line="360" w:lineRule="auto"/>
        <w:ind w:firstLine="48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（1）按本章第2.2.2规定的评审因素和分值对投标人商务标计算出得分A。</w:t>
      </w:r>
    </w:p>
    <w:p>
      <w:pPr>
        <w:keepNext w:val="0"/>
        <w:keepLines w:val="0"/>
        <w:pageBreakBefore w:val="0"/>
        <w:widowControl/>
        <w:kinsoku/>
        <w:wordWrap/>
        <w:overflowPunct/>
        <w:topLinePunct w:val="0"/>
        <w:autoSpaceDE/>
        <w:autoSpaceDN/>
        <w:bidi w:val="0"/>
        <w:adjustRightInd w:val="0"/>
        <w:snapToGrid w:val="0"/>
        <w:spacing w:before="156" w:beforeLines="50" w:line="360" w:lineRule="auto"/>
        <w:ind w:firstLine="48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（2）按本章第2.2.3规定的评审因素和分值对技术标计算出得分B。</w:t>
      </w:r>
    </w:p>
    <w:p>
      <w:pPr>
        <w:keepNext w:val="0"/>
        <w:keepLines w:val="0"/>
        <w:pageBreakBefore w:val="0"/>
        <w:widowControl/>
        <w:kinsoku/>
        <w:wordWrap/>
        <w:overflowPunct/>
        <w:topLinePunct w:val="0"/>
        <w:autoSpaceDE/>
        <w:autoSpaceDN/>
        <w:bidi w:val="0"/>
        <w:adjustRightInd w:val="0"/>
        <w:snapToGrid w:val="0"/>
        <w:spacing w:before="156" w:beforeLines="50" w:line="360" w:lineRule="auto"/>
        <w:ind w:firstLine="48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3.2.2计分分值计算保留小数点后两位，小数点后第三位“四舍五入”。 </w:t>
      </w:r>
    </w:p>
    <w:p>
      <w:pPr>
        <w:keepNext w:val="0"/>
        <w:keepLines w:val="0"/>
        <w:pageBreakBefore w:val="0"/>
        <w:widowControl/>
        <w:kinsoku/>
        <w:wordWrap/>
        <w:overflowPunct/>
        <w:topLinePunct w:val="0"/>
        <w:autoSpaceDE/>
        <w:autoSpaceDN/>
        <w:bidi w:val="0"/>
        <w:adjustRightInd w:val="0"/>
        <w:snapToGrid w:val="0"/>
        <w:spacing w:before="156" w:beforeLines="50" w:line="360" w:lineRule="auto"/>
        <w:ind w:firstLine="48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3.2.3投标人总计分=A+B。 </w:t>
      </w:r>
    </w:p>
    <w:p>
      <w:pPr>
        <w:keepNext w:val="0"/>
        <w:keepLines w:val="0"/>
        <w:pageBreakBefore w:val="0"/>
        <w:widowControl/>
        <w:kinsoku/>
        <w:wordWrap/>
        <w:overflowPunct/>
        <w:topLinePunct w:val="0"/>
        <w:autoSpaceDE/>
        <w:autoSpaceDN/>
        <w:bidi w:val="0"/>
        <w:adjustRightInd w:val="0"/>
        <w:snapToGrid w:val="0"/>
        <w:spacing w:before="156" w:beforeLines="50" w:line="360" w:lineRule="auto"/>
        <w:ind w:firstLine="480"/>
        <w:textAlignment w:val="auto"/>
        <w:rPr>
          <w:rFonts w:hint="eastAsia" w:ascii="宋体" w:hAnsi="宋体" w:eastAsia="宋体" w:cs="宋体"/>
          <w:kern w:val="0"/>
          <w:sz w:val="28"/>
          <w:szCs w:val="28"/>
        </w:rPr>
      </w:pPr>
      <w:r>
        <w:rPr>
          <w:rFonts w:hint="eastAsia" w:ascii="宋体" w:hAnsi="宋体" w:eastAsia="宋体" w:cs="宋体"/>
          <w:kern w:val="0"/>
          <w:sz w:val="28"/>
          <w:szCs w:val="28"/>
        </w:rPr>
        <w:t>3.2.4投标人最终得分取所有评委对该投标人计分之和的算术平均值。</w:t>
      </w:r>
    </w:p>
    <w:p>
      <w:pPr>
        <w:keepNext w:val="0"/>
        <w:keepLines w:val="0"/>
        <w:pageBreakBefore w:val="0"/>
        <w:widowControl/>
        <w:kinsoku/>
        <w:wordWrap/>
        <w:overflowPunct/>
        <w:topLinePunct w:val="0"/>
        <w:autoSpaceDE/>
        <w:autoSpaceDN/>
        <w:bidi w:val="0"/>
        <w:adjustRightInd w:val="0"/>
        <w:snapToGrid w:val="0"/>
        <w:spacing w:before="156" w:beforeLines="50" w:line="360" w:lineRule="auto"/>
        <w:ind w:firstLine="480"/>
        <w:textAlignment w:val="auto"/>
        <w:rPr>
          <w:rFonts w:hint="eastAsia" w:ascii="宋体" w:hAnsi="宋体" w:eastAsia="宋体" w:cs="宋体"/>
          <w:kern w:val="0"/>
          <w:sz w:val="28"/>
          <w:szCs w:val="28"/>
        </w:rPr>
      </w:pPr>
      <w:r>
        <w:rPr>
          <w:rFonts w:hint="eastAsia" w:ascii="宋体" w:hAnsi="宋体" w:eastAsia="宋体" w:cs="宋体"/>
          <w:kern w:val="0"/>
          <w:sz w:val="28"/>
          <w:szCs w:val="28"/>
        </w:rPr>
        <w:t>3.2.5在评审过程中，评标委员会发现投标人的投标报价明显低于其他投标报价，使得其投标报价可能低于其个别成本的，应当要求该投标人作出书面说明并提供相应的证明材料。投标人不能合理说明或者不能提供相应证明材料的，由评标委员会认定该投标人以低于成本报价竞标，评标委员会有权否决其投标。</w:t>
      </w:r>
    </w:p>
    <w:p>
      <w:pPr>
        <w:keepNext w:val="0"/>
        <w:keepLines w:val="0"/>
        <w:pageBreakBefore w:val="0"/>
        <w:widowControl/>
        <w:kinsoku/>
        <w:wordWrap/>
        <w:overflowPunct/>
        <w:topLinePunct w:val="0"/>
        <w:autoSpaceDE/>
        <w:autoSpaceDN/>
        <w:bidi w:val="0"/>
        <w:adjustRightInd w:val="0"/>
        <w:snapToGrid w:val="0"/>
        <w:spacing w:before="156" w:beforeLines="50" w:line="360" w:lineRule="auto"/>
        <w:ind w:firstLine="480"/>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 xml:space="preserve">3.3投标文件的澄清和补正 </w:t>
      </w:r>
    </w:p>
    <w:p>
      <w:pPr>
        <w:keepNext w:val="0"/>
        <w:keepLines w:val="0"/>
        <w:pageBreakBefore w:val="0"/>
        <w:widowControl/>
        <w:kinsoku/>
        <w:wordWrap/>
        <w:overflowPunct/>
        <w:topLinePunct w:val="0"/>
        <w:autoSpaceDE/>
        <w:autoSpaceDN/>
        <w:bidi w:val="0"/>
        <w:adjustRightInd w:val="0"/>
        <w:snapToGrid w:val="0"/>
        <w:spacing w:before="156" w:beforeLines="50" w:line="360" w:lineRule="auto"/>
        <w:ind w:firstLine="480"/>
        <w:textAlignment w:val="auto"/>
        <w:rPr>
          <w:rFonts w:hint="eastAsia" w:ascii="宋体" w:hAnsi="宋体" w:eastAsia="宋体" w:cs="宋体"/>
          <w:kern w:val="0"/>
          <w:sz w:val="28"/>
          <w:szCs w:val="28"/>
        </w:rPr>
      </w:pPr>
      <w:r>
        <w:rPr>
          <w:rFonts w:hint="eastAsia" w:ascii="宋体" w:hAnsi="宋体" w:eastAsia="宋体" w:cs="宋体"/>
          <w:kern w:val="0"/>
          <w:sz w:val="28"/>
          <w:szCs w:val="28"/>
        </w:rPr>
        <w:t xml:space="preserve">3.3.1在评标过程中，评标委员会可以书面形式要求投标人对所提交投标文件中不明确的内容进行书面澄清或说明，或者对细微偏差进行补正。评标委员会不接受投标人主动提出的澄清、说明或补正。 </w:t>
      </w:r>
    </w:p>
    <w:p>
      <w:pPr>
        <w:keepNext w:val="0"/>
        <w:keepLines w:val="0"/>
        <w:pageBreakBefore w:val="0"/>
        <w:widowControl/>
        <w:kinsoku/>
        <w:wordWrap/>
        <w:overflowPunct/>
        <w:topLinePunct w:val="0"/>
        <w:autoSpaceDE/>
        <w:autoSpaceDN/>
        <w:bidi w:val="0"/>
        <w:adjustRightInd w:val="0"/>
        <w:snapToGrid w:val="0"/>
        <w:spacing w:before="156" w:beforeLines="50" w:line="360" w:lineRule="auto"/>
        <w:ind w:firstLine="480"/>
        <w:textAlignment w:val="auto"/>
        <w:rPr>
          <w:rFonts w:hint="eastAsia" w:ascii="宋体" w:hAnsi="宋体" w:eastAsia="宋体" w:cs="宋体"/>
          <w:kern w:val="0"/>
          <w:sz w:val="28"/>
          <w:szCs w:val="28"/>
        </w:rPr>
      </w:pPr>
      <w:r>
        <w:rPr>
          <w:rFonts w:hint="eastAsia" w:ascii="宋体" w:hAnsi="宋体" w:eastAsia="宋体" w:cs="宋体"/>
          <w:kern w:val="0"/>
          <w:sz w:val="28"/>
          <w:szCs w:val="28"/>
        </w:rPr>
        <w:t xml:space="preserve">3.3.2澄清、说明和补正不得改变投标文件的实质性内容（算术性错误修正的除外）。投标人的书面澄清、说明和补正属于投标文件的组成部分。 </w:t>
      </w:r>
    </w:p>
    <w:p>
      <w:pPr>
        <w:keepNext w:val="0"/>
        <w:keepLines w:val="0"/>
        <w:pageBreakBefore w:val="0"/>
        <w:widowControl/>
        <w:kinsoku/>
        <w:wordWrap/>
        <w:overflowPunct/>
        <w:topLinePunct w:val="0"/>
        <w:autoSpaceDE/>
        <w:autoSpaceDN/>
        <w:bidi w:val="0"/>
        <w:adjustRightInd w:val="0"/>
        <w:snapToGrid w:val="0"/>
        <w:spacing w:before="156" w:beforeLines="50" w:line="360" w:lineRule="auto"/>
        <w:ind w:firstLine="480"/>
        <w:textAlignment w:val="auto"/>
        <w:rPr>
          <w:rFonts w:hint="eastAsia" w:ascii="宋体" w:hAnsi="宋体" w:eastAsia="宋体" w:cs="宋体"/>
          <w:kern w:val="0"/>
          <w:sz w:val="28"/>
          <w:szCs w:val="28"/>
        </w:rPr>
      </w:pPr>
      <w:r>
        <w:rPr>
          <w:rFonts w:hint="eastAsia" w:ascii="宋体" w:hAnsi="宋体" w:eastAsia="宋体" w:cs="宋体"/>
          <w:kern w:val="0"/>
          <w:sz w:val="28"/>
          <w:szCs w:val="28"/>
        </w:rPr>
        <w:t>3.3.3评标委员会对投标人提交的澄清、说明或补正有疑问的，可以要求投标人进一步澄清、说明或补正，直至满足评标委员会的要求。</w:t>
      </w:r>
    </w:p>
    <w:p>
      <w:pPr>
        <w:keepNext w:val="0"/>
        <w:keepLines w:val="0"/>
        <w:pageBreakBefore w:val="0"/>
        <w:widowControl/>
        <w:kinsoku/>
        <w:wordWrap/>
        <w:overflowPunct/>
        <w:topLinePunct w:val="0"/>
        <w:autoSpaceDE/>
        <w:autoSpaceDN/>
        <w:bidi w:val="0"/>
        <w:adjustRightInd w:val="0"/>
        <w:snapToGrid w:val="0"/>
        <w:spacing w:before="156" w:beforeLines="50" w:line="360" w:lineRule="auto"/>
        <w:ind w:firstLine="480"/>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 xml:space="preserve">3.4  评标结果 </w:t>
      </w:r>
    </w:p>
    <w:p>
      <w:pPr>
        <w:keepNext w:val="0"/>
        <w:keepLines w:val="0"/>
        <w:pageBreakBefore w:val="0"/>
        <w:widowControl/>
        <w:kinsoku/>
        <w:wordWrap/>
        <w:overflowPunct/>
        <w:topLinePunct w:val="0"/>
        <w:autoSpaceDE/>
        <w:autoSpaceDN/>
        <w:bidi w:val="0"/>
        <w:adjustRightInd w:val="0"/>
        <w:snapToGrid w:val="0"/>
        <w:spacing w:before="156" w:beforeLines="50" w:line="360" w:lineRule="auto"/>
        <w:ind w:firstLine="480"/>
        <w:textAlignment w:val="auto"/>
        <w:rPr>
          <w:rFonts w:hint="eastAsia" w:ascii="宋体" w:hAnsi="宋体" w:eastAsia="宋体" w:cs="宋体"/>
          <w:kern w:val="0"/>
          <w:sz w:val="28"/>
          <w:szCs w:val="28"/>
        </w:rPr>
      </w:pPr>
      <w:r>
        <w:rPr>
          <w:rFonts w:hint="eastAsia" w:ascii="宋体" w:hAnsi="宋体" w:eastAsia="宋体" w:cs="宋体"/>
          <w:kern w:val="0"/>
          <w:sz w:val="28"/>
          <w:szCs w:val="28"/>
        </w:rPr>
        <w:t>3.4.1评标委员会按照最终得分由高到低的顺序，推荐3名中标候选人</w:t>
      </w:r>
    </w:p>
    <w:p>
      <w:pPr>
        <w:keepNext w:val="0"/>
        <w:keepLines w:val="0"/>
        <w:pageBreakBefore w:val="0"/>
        <w:widowControl/>
        <w:kinsoku/>
        <w:wordWrap/>
        <w:overflowPunct/>
        <w:topLinePunct w:val="0"/>
        <w:autoSpaceDE/>
        <w:autoSpaceDN/>
        <w:bidi w:val="0"/>
        <w:adjustRightInd w:val="0"/>
        <w:snapToGrid w:val="0"/>
        <w:spacing w:before="156" w:beforeLines="50" w:line="360" w:lineRule="auto"/>
        <w:ind w:firstLine="480"/>
        <w:textAlignment w:val="auto"/>
        <w:rPr>
          <w:rFonts w:hint="eastAsia" w:ascii="宋体" w:hAnsi="宋体" w:eastAsia="宋体" w:cs="宋体"/>
          <w:kern w:val="0"/>
          <w:sz w:val="28"/>
          <w:szCs w:val="28"/>
        </w:rPr>
      </w:pPr>
      <w:r>
        <w:rPr>
          <w:rFonts w:hint="eastAsia" w:ascii="宋体" w:hAnsi="宋体" w:eastAsia="宋体" w:cs="宋体"/>
          <w:kern w:val="0"/>
          <w:sz w:val="28"/>
          <w:szCs w:val="28"/>
        </w:rPr>
        <w:t>3.4.2评标委员会完成评标后，应当向招标人提交书面评标报告。</w:t>
      </w:r>
    </w:p>
    <w:p>
      <w:pPr>
        <w:keepNext w:val="0"/>
        <w:keepLines w:val="0"/>
        <w:pageBreakBefore w:val="0"/>
        <w:widowControl/>
        <w:kinsoku/>
        <w:wordWrap/>
        <w:overflowPunct/>
        <w:topLinePunct w:val="0"/>
        <w:autoSpaceDE/>
        <w:autoSpaceDN/>
        <w:bidi w:val="0"/>
        <w:adjustRightInd w:val="0"/>
        <w:snapToGrid w:val="0"/>
        <w:spacing w:before="156" w:beforeLines="50" w:line="360" w:lineRule="auto"/>
        <w:ind w:firstLine="480"/>
        <w:textAlignment w:val="auto"/>
        <w:rPr>
          <w:rFonts w:hint="eastAsia" w:ascii="宋体" w:hAnsi="宋体" w:eastAsia="宋体" w:cs="宋体"/>
          <w:kern w:val="0"/>
          <w:sz w:val="28"/>
          <w:szCs w:val="28"/>
        </w:rPr>
      </w:pPr>
      <w:r>
        <w:rPr>
          <w:rFonts w:hint="eastAsia" w:ascii="宋体" w:hAnsi="宋体" w:eastAsia="宋体" w:cs="宋体"/>
          <w:kern w:val="0"/>
          <w:sz w:val="28"/>
          <w:szCs w:val="28"/>
        </w:rPr>
        <w:t>3.4.3对未中标单位，招标人及代理机构不作任何解释。</w:t>
      </w:r>
    </w:p>
    <w:p>
      <w:pPr>
        <w:pStyle w:val="3"/>
        <w:rPr>
          <w:rStyle w:val="66"/>
          <w:rFonts w:hint="eastAsia" w:asciiTheme="minorEastAsia" w:hAnsiTheme="minorEastAsia" w:eastAsiaTheme="minorEastAsia" w:cstheme="minorEastAsia"/>
          <w:b/>
          <w:bCs/>
        </w:rPr>
      </w:pPr>
      <w:r>
        <w:rPr>
          <w:rStyle w:val="66"/>
          <w:rFonts w:hint="eastAsia" w:asciiTheme="minorEastAsia" w:hAnsiTheme="minorEastAsia" w:eastAsiaTheme="minorEastAsia" w:cstheme="minorEastAsia"/>
          <w:b/>
          <w:bCs/>
        </w:rPr>
        <w:br w:type="page"/>
      </w:r>
      <w:bookmarkStart w:id="35" w:name="_Toc11894"/>
    </w:p>
    <w:p>
      <w:pPr>
        <w:pStyle w:val="3"/>
        <w:rPr>
          <w:rStyle w:val="66"/>
          <w:rFonts w:hint="eastAsia" w:asciiTheme="minorEastAsia" w:hAnsiTheme="minorEastAsia" w:eastAsiaTheme="minorEastAsia" w:cstheme="minorEastAsia"/>
          <w:b/>
          <w:bCs/>
        </w:rPr>
      </w:pPr>
    </w:p>
    <w:p>
      <w:pPr>
        <w:pStyle w:val="3"/>
        <w:rPr>
          <w:rStyle w:val="66"/>
          <w:rFonts w:hint="eastAsia" w:asciiTheme="minorEastAsia" w:hAnsiTheme="minorEastAsia" w:eastAsiaTheme="minorEastAsia" w:cstheme="minorEastAsia"/>
          <w:b/>
          <w:bCs/>
          <w:sz w:val="30"/>
          <w:szCs w:val="30"/>
        </w:rPr>
      </w:pPr>
      <w:r>
        <w:rPr>
          <w:rStyle w:val="66"/>
          <w:rFonts w:hint="eastAsia" w:asciiTheme="minorEastAsia" w:hAnsiTheme="minorEastAsia" w:eastAsiaTheme="minorEastAsia" w:cstheme="minorEastAsia"/>
          <w:b/>
          <w:bCs/>
          <w:sz w:val="30"/>
          <w:szCs w:val="30"/>
        </w:rPr>
        <w:t>第四章 合同条款及格式</w:t>
      </w:r>
      <w:bookmarkEnd w:id="35"/>
    </w:p>
    <w:p>
      <w:pPr>
        <w:spacing w:line="360" w:lineRule="auto"/>
        <w:jc w:val="center"/>
        <w:rPr>
          <w:rFonts w:hint="eastAsia" w:asciiTheme="minorEastAsia" w:hAnsiTheme="minorEastAsia" w:eastAsiaTheme="minorEastAsia" w:cstheme="minorEastAsia"/>
          <w:sz w:val="28"/>
          <w:szCs w:val="28"/>
        </w:rPr>
      </w:pPr>
      <w:bookmarkStart w:id="36" w:name="_Toc351203495"/>
      <w:bookmarkEnd w:id="36"/>
      <w:r>
        <w:rPr>
          <w:rFonts w:hint="eastAsia" w:asciiTheme="minorEastAsia" w:hAnsiTheme="minorEastAsia" w:eastAsiaTheme="minorEastAsia" w:cstheme="minorEastAsia"/>
          <w:bCs/>
          <w:color w:val="000000"/>
          <w:sz w:val="28"/>
          <w:szCs w:val="28"/>
        </w:rPr>
        <w:t>（GF—2017—0201）</w:t>
      </w:r>
    </w:p>
    <w:p>
      <w:pPr>
        <w:jc w:val="center"/>
        <w:rPr>
          <w:rFonts w:hint="eastAsia" w:asciiTheme="minorEastAsia" w:hAnsiTheme="minorEastAsia" w:eastAsiaTheme="minorEastAsia" w:cstheme="minorEastAsia"/>
          <w:b/>
          <w:color w:val="000000"/>
          <w:sz w:val="52"/>
          <w:szCs w:val="52"/>
        </w:rPr>
      </w:pPr>
    </w:p>
    <w:p>
      <w:pPr>
        <w:jc w:val="center"/>
        <w:rPr>
          <w:rFonts w:hint="eastAsia" w:asciiTheme="minorEastAsia" w:hAnsiTheme="minorEastAsia" w:eastAsiaTheme="minorEastAsia" w:cstheme="minorEastAsia"/>
          <w:b/>
          <w:color w:val="000000"/>
          <w:sz w:val="52"/>
          <w:szCs w:val="52"/>
        </w:rPr>
      </w:pPr>
    </w:p>
    <w:p>
      <w:pPr>
        <w:jc w:val="center"/>
        <w:rPr>
          <w:rFonts w:hint="eastAsia" w:asciiTheme="minorEastAsia" w:hAnsiTheme="minorEastAsia" w:eastAsiaTheme="minorEastAsia" w:cstheme="minorEastAsia"/>
          <w:b/>
          <w:color w:val="000000"/>
          <w:sz w:val="52"/>
          <w:szCs w:val="52"/>
        </w:rPr>
      </w:pPr>
    </w:p>
    <w:p>
      <w:pPr>
        <w:jc w:val="center"/>
        <w:rPr>
          <w:rFonts w:hint="eastAsia" w:asciiTheme="minorEastAsia" w:hAnsiTheme="minorEastAsia" w:eastAsiaTheme="minorEastAsia" w:cstheme="minorEastAsia"/>
          <w:b/>
          <w:color w:val="000000"/>
          <w:sz w:val="52"/>
          <w:szCs w:val="52"/>
        </w:rPr>
      </w:pPr>
      <w:r>
        <w:rPr>
          <w:rFonts w:hint="eastAsia" w:asciiTheme="minorEastAsia" w:hAnsiTheme="minorEastAsia" w:eastAsiaTheme="minorEastAsia" w:cstheme="minorEastAsia"/>
          <w:b/>
          <w:color w:val="000000"/>
          <w:sz w:val="36"/>
          <w:szCs w:val="36"/>
        </w:rPr>
        <w:t>建设工程施工合同</w:t>
      </w:r>
      <w:r>
        <w:rPr>
          <w:rFonts w:hint="eastAsia" w:asciiTheme="minorEastAsia" w:hAnsiTheme="minorEastAsia" w:eastAsiaTheme="minorEastAsia" w:cstheme="minorEastAsia"/>
          <w:b/>
          <w:color w:val="000000"/>
          <w:sz w:val="52"/>
          <w:szCs w:val="52"/>
        </w:rPr>
        <w:br w:type="textWrapping"/>
      </w:r>
      <w:r>
        <w:rPr>
          <w:rFonts w:hint="eastAsia" w:asciiTheme="minorEastAsia" w:hAnsiTheme="minorEastAsia" w:eastAsiaTheme="minorEastAsia" w:cstheme="minorEastAsia"/>
          <w:b/>
          <w:color w:val="000000"/>
          <w:sz w:val="28"/>
          <w:szCs w:val="28"/>
        </w:rPr>
        <w:t>（示范文本）</w:t>
      </w:r>
    </w:p>
    <w:p>
      <w:pPr>
        <w:jc w:val="center"/>
        <w:rPr>
          <w:rFonts w:hint="eastAsia" w:asciiTheme="minorEastAsia" w:hAnsiTheme="minorEastAsia" w:eastAsiaTheme="minorEastAsia" w:cstheme="minorEastAsia"/>
          <w:b/>
          <w:color w:val="000000"/>
          <w:sz w:val="52"/>
          <w:szCs w:val="52"/>
        </w:rPr>
      </w:pPr>
    </w:p>
    <w:p>
      <w:pPr>
        <w:jc w:val="center"/>
        <w:rPr>
          <w:rFonts w:hint="eastAsia" w:asciiTheme="minorEastAsia" w:hAnsiTheme="minorEastAsia" w:eastAsiaTheme="minorEastAsia" w:cstheme="minorEastAsia"/>
          <w:b/>
          <w:color w:val="000000"/>
          <w:sz w:val="72"/>
          <w:szCs w:val="72"/>
        </w:rPr>
      </w:pPr>
    </w:p>
    <w:p>
      <w:pPr>
        <w:jc w:val="center"/>
        <w:rPr>
          <w:rFonts w:hint="eastAsia" w:asciiTheme="minorEastAsia" w:hAnsiTheme="minorEastAsia" w:eastAsiaTheme="minorEastAsia" w:cstheme="minorEastAsia"/>
          <w:b/>
          <w:color w:val="000000"/>
          <w:sz w:val="72"/>
          <w:szCs w:val="72"/>
        </w:rPr>
      </w:pPr>
    </w:p>
    <w:p>
      <w:pPr>
        <w:jc w:val="center"/>
        <w:rPr>
          <w:rFonts w:hint="eastAsia" w:asciiTheme="minorEastAsia" w:hAnsiTheme="minorEastAsia" w:eastAsiaTheme="minorEastAsia" w:cstheme="minorEastAsia"/>
          <w:b/>
          <w:color w:val="000000"/>
          <w:sz w:val="52"/>
          <w:szCs w:val="52"/>
        </w:rPr>
      </w:pPr>
    </w:p>
    <w:p>
      <w:pPr>
        <w:rPr>
          <w:rFonts w:hint="eastAsia" w:asciiTheme="minorEastAsia" w:hAnsiTheme="minorEastAsia" w:eastAsiaTheme="minorEastAsia" w:cstheme="minorEastAsia"/>
          <w:b/>
          <w:color w:val="000000"/>
          <w:sz w:val="28"/>
          <w:szCs w:val="28"/>
        </w:rPr>
      </w:pPr>
    </w:p>
    <w:p>
      <w:pPr>
        <w:rPr>
          <w:rFonts w:hint="eastAsia" w:asciiTheme="minorEastAsia" w:hAnsiTheme="minorEastAsia" w:eastAsiaTheme="minorEastAsia" w:cstheme="minorEastAsia"/>
          <w:b/>
          <w:color w:val="000000"/>
          <w:sz w:val="28"/>
          <w:szCs w:val="28"/>
        </w:rPr>
      </w:pPr>
    </w:p>
    <w:p>
      <w:pPr>
        <w:ind w:right="2719" w:rightChars="1295" w:firstLine="2738" w:firstLineChars="1304"/>
        <w:jc w:val="distribute"/>
        <w:rPr>
          <w:rFonts w:hint="eastAsia" w:asciiTheme="minorEastAsia" w:hAnsiTheme="minorEastAsia" w:eastAsiaTheme="minorEastAsia" w:cstheme="minorEastAsia"/>
          <w:b/>
          <w:color w:val="000000"/>
          <w:sz w:val="32"/>
          <w:szCs w:val="28"/>
        </w:rPr>
      </w:pPr>
      <w:r>
        <w:rPr>
          <w:rFonts w:hint="eastAsia" w:asciiTheme="minorEastAsia" w:hAnsiTheme="minorEastAsia" w:eastAsiaTheme="minorEastAsia" w:cstheme="minorEastAsia"/>
        </w:rPr>
        <mc:AlternateContent>
          <mc:Choice Requires="wps">
            <w:drawing>
              <wp:anchor distT="0" distB="0" distL="114300" distR="114300" simplePos="0" relativeHeight="251659264" behindDoc="0" locked="0" layoutInCell="1" allowOverlap="1">
                <wp:simplePos x="0" y="0"/>
                <wp:positionH relativeFrom="column">
                  <wp:posOffset>4580890</wp:posOffset>
                </wp:positionH>
                <wp:positionV relativeFrom="paragraph">
                  <wp:posOffset>104140</wp:posOffset>
                </wp:positionV>
                <wp:extent cx="723900" cy="457200"/>
                <wp:effectExtent l="4445" t="4445" r="14605" b="14605"/>
                <wp:wrapNone/>
                <wp:docPr id="1" name="文本框 4"/>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w="9525" cap="flat" cmpd="sng">
                          <a:solidFill>
                            <a:srgbClr val="FFFFFF"/>
                          </a:solidFill>
                          <a:prstDash val="solid"/>
                          <a:miter/>
                          <a:headEnd type="none" w="med" len="med"/>
                          <a:tailEnd type="none" w="med" len="med"/>
                        </a:ln>
                      </wps:spPr>
                      <wps:txbx>
                        <w:txbxContent>
                          <w:p>
                            <w:pPr>
                              <w:rPr>
                                <w:b/>
                                <w:bCs/>
                                <w:sz w:val="32"/>
                              </w:rPr>
                            </w:pPr>
                            <w:r>
                              <w:rPr>
                                <w:rFonts w:hint="eastAsia"/>
                                <w:b/>
                                <w:bCs/>
                                <w:sz w:val="32"/>
                              </w:rPr>
                              <w:t>制定</w:t>
                            </w:r>
                          </w:p>
                        </w:txbxContent>
                      </wps:txbx>
                      <wps:bodyPr wrap="square" upright="1"/>
                    </wps:wsp>
                  </a:graphicData>
                </a:graphic>
              </wp:anchor>
            </w:drawing>
          </mc:Choice>
          <mc:Fallback>
            <w:pict>
              <v:shape id="文本框 4" o:spid="_x0000_s1026" o:spt="202" type="#_x0000_t202" style="position:absolute;left:0pt;margin-left:360.7pt;margin-top:8.2pt;height:36pt;width:57pt;z-index:251659264;mso-width-relative:page;mso-height-relative:page;" filled="f" stroked="t" coordsize="21600,21600" o:gfxdata="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eCHUvdcAAAAJAQAADwAAAAAAAAABACAA&#10;AAAiAAAAZHJzL2Rvd25yZXYueG1sUEsBAhQAFAAAAAgAh07iQD0m53gOAgAAGgQAAA4AAAAAAAAA&#10;AQAgAAAAJgEAAGRycy9lMm9Eb2MueG1sUEsFBgAAAAAGAAYAWQEAAKYFAAAAAA==&#10;">
                <v:fill on="f" focussize="0,0"/>
                <v:stroke color="#FFFFFF" joinstyle="miter"/>
                <v:imagedata o:title=""/>
                <o:lock v:ext="edit" aspectratio="f"/>
                <v:textbox>
                  <w:txbxContent>
                    <w:p>
                      <w:pPr>
                        <w:rPr>
                          <w:b/>
                          <w:bCs/>
                          <w:sz w:val="32"/>
                        </w:rPr>
                      </w:pPr>
                      <w:r>
                        <w:rPr>
                          <w:rFonts w:hint="eastAsia"/>
                          <w:b/>
                          <w:bCs/>
                          <w:sz w:val="32"/>
                        </w:rPr>
                        <w:t>制定</w:t>
                      </w:r>
                    </w:p>
                  </w:txbxContent>
                </v:textbox>
              </v:shape>
            </w:pict>
          </mc:Fallback>
        </mc:AlternateContent>
      </w:r>
      <w:r>
        <w:rPr>
          <w:rFonts w:hint="eastAsia" w:asciiTheme="minorEastAsia" w:hAnsiTheme="minorEastAsia" w:eastAsiaTheme="minorEastAsia" w:cstheme="minorEastAsia"/>
          <w:b/>
          <w:color w:val="000000"/>
          <w:sz w:val="32"/>
          <w:szCs w:val="28"/>
        </w:rPr>
        <w:t>住房城乡建设部</w:t>
      </w:r>
    </w:p>
    <w:p>
      <w:pPr>
        <w:ind w:right="2719" w:rightChars="1295" w:firstLine="2750" w:firstLineChars="856"/>
        <w:jc w:val="distribute"/>
        <w:rPr>
          <w:rFonts w:hint="eastAsia" w:asciiTheme="minorEastAsia" w:hAnsiTheme="minorEastAsia" w:eastAsiaTheme="minorEastAsia" w:cstheme="minorEastAsia"/>
          <w:b/>
          <w:color w:val="000000"/>
          <w:sz w:val="32"/>
          <w:szCs w:val="28"/>
        </w:rPr>
      </w:pPr>
      <w:r>
        <w:rPr>
          <w:rFonts w:hint="eastAsia" w:asciiTheme="minorEastAsia" w:hAnsiTheme="minorEastAsia" w:eastAsiaTheme="minorEastAsia" w:cstheme="minorEastAsia"/>
          <w:b/>
          <w:color w:val="000000"/>
          <w:sz w:val="32"/>
          <w:szCs w:val="28"/>
        </w:rPr>
        <w:t>国家工商行政管理总局</w:t>
      </w:r>
    </w:p>
    <w:p>
      <w:pPr>
        <w:pStyle w:val="2"/>
        <w:rPr>
          <w:rFonts w:hint="eastAsia" w:asciiTheme="minorEastAsia" w:hAnsiTheme="minorEastAsia" w:eastAsiaTheme="minorEastAsia" w:cstheme="minorEastAsia"/>
        </w:rPr>
      </w:pPr>
    </w:p>
    <w:p>
      <w:pPr>
        <w:pStyle w:val="176"/>
        <w:numPr>
          <w:ilvl w:val="0"/>
          <w:numId w:val="0"/>
        </w:numPr>
        <w:spacing w:line="240" w:lineRule="auto"/>
        <w:jc w:val="center"/>
        <w:outlineLvl w:val="0"/>
        <w:rPr>
          <w:rFonts w:hint="eastAsia" w:asciiTheme="minorEastAsia" w:hAnsiTheme="minorEastAsia" w:eastAsiaTheme="minorEastAsia" w:cstheme="minorEastAsia"/>
          <w:sz w:val="30"/>
          <w:szCs w:val="30"/>
          <w:lang w:val="en-US" w:eastAsia="zh-CN"/>
        </w:rPr>
      </w:pPr>
      <w:bookmarkStart w:id="37" w:name="_Toc296890982"/>
      <w:bookmarkStart w:id="38" w:name="_Toc351203480"/>
      <w:bookmarkStart w:id="39" w:name="_Toc296503025"/>
    </w:p>
    <w:p>
      <w:pPr>
        <w:pStyle w:val="176"/>
        <w:numPr>
          <w:ilvl w:val="0"/>
          <w:numId w:val="0"/>
        </w:numPr>
        <w:spacing w:line="240" w:lineRule="auto"/>
        <w:jc w:val="center"/>
        <w:outlineLvl w:val="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第一部分  </w:t>
      </w:r>
      <w:r>
        <w:rPr>
          <w:rFonts w:hint="eastAsia" w:asciiTheme="minorEastAsia" w:hAnsiTheme="minorEastAsia" w:eastAsiaTheme="minorEastAsia" w:cstheme="minorEastAsia"/>
          <w:sz w:val="30"/>
          <w:szCs w:val="30"/>
        </w:rPr>
        <w:t>合同协议书</w:t>
      </w:r>
      <w:bookmarkEnd w:id="37"/>
      <w:bookmarkEnd w:id="38"/>
      <w:bookmarkEnd w:id="39"/>
    </w:p>
    <w:p>
      <w:pPr>
        <w:numPr>
          <w:ilvl w:val="0"/>
          <w:numId w:val="0"/>
        </w:numPr>
        <w:rPr>
          <w:rFonts w:hint="eastAsia" w:asciiTheme="minorEastAsia" w:hAnsiTheme="minorEastAsia" w:eastAsiaTheme="minorEastAsia" w:cstheme="minorEastAsia"/>
        </w:rPr>
      </w:pPr>
    </w:p>
    <w:p>
      <w:pPr>
        <w:spacing w:line="360" w:lineRule="auto"/>
        <w:outlineLvl w:val="1"/>
        <w:rPr>
          <w:rFonts w:hint="eastAsia" w:asciiTheme="minorEastAsia" w:hAnsiTheme="minorEastAsia" w:eastAsiaTheme="minorEastAsia" w:cstheme="minorEastAsia"/>
          <w:b/>
          <w:color w:val="000000"/>
          <w:sz w:val="28"/>
          <w:szCs w:val="28"/>
          <w:u w:val="single"/>
        </w:rPr>
      </w:pPr>
      <w:r>
        <w:rPr>
          <w:rFonts w:hint="eastAsia" w:asciiTheme="minorEastAsia" w:hAnsiTheme="minorEastAsia" w:eastAsiaTheme="minorEastAsia" w:cstheme="minorEastAsia"/>
          <w:b/>
          <w:color w:val="000000"/>
          <w:sz w:val="28"/>
          <w:szCs w:val="28"/>
        </w:rPr>
        <w:t>发包人（全称）：</w:t>
      </w:r>
      <w:r>
        <w:rPr>
          <w:rFonts w:hint="eastAsia" w:asciiTheme="minorEastAsia" w:hAnsiTheme="minorEastAsia" w:eastAsiaTheme="minorEastAsia" w:cstheme="minorEastAsia"/>
          <w:b/>
          <w:color w:val="000000"/>
          <w:sz w:val="28"/>
          <w:szCs w:val="28"/>
          <w:u w:val="single"/>
        </w:rPr>
        <w:t>          </w:t>
      </w:r>
    </w:p>
    <w:p>
      <w:pPr>
        <w:spacing w:line="360" w:lineRule="auto"/>
        <w:outlineLvl w:val="1"/>
        <w:rPr>
          <w:rFonts w:hint="eastAsia" w:asciiTheme="minorEastAsia" w:hAnsiTheme="minorEastAsia" w:eastAsiaTheme="minorEastAsia" w:cstheme="minorEastAsia"/>
          <w:b/>
          <w:color w:val="000000"/>
          <w:sz w:val="28"/>
          <w:szCs w:val="28"/>
          <w:u w:val="single"/>
        </w:rPr>
      </w:pPr>
      <w:r>
        <w:rPr>
          <w:rFonts w:hint="eastAsia" w:asciiTheme="minorEastAsia" w:hAnsiTheme="minorEastAsia" w:eastAsiaTheme="minorEastAsia" w:cstheme="minorEastAsia"/>
          <w:b/>
          <w:color w:val="000000"/>
          <w:sz w:val="28"/>
          <w:szCs w:val="28"/>
        </w:rPr>
        <w:t>承包人（全称）：</w:t>
      </w:r>
      <w:r>
        <w:rPr>
          <w:rFonts w:hint="eastAsia" w:asciiTheme="minorEastAsia" w:hAnsiTheme="minorEastAsia" w:eastAsiaTheme="minorEastAsia" w:cstheme="minorEastAsia"/>
          <w:b/>
          <w:color w:val="000000"/>
          <w:sz w:val="28"/>
          <w:szCs w:val="28"/>
          <w:u w:val="single"/>
        </w:rPr>
        <w:t>          </w:t>
      </w:r>
    </w:p>
    <w:p>
      <w:pPr>
        <w:autoSpaceDE w:val="0"/>
        <w:autoSpaceDN w:val="0"/>
        <w:adjustRightInd w:val="0"/>
        <w:spacing w:line="360" w:lineRule="auto"/>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根据《中华人民共和国民法典》、《中华人民共和国建筑法》及有关法律规定，遵循平等、自愿、公平和诚实信用的原则，双方就 </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工程施工及有关事项协商一致，共同达成如下协议：</w:t>
      </w:r>
    </w:p>
    <w:p>
      <w:pPr>
        <w:pStyle w:val="6"/>
        <w:spacing w:before="120" w:after="120"/>
        <w:rPr>
          <w:rFonts w:hint="eastAsia" w:asciiTheme="minorEastAsia" w:hAnsiTheme="minorEastAsia" w:eastAsiaTheme="minorEastAsia" w:cstheme="minorEastAsia"/>
          <w:bCs w:val="0"/>
          <w:color w:val="000000"/>
          <w:sz w:val="28"/>
          <w:szCs w:val="28"/>
        </w:rPr>
      </w:pPr>
      <w:r>
        <w:rPr>
          <w:rFonts w:hint="eastAsia" w:asciiTheme="minorEastAsia" w:hAnsiTheme="minorEastAsia" w:eastAsiaTheme="minorEastAsia" w:cstheme="minorEastAsia"/>
          <w:bCs w:val="0"/>
          <w:color w:val="000000"/>
          <w:sz w:val="28"/>
          <w:szCs w:val="28"/>
        </w:rPr>
        <w:t xml:space="preserve">   </w:t>
      </w:r>
      <w:r>
        <w:rPr>
          <w:rFonts w:hint="eastAsia" w:asciiTheme="minorEastAsia" w:hAnsiTheme="minorEastAsia" w:eastAsiaTheme="minorEastAsia" w:cstheme="minorEastAsia"/>
          <w:b w:val="0"/>
          <w:color w:val="000000"/>
          <w:sz w:val="28"/>
          <w:szCs w:val="28"/>
        </w:rPr>
        <w:t xml:space="preserve"> </w:t>
      </w:r>
      <w:bookmarkStart w:id="40" w:name="_Toc351203481"/>
      <w:r>
        <w:rPr>
          <w:rFonts w:hint="eastAsia" w:asciiTheme="minorEastAsia" w:hAnsiTheme="minorEastAsia" w:eastAsiaTheme="minorEastAsia" w:cstheme="minorEastAsia"/>
          <w:b w:val="0"/>
          <w:color w:val="000000"/>
          <w:sz w:val="28"/>
          <w:szCs w:val="28"/>
        </w:rPr>
        <w:t>一、工程概况</w:t>
      </w:r>
      <w:bookmarkEnd w:id="40"/>
    </w:p>
    <w:p>
      <w:pPr>
        <w:spacing w:line="360" w:lineRule="auto"/>
        <w:ind w:firstLine="548" w:firstLineChars="196"/>
        <w:outlineLvl w:val="2"/>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bCs/>
          <w:color w:val="000000"/>
          <w:sz w:val="28"/>
          <w:szCs w:val="28"/>
        </w:rPr>
        <w:t>1.工程名称</w:t>
      </w: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cstheme="minorEastAsia"/>
          <w:color w:val="000000"/>
          <w:sz w:val="28"/>
          <w:szCs w:val="28"/>
          <w:u w:val="single"/>
        </w:rPr>
        <w:t xml:space="preserve">  </w:t>
      </w:r>
      <w:r>
        <w:rPr>
          <w:rFonts w:hint="eastAsia" w:asciiTheme="minorEastAsia" w:hAnsiTheme="minorEastAsia" w:eastAsiaTheme="minorEastAsia" w:cstheme="minorEastAsia"/>
          <w:color w:val="000000"/>
          <w:sz w:val="28"/>
          <w:szCs w:val="28"/>
        </w:rPr>
        <w:t>。</w:t>
      </w:r>
    </w:p>
    <w:p>
      <w:pPr>
        <w:spacing w:line="360" w:lineRule="auto"/>
        <w:ind w:firstLine="548" w:firstLineChars="196"/>
        <w:outlineLvl w:val="2"/>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2.工程地点：</w:t>
      </w:r>
      <w:r>
        <w:rPr>
          <w:rFonts w:hint="eastAsia" w:asciiTheme="minorEastAsia" w:hAnsiTheme="minorEastAsia" w:eastAsiaTheme="minorEastAsia" w:cstheme="minorEastAsia"/>
          <w:color w:val="000000"/>
          <w:sz w:val="28"/>
          <w:szCs w:val="28"/>
          <w:u w:val="single"/>
        </w:rPr>
        <w:t xml:space="preserve">       </w:t>
      </w:r>
      <w:r>
        <w:rPr>
          <w:rFonts w:hint="eastAsia" w:asciiTheme="minorEastAsia" w:hAnsiTheme="minorEastAsia" w:eastAsiaTheme="minorEastAsia" w:cstheme="minorEastAsia"/>
          <w:color w:val="000000"/>
          <w:sz w:val="28"/>
          <w:szCs w:val="28"/>
        </w:rPr>
        <w:t>。</w:t>
      </w:r>
    </w:p>
    <w:p>
      <w:pPr>
        <w:spacing w:line="360" w:lineRule="auto"/>
        <w:ind w:firstLine="548" w:firstLineChars="196"/>
        <w:outlineLvl w:val="2"/>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3.工程立项批准文号：</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bCs/>
          <w:color w:val="000000"/>
          <w:sz w:val="28"/>
          <w:szCs w:val="28"/>
        </w:rPr>
        <w:t>。</w:t>
      </w:r>
    </w:p>
    <w:p>
      <w:pPr>
        <w:spacing w:line="360" w:lineRule="auto"/>
        <w:ind w:firstLine="548" w:firstLineChars="196"/>
        <w:outlineLvl w:val="2"/>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4.资金来源：</w:t>
      </w:r>
      <w:r>
        <w:rPr>
          <w:rFonts w:hint="eastAsia" w:asciiTheme="minorEastAsia" w:hAnsiTheme="minorEastAsia" w:eastAsiaTheme="minorEastAsia" w:cstheme="minorEastAsia"/>
          <w:color w:val="000000"/>
          <w:sz w:val="28"/>
          <w:szCs w:val="28"/>
          <w:u w:val="single"/>
        </w:rPr>
        <w:t xml:space="preserve">    </w:t>
      </w:r>
      <w:r>
        <w:rPr>
          <w:rFonts w:hint="eastAsia" w:asciiTheme="minorEastAsia" w:hAnsiTheme="minorEastAsia" w:eastAsiaTheme="minorEastAsia" w:cstheme="minorEastAsia"/>
          <w:bCs/>
          <w:color w:val="000000"/>
          <w:sz w:val="28"/>
          <w:szCs w:val="28"/>
        </w:rPr>
        <w:t>。</w:t>
      </w:r>
    </w:p>
    <w:p>
      <w:pPr>
        <w:spacing w:line="360" w:lineRule="auto"/>
        <w:ind w:firstLine="548" w:firstLineChars="196"/>
        <w:outlineLvl w:val="2"/>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5.工程内容：</w:t>
      </w:r>
      <w:r>
        <w:rPr>
          <w:rFonts w:hint="eastAsia" w:asciiTheme="minorEastAsia" w:hAnsiTheme="minorEastAsia" w:eastAsiaTheme="minorEastAsia" w:cstheme="minorEastAsia"/>
          <w:color w:val="000000"/>
          <w:sz w:val="28"/>
          <w:szCs w:val="28"/>
          <w:u w:val="single"/>
        </w:rPr>
        <w:t xml:space="preserve">   </w:t>
      </w:r>
      <w:r>
        <w:rPr>
          <w:rFonts w:hint="eastAsia" w:asciiTheme="minorEastAsia" w:hAnsiTheme="minorEastAsia" w:eastAsiaTheme="minorEastAsia" w:cstheme="minorEastAsia"/>
          <w:bCs/>
          <w:color w:val="000000"/>
          <w:sz w:val="28"/>
          <w:szCs w:val="28"/>
        </w:rPr>
        <w:t>。</w:t>
      </w:r>
    </w:p>
    <w:p>
      <w:pPr>
        <w:spacing w:line="360" w:lineRule="auto"/>
        <w:ind w:firstLine="548" w:firstLineChars="196"/>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color w:val="000000"/>
          <w:sz w:val="28"/>
          <w:szCs w:val="28"/>
        </w:rPr>
        <w:t>群体工程应附《承包人承揽工程项目一览表》（附件1）。</w:t>
      </w:r>
    </w:p>
    <w:p>
      <w:pPr>
        <w:spacing w:line="360" w:lineRule="auto"/>
        <w:ind w:firstLine="548" w:firstLineChars="196"/>
        <w:outlineLvl w:val="2"/>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bCs/>
          <w:color w:val="000000"/>
          <w:sz w:val="28"/>
          <w:szCs w:val="28"/>
        </w:rPr>
        <w:t>6.工程承包范围：</w:t>
      </w:r>
      <w:r>
        <w:rPr>
          <w:rFonts w:hint="eastAsia" w:asciiTheme="minorEastAsia" w:hAnsiTheme="minorEastAsia" w:eastAsiaTheme="minorEastAsia" w:cstheme="minorEastAsia"/>
          <w:color w:val="000000"/>
          <w:sz w:val="28"/>
          <w:szCs w:val="28"/>
          <w:u w:val="single"/>
        </w:rPr>
        <w:t>   </w:t>
      </w:r>
      <w:r>
        <w:rPr>
          <w:rFonts w:hint="eastAsia" w:asciiTheme="minorEastAsia" w:hAnsiTheme="minorEastAsia" w:eastAsiaTheme="minorEastAsia" w:cstheme="minorEastAsia"/>
          <w:color w:val="000000"/>
          <w:sz w:val="28"/>
          <w:szCs w:val="28"/>
          <w:u w:val="none"/>
          <w:lang w:eastAsia="zh-CN"/>
        </w:rPr>
        <w:t>。</w:t>
      </w:r>
    </w:p>
    <w:p>
      <w:pPr>
        <w:pStyle w:val="6"/>
        <w:spacing w:before="120" w:after="120"/>
        <w:rPr>
          <w:rFonts w:hint="eastAsia" w:asciiTheme="minorEastAsia" w:hAnsiTheme="minorEastAsia" w:eastAsiaTheme="minorEastAsia" w:cstheme="minorEastAsia"/>
          <w:b w:val="0"/>
          <w:color w:val="000000"/>
          <w:sz w:val="28"/>
          <w:szCs w:val="28"/>
        </w:rPr>
      </w:pPr>
      <w:r>
        <w:rPr>
          <w:rFonts w:hint="eastAsia" w:asciiTheme="minorEastAsia" w:hAnsiTheme="minorEastAsia" w:eastAsiaTheme="minorEastAsia" w:cstheme="minorEastAsia"/>
          <w:b w:val="0"/>
          <w:color w:val="000000"/>
          <w:sz w:val="28"/>
          <w:szCs w:val="28"/>
        </w:rPr>
        <w:t xml:space="preserve">   </w:t>
      </w:r>
      <w:bookmarkStart w:id="41" w:name="_Toc351203482"/>
      <w:r>
        <w:rPr>
          <w:rFonts w:hint="eastAsia" w:asciiTheme="minorEastAsia" w:hAnsiTheme="minorEastAsia" w:eastAsiaTheme="minorEastAsia" w:cstheme="minorEastAsia"/>
          <w:b w:val="0"/>
          <w:color w:val="000000"/>
          <w:sz w:val="28"/>
          <w:szCs w:val="28"/>
        </w:rPr>
        <w:t>二、合同工期</w:t>
      </w:r>
      <w:bookmarkEnd w:id="41"/>
    </w:p>
    <w:p>
      <w:pPr>
        <w:spacing w:line="360" w:lineRule="auto"/>
        <w:ind w:firstLine="45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计划开工日期：</w:t>
      </w:r>
      <w:r>
        <w:rPr>
          <w:rFonts w:hint="eastAsia" w:asciiTheme="minorEastAsia" w:hAnsiTheme="minorEastAsia" w:eastAsiaTheme="minorEastAsia" w:cstheme="minorEastAsia"/>
          <w:color w:val="000000"/>
          <w:sz w:val="28"/>
          <w:szCs w:val="28"/>
          <w:u w:val="single"/>
        </w:rPr>
        <w:t></w:t>
      </w:r>
      <w:r>
        <w:rPr>
          <w:rFonts w:hint="eastAsia" w:asciiTheme="minorEastAsia" w:hAnsiTheme="minorEastAsia" w:eastAsiaTheme="minorEastAsia" w:cstheme="minorEastAsia"/>
          <w:color w:val="000000"/>
          <w:sz w:val="28"/>
          <w:szCs w:val="28"/>
        </w:rPr>
        <w:t>年</w:t>
      </w:r>
      <w:r>
        <w:rPr>
          <w:rFonts w:hint="eastAsia" w:asciiTheme="minorEastAsia" w:hAnsiTheme="minorEastAsia" w:eastAsiaTheme="minorEastAsia" w:cstheme="minorEastAsia"/>
          <w:color w:val="000000"/>
          <w:sz w:val="28"/>
          <w:szCs w:val="28"/>
          <w:u w:val="single"/>
        </w:rPr>
        <w:t></w:t>
      </w:r>
      <w:r>
        <w:rPr>
          <w:rFonts w:hint="eastAsia" w:asciiTheme="minorEastAsia" w:hAnsiTheme="minorEastAsia" w:eastAsiaTheme="minorEastAsia" w:cstheme="minorEastAsia"/>
          <w:color w:val="000000"/>
          <w:sz w:val="28"/>
          <w:szCs w:val="28"/>
        </w:rPr>
        <w:t>月</w:t>
      </w:r>
      <w:r>
        <w:rPr>
          <w:rFonts w:hint="eastAsia" w:asciiTheme="minorEastAsia" w:hAnsiTheme="minorEastAsia" w:eastAsiaTheme="minorEastAsia" w:cstheme="minorEastAsia"/>
          <w:color w:val="000000"/>
          <w:sz w:val="28"/>
          <w:szCs w:val="28"/>
          <w:u w:val="single"/>
        </w:rPr>
        <w:t></w:t>
      </w:r>
      <w:r>
        <w:rPr>
          <w:rFonts w:hint="eastAsia" w:asciiTheme="minorEastAsia" w:hAnsiTheme="minorEastAsia" w:eastAsiaTheme="minorEastAsia" w:cstheme="minorEastAsia"/>
          <w:color w:val="000000"/>
          <w:sz w:val="28"/>
          <w:szCs w:val="28"/>
        </w:rPr>
        <w:t>日。</w:t>
      </w:r>
    </w:p>
    <w:p>
      <w:pPr>
        <w:spacing w:line="360" w:lineRule="auto"/>
        <w:ind w:firstLine="45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计划竣工日期：</w:t>
      </w:r>
      <w:r>
        <w:rPr>
          <w:rFonts w:hint="eastAsia" w:asciiTheme="minorEastAsia" w:hAnsiTheme="minorEastAsia" w:eastAsiaTheme="minorEastAsia" w:cstheme="minorEastAsia"/>
          <w:color w:val="000000"/>
          <w:sz w:val="28"/>
          <w:szCs w:val="28"/>
          <w:u w:val="single"/>
        </w:rPr>
        <w:t></w:t>
      </w:r>
      <w:r>
        <w:rPr>
          <w:rFonts w:hint="eastAsia" w:asciiTheme="minorEastAsia" w:hAnsiTheme="minorEastAsia" w:eastAsiaTheme="minorEastAsia" w:cstheme="minorEastAsia"/>
          <w:color w:val="000000"/>
          <w:sz w:val="28"/>
          <w:szCs w:val="28"/>
        </w:rPr>
        <w:t>年</w:t>
      </w:r>
      <w:r>
        <w:rPr>
          <w:rFonts w:hint="eastAsia" w:asciiTheme="minorEastAsia" w:hAnsiTheme="minorEastAsia" w:eastAsiaTheme="minorEastAsia" w:cstheme="minorEastAsia"/>
          <w:color w:val="000000"/>
          <w:sz w:val="28"/>
          <w:szCs w:val="28"/>
          <w:u w:val="single"/>
        </w:rPr>
        <w:t></w:t>
      </w:r>
      <w:r>
        <w:rPr>
          <w:rFonts w:hint="eastAsia" w:asciiTheme="minorEastAsia" w:hAnsiTheme="minorEastAsia" w:eastAsiaTheme="minorEastAsia" w:cstheme="minorEastAsia"/>
          <w:color w:val="000000"/>
          <w:sz w:val="28"/>
          <w:szCs w:val="28"/>
        </w:rPr>
        <w:t>月</w:t>
      </w:r>
      <w:r>
        <w:rPr>
          <w:rFonts w:hint="eastAsia" w:asciiTheme="minorEastAsia" w:hAnsiTheme="minorEastAsia" w:eastAsiaTheme="minorEastAsia" w:cstheme="minorEastAsia"/>
          <w:color w:val="000000"/>
          <w:sz w:val="28"/>
          <w:szCs w:val="28"/>
          <w:u w:val="single"/>
        </w:rPr>
        <w:t></w:t>
      </w:r>
      <w:r>
        <w:rPr>
          <w:rFonts w:hint="eastAsia" w:asciiTheme="minorEastAsia" w:hAnsiTheme="minorEastAsia" w:eastAsiaTheme="minorEastAsia" w:cstheme="minorEastAsia"/>
          <w:color w:val="000000"/>
          <w:sz w:val="28"/>
          <w:szCs w:val="28"/>
        </w:rPr>
        <w:t>日。</w:t>
      </w:r>
    </w:p>
    <w:p>
      <w:pPr>
        <w:spacing w:line="360" w:lineRule="auto"/>
        <w:ind w:firstLine="45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工期总日历天数：</w:t>
      </w:r>
      <w:r>
        <w:rPr>
          <w:rFonts w:hint="eastAsia" w:asciiTheme="minorEastAsia" w:hAnsiTheme="minorEastAsia" w:eastAsiaTheme="minorEastAsia" w:cstheme="minorEastAsia"/>
          <w:color w:val="000000"/>
          <w:sz w:val="28"/>
          <w:szCs w:val="28"/>
          <w:u w:val="single"/>
        </w:rPr>
        <w:t></w:t>
      </w:r>
      <w:r>
        <w:rPr>
          <w:rFonts w:hint="eastAsia" w:asciiTheme="minorEastAsia" w:hAnsiTheme="minorEastAsia" w:eastAsiaTheme="minorEastAsia" w:cstheme="minorEastAsia"/>
          <w:color w:val="000000"/>
          <w:sz w:val="28"/>
          <w:szCs w:val="28"/>
        </w:rPr>
        <w:t>天。工期总日历天数与根据前述计划开竣工日期计算的工期天数不一致的，以工期总日历天数为准。</w:t>
      </w:r>
    </w:p>
    <w:p>
      <w:pPr>
        <w:pStyle w:val="6"/>
        <w:spacing w:before="120" w:after="120"/>
        <w:rPr>
          <w:rFonts w:hint="eastAsia" w:asciiTheme="minorEastAsia" w:hAnsiTheme="minorEastAsia" w:eastAsiaTheme="minorEastAsia" w:cstheme="minorEastAsia"/>
          <w:bCs w:val="0"/>
          <w:color w:val="000000"/>
          <w:sz w:val="28"/>
          <w:szCs w:val="28"/>
        </w:rPr>
      </w:pPr>
      <w:r>
        <w:rPr>
          <w:rFonts w:hint="eastAsia" w:asciiTheme="minorEastAsia" w:hAnsiTheme="minorEastAsia" w:eastAsiaTheme="minorEastAsia" w:cstheme="minorEastAsia"/>
          <w:bCs w:val="0"/>
          <w:color w:val="000000"/>
          <w:sz w:val="28"/>
          <w:szCs w:val="28"/>
        </w:rPr>
        <w:t xml:space="preserve">    </w:t>
      </w:r>
      <w:bookmarkStart w:id="42" w:name="_Toc351203483"/>
      <w:r>
        <w:rPr>
          <w:rFonts w:hint="eastAsia" w:asciiTheme="minorEastAsia" w:hAnsiTheme="minorEastAsia" w:eastAsiaTheme="minorEastAsia" w:cstheme="minorEastAsia"/>
          <w:b w:val="0"/>
          <w:color w:val="000000"/>
          <w:sz w:val="28"/>
          <w:szCs w:val="28"/>
        </w:rPr>
        <w:t>三、质量标准</w:t>
      </w:r>
      <w:bookmarkEnd w:id="42"/>
    </w:p>
    <w:p>
      <w:pPr>
        <w:spacing w:line="360" w:lineRule="auto"/>
        <w:ind w:firstLine="45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工程质量符合</w:t>
      </w:r>
      <w:r>
        <w:rPr>
          <w:rFonts w:hint="eastAsia" w:asciiTheme="minorEastAsia" w:hAnsiTheme="minorEastAsia" w:eastAsiaTheme="minorEastAsia" w:cstheme="minorEastAsia"/>
          <w:color w:val="000000"/>
          <w:sz w:val="28"/>
          <w:szCs w:val="28"/>
          <w:u w:val="single"/>
        </w:rPr>
        <w:t></w:t>
      </w:r>
      <w:r>
        <w:rPr>
          <w:rFonts w:hint="eastAsia" w:asciiTheme="minorEastAsia" w:hAnsiTheme="minorEastAsia" w:eastAsiaTheme="minorEastAsia" w:cstheme="minorEastAsia"/>
          <w:color w:val="000000"/>
          <w:sz w:val="28"/>
          <w:szCs w:val="28"/>
        </w:rPr>
        <w:t>标准。</w:t>
      </w:r>
    </w:p>
    <w:p>
      <w:pPr>
        <w:pStyle w:val="6"/>
        <w:spacing w:before="120" w:after="120"/>
        <w:rPr>
          <w:rFonts w:hint="eastAsia" w:asciiTheme="minorEastAsia" w:hAnsiTheme="minorEastAsia" w:eastAsiaTheme="minorEastAsia" w:cstheme="minorEastAsia"/>
          <w:bCs w:val="0"/>
          <w:color w:val="000000"/>
          <w:sz w:val="28"/>
          <w:szCs w:val="28"/>
        </w:rPr>
      </w:pPr>
      <w:r>
        <w:rPr>
          <w:rFonts w:hint="eastAsia" w:asciiTheme="minorEastAsia" w:hAnsiTheme="minorEastAsia" w:eastAsiaTheme="minorEastAsia" w:cstheme="minorEastAsia"/>
          <w:bCs w:val="0"/>
          <w:color w:val="000000"/>
          <w:sz w:val="28"/>
          <w:szCs w:val="28"/>
        </w:rPr>
        <w:t xml:space="preserve">   </w:t>
      </w:r>
      <w:r>
        <w:rPr>
          <w:rFonts w:hint="eastAsia" w:asciiTheme="minorEastAsia" w:hAnsiTheme="minorEastAsia" w:eastAsiaTheme="minorEastAsia" w:cstheme="minorEastAsia"/>
          <w:b w:val="0"/>
          <w:color w:val="000000"/>
          <w:sz w:val="28"/>
          <w:szCs w:val="28"/>
        </w:rPr>
        <w:t xml:space="preserve"> </w:t>
      </w:r>
      <w:bookmarkStart w:id="43" w:name="_Toc351203484"/>
      <w:r>
        <w:rPr>
          <w:rFonts w:hint="eastAsia" w:asciiTheme="minorEastAsia" w:hAnsiTheme="minorEastAsia" w:eastAsiaTheme="minorEastAsia" w:cstheme="minorEastAsia"/>
          <w:b w:val="0"/>
          <w:color w:val="000000"/>
          <w:sz w:val="28"/>
          <w:szCs w:val="28"/>
        </w:rPr>
        <w:t>四、签约合同价与合同价格形式</w:t>
      </w:r>
      <w:bookmarkEnd w:id="43"/>
      <w:r>
        <w:rPr>
          <w:rFonts w:hint="eastAsia" w:asciiTheme="minorEastAsia" w:hAnsiTheme="minorEastAsia" w:eastAsiaTheme="minorEastAsia" w:cstheme="minorEastAsia"/>
          <w:b w:val="0"/>
          <w:color w:val="000000"/>
          <w:sz w:val="28"/>
          <w:szCs w:val="28"/>
        </w:rPr>
        <w:tab/>
      </w:r>
    </w:p>
    <w:p>
      <w:pPr>
        <w:spacing w:line="360" w:lineRule="auto"/>
        <w:ind w:firstLine="560" w:firstLineChars="200"/>
        <w:outlineLvl w:val="2"/>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1.签约合同价为：</w:t>
      </w:r>
    </w:p>
    <w:p>
      <w:pPr>
        <w:spacing w:line="360" w:lineRule="auto"/>
        <w:ind w:firstLine="700" w:firstLineChars="25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人民币（大写）</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元)；</w:t>
      </w:r>
    </w:p>
    <w:p>
      <w:pPr>
        <w:spacing w:line="360" w:lineRule="auto"/>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其中：</w:t>
      </w:r>
    </w:p>
    <w:p>
      <w:pPr>
        <w:spacing w:line="360" w:lineRule="auto"/>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（1）安全文明施工费：</w:t>
      </w:r>
    </w:p>
    <w:p>
      <w:pPr>
        <w:spacing w:line="360" w:lineRule="auto"/>
        <w:ind w:firstLine="1260" w:firstLineChars="45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人民币（大写）</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元)；</w:t>
      </w:r>
    </w:p>
    <w:p>
      <w:pPr>
        <w:spacing w:line="360" w:lineRule="auto"/>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（2）材料和工程设备暂估价金额：</w:t>
      </w:r>
    </w:p>
    <w:p>
      <w:pPr>
        <w:spacing w:line="360" w:lineRule="auto"/>
        <w:ind w:firstLine="1260" w:firstLineChars="45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人民币（大写）</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元)；</w:t>
      </w:r>
    </w:p>
    <w:p>
      <w:pPr>
        <w:spacing w:line="360" w:lineRule="auto"/>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（3）专业工程暂估价金额：</w:t>
      </w:r>
    </w:p>
    <w:p>
      <w:pPr>
        <w:spacing w:line="360" w:lineRule="auto"/>
        <w:ind w:firstLine="1260" w:firstLineChars="45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人民币（大写）</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元)；</w:t>
      </w:r>
    </w:p>
    <w:p>
      <w:pPr>
        <w:spacing w:line="360" w:lineRule="auto"/>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（4）暂列金额：</w:t>
      </w:r>
    </w:p>
    <w:p>
      <w:pPr>
        <w:spacing w:line="360" w:lineRule="auto"/>
        <w:ind w:firstLine="1260" w:firstLineChars="45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人民币（大写）</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元)。</w:t>
      </w:r>
    </w:p>
    <w:p>
      <w:pPr>
        <w:spacing w:line="360" w:lineRule="auto"/>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2.</w:t>
      </w:r>
      <w:r>
        <w:rPr>
          <w:rFonts w:hint="eastAsia" w:asciiTheme="minorEastAsia" w:hAnsiTheme="minorEastAsia" w:eastAsiaTheme="minorEastAsia" w:cstheme="minorEastAsia"/>
          <w:color w:val="000000"/>
          <w:sz w:val="28"/>
          <w:szCs w:val="28"/>
        </w:rPr>
        <w:t>合同价格形式：</w:t>
      </w:r>
      <w:r>
        <w:rPr>
          <w:rFonts w:hint="eastAsia" w:asciiTheme="minorEastAsia" w:hAnsiTheme="minorEastAsia" w:eastAsiaTheme="minorEastAsia" w:cstheme="minorEastAsia"/>
          <w:color w:val="000000"/>
          <w:sz w:val="28"/>
          <w:szCs w:val="28"/>
          <w:u w:val="single"/>
        </w:rPr>
        <w:t>                      </w:t>
      </w:r>
      <w:r>
        <w:rPr>
          <w:rFonts w:hint="eastAsia" w:asciiTheme="minorEastAsia" w:hAnsiTheme="minorEastAsia" w:eastAsiaTheme="minorEastAsia" w:cstheme="minorEastAsia"/>
          <w:color w:val="000000"/>
          <w:sz w:val="28"/>
          <w:szCs w:val="28"/>
        </w:rPr>
        <w:t>。</w:t>
      </w:r>
    </w:p>
    <w:p>
      <w:pPr>
        <w:spacing w:line="360" w:lineRule="auto"/>
        <w:ind w:firstLine="560" w:firstLineChars="200"/>
        <w:rPr>
          <w:rFonts w:hint="eastAsia" w:asciiTheme="minorEastAsia" w:hAnsiTheme="minorEastAsia" w:eastAsiaTheme="minorEastAsia" w:cstheme="minorEastAsia"/>
          <w:b/>
          <w:color w:val="000000" w:themeColor="text1"/>
          <w:spacing w:val="-2"/>
          <w:w w:val="95"/>
          <w:sz w:val="28"/>
          <w:szCs w:val="28"/>
          <w:lang w:eastAsia="zh-CN"/>
          <w14:textFill>
            <w14:solidFill>
              <w14:schemeClr w14:val="tx1"/>
            </w14:solidFill>
          </w14:textFill>
        </w:rPr>
      </w:pPr>
      <w:r>
        <w:rPr>
          <w:rFonts w:hint="eastAsia" w:asciiTheme="minorEastAsia" w:hAnsiTheme="minorEastAsia" w:eastAsiaTheme="minorEastAsia" w:cstheme="minorEastAsia"/>
          <w:color w:val="000000"/>
          <w:sz w:val="28"/>
          <w:szCs w:val="28"/>
          <w:lang w:val="en-US" w:eastAsia="zh-CN"/>
        </w:rPr>
        <w:t>3.</w:t>
      </w:r>
      <w:r>
        <w:rPr>
          <w:rFonts w:hint="eastAsia" w:asciiTheme="minorEastAsia" w:hAnsiTheme="minorEastAsia" w:eastAsiaTheme="minorEastAsia" w:cstheme="minorEastAsia"/>
          <w:b/>
          <w:color w:val="000000" w:themeColor="text1"/>
          <w:spacing w:val="-2"/>
          <w:w w:val="95"/>
          <w:sz w:val="28"/>
          <w:szCs w:val="28"/>
          <w:lang w:eastAsia="zh-CN"/>
          <w14:textFill>
            <w14:solidFill>
              <w14:schemeClr w14:val="tx1"/>
            </w14:solidFill>
          </w14:textFill>
        </w:rPr>
        <w:t>付款方式：</w:t>
      </w:r>
    </w:p>
    <w:p>
      <w:pPr>
        <w:spacing w:line="360" w:lineRule="auto"/>
        <w:ind w:firstLine="560" w:firstLineChars="200"/>
        <w:rPr>
          <w:rFonts w:hint="default"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b w:val="0"/>
          <w:bCs/>
          <w:color w:val="auto"/>
          <w:sz w:val="28"/>
          <w:szCs w:val="28"/>
          <w:lang w:val="en-US" w:eastAsia="zh-CN"/>
        </w:rPr>
        <w:t>合同签订后，5个工作日内预付合同总价款的30%</w:t>
      </w:r>
      <w:r>
        <w:rPr>
          <w:rFonts w:hint="eastAsia" w:asciiTheme="minorEastAsia" w:hAnsiTheme="minorEastAsia" w:eastAsiaTheme="minorEastAsia" w:cstheme="minorEastAsia"/>
          <w:b w:val="0"/>
          <w:bCs/>
          <w:color w:val="auto"/>
          <w:sz w:val="28"/>
          <w:szCs w:val="28"/>
          <w:lang w:eastAsia="zh-CN"/>
        </w:rPr>
        <w:t>；</w:t>
      </w:r>
      <w:r>
        <w:rPr>
          <w:rFonts w:hint="eastAsia" w:asciiTheme="minorEastAsia" w:hAnsiTheme="minorEastAsia" w:eastAsiaTheme="minorEastAsia" w:cstheme="minorEastAsia"/>
          <w:b w:val="0"/>
          <w:bCs/>
          <w:color w:val="auto"/>
          <w:sz w:val="28"/>
          <w:szCs w:val="28"/>
          <w:lang w:val="en-US" w:eastAsia="zh-CN"/>
        </w:rPr>
        <w:t>完成总工程量的65%</w:t>
      </w:r>
      <w:r>
        <w:rPr>
          <w:rFonts w:hint="eastAsia" w:asciiTheme="minorEastAsia" w:hAnsiTheme="minorEastAsia" w:eastAsiaTheme="minorEastAsia" w:cstheme="minorEastAsia"/>
          <w:b w:val="0"/>
          <w:bCs/>
          <w:color w:val="auto"/>
          <w:sz w:val="28"/>
          <w:szCs w:val="28"/>
          <w:lang w:eastAsia="zh-CN"/>
        </w:rPr>
        <w:t>，</w:t>
      </w:r>
      <w:r>
        <w:rPr>
          <w:rFonts w:hint="eastAsia" w:asciiTheme="minorEastAsia" w:hAnsiTheme="minorEastAsia" w:eastAsiaTheme="minorEastAsia" w:cstheme="minorEastAsia"/>
          <w:b w:val="0"/>
          <w:bCs/>
          <w:color w:val="auto"/>
          <w:sz w:val="28"/>
          <w:szCs w:val="28"/>
        </w:rPr>
        <w:t>拨付至合同价款的65%</w:t>
      </w:r>
      <w:r>
        <w:rPr>
          <w:rFonts w:hint="eastAsia" w:asciiTheme="minorEastAsia" w:hAnsiTheme="minorEastAsia" w:eastAsiaTheme="minorEastAsia" w:cstheme="minorEastAsia"/>
          <w:b w:val="0"/>
          <w:bCs/>
          <w:color w:val="auto"/>
          <w:sz w:val="28"/>
          <w:szCs w:val="28"/>
          <w:lang w:eastAsia="zh-CN"/>
        </w:rPr>
        <w:t>；</w:t>
      </w:r>
      <w:r>
        <w:rPr>
          <w:rFonts w:hint="eastAsia" w:asciiTheme="minorEastAsia" w:hAnsiTheme="minorEastAsia" w:eastAsiaTheme="minorEastAsia" w:cstheme="minorEastAsia"/>
          <w:b w:val="0"/>
          <w:bCs/>
          <w:color w:val="auto"/>
          <w:sz w:val="28"/>
          <w:szCs w:val="28"/>
          <w:lang w:val="en-US" w:eastAsia="zh-CN"/>
        </w:rPr>
        <w:t>工程全部完工并</w:t>
      </w:r>
      <w:r>
        <w:rPr>
          <w:rFonts w:hint="eastAsia" w:asciiTheme="minorEastAsia" w:hAnsiTheme="minorEastAsia" w:eastAsiaTheme="minorEastAsia" w:cstheme="minorEastAsia"/>
          <w:b w:val="0"/>
          <w:bCs/>
          <w:color w:val="auto"/>
          <w:sz w:val="28"/>
          <w:szCs w:val="28"/>
        </w:rPr>
        <w:t>验收结算完成后付至结算价的100%</w:t>
      </w:r>
      <w:r>
        <w:rPr>
          <w:rFonts w:hint="eastAsia" w:asciiTheme="minorEastAsia" w:hAnsiTheme="minorEastAsia" w:eastAsiaTheme="minorEastAsia" w:cstheme="minorEastAsia"/>
          <w:b w:val="0"/>
          <w:bCs/>
          <w:color w:val="auto"/>
          <w:sz w:val="28"/>
          <w:szCs w:val="28"/>
          <w:lang w:eastAsia="zh-CN"/>
        </w:rPr>
        <w:t>。</w:t>
      </w:r>
      <w:r>
        <w:rPr>
          <w:rFonts w:hint="eastAsia" w:asciiTheme="minorEastAsia" w:hAnsiTheme="minorEastAsia" w:eastAsiaTheme="minorEastAsia" w:cstheme="minorEastAsia"/>
          <w:color w:val="000000"/>
          <w:sz w:val="28"/>
          <w:szCs w:val="28"/>
          <w:lang w:val="en-US" w:eastAsia="zh-CN"/>
        </w:rPr>
        <w:t>五、项目经理</w:t>
      </w:r>
    </w:p>
    <w:p>
      <w:pPr>
        <w:spacing w:line="360" w:lineRule="auto"/>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承包人项目经理：</w:t>
      </w:r>
      <w:r>
        <w:rPr>
          <w:rFonts w:hint="eastAsia" w:asciiTheme="minorEastAsia" w:hAnsiTheme="minorEastAsia" w:eastAsiaTheme="minorEastAsia" w:cstheme="minorEastAsia"/>
          <w:color w:val="000000"/>
          <w:sz w:val="28"/>
          <w:szCs w:val="28"/>
          <w:u w:val="single"/>
        </w:rPr>
        <w:t>                     </w:t>
      </w:r>
      <w:r>
        <w:rPr>
          <w:rFonts w:hint="eastAsia" w:asciiTheme="minorEastAsia" w:hAnsiTheme="minorEastAsia" w:eastAsiaTheme="minorEastAsia" w:cstheme="minorEastAsia"/>
          <w:color w:val="000000"/>
          <w:sz w:val="28"/>
          <w:szCs w:val="28"/>
        </w:rPr>
        <w:t>。</w:t>
      </w:r>
    </w:p>
    <w:p>
      <w:pPr>
        <w:pStyle w:val="6"/>
        <w:spacing w:before="120" w:after="120"/>
        <w:rPr>
          <w:rFonts w:hint="eastAsia" w:asciiTheme="minorEastAsia" w:hAnsiTheme="minorEastAsia" w:eastAsiaTheme="minorEastAsia" w:cstheme="minorEastAsia"/>
          <w:bCs w:val="0"/>
          <w:color w:val="000000"/>
          <w:sz w:val="28"/>
          <w:szCs w:val="28"/>
        </w:rPr>
      </w:pPr>
      <w:r>
        <w:rPr>
          <w:rFonts w:hint="eastAsia" w:asciiTheme="minorEastAsia" w:hAnsiTheme="minorEastAsia" w:eastAsiaTheme="minorEastAsia" w:cstheme="minorEastAsia"/>
          <w:bCs w:val="0"/>
          <w:color w:val="000000"/>
          <w:sz w:val="28"/>
          <w:szCs w:val="28"/>
        </w:rPr>
        <w:t xml:space="preserve">   </w:t>
      </w:r>
      <w:r>
        <w:rPr>
          <w:rFonts w:hint="eastAsia" w:asciiTheme="minorEastAsia" w:hAnsiTheme="minorEastAsia" w:eastAsiaTheme="minorEastAsia" w:cstheme="minorEastAsia"/>
          <w:b w:val="0"/>
          <w:color w:val="000000"/>
          <w:sz w:val="28"/>
          <w:szCs w:val="28"/>
        </w:rPr>
        <w:t xml:space="preserve"> </w:t>
      </w:r>
      <w:bookmarkStart w:id="44" w:name="_Toc351203486"/>
      <w:r>
        <w:rPr>
          <w:rFonts w:hint="eastAsia" w:asciiTheme="minorEastAsia" w:hAnsiTheme="minorEastAsia" w:eastAsiaTheme="minorEastAsia" w:cstheme="minorEastAsia"/>
          <w:b w:val="0"/>
          <w:color w:val="000000"/>
          <w:sz w:val="28"/>
          <w:szCs w:val="28"/>
        </w:rPr>
        <w:t>六、合同文件构成</w:t>
      </w:r>
      <w:bookmarkEnd w:id="44"/>
    </w:p>
    <w:p>
      <w:pPr>
        <w:spacing w:line="360" w:lineRule="auto"/>
        <w:ind w:firstLine="560" w:firstLineChars="200"/>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本协议书与下列文件一起构成合同文件：</w:t>
      </w:r>
    </w:p>
    <w:p>
      <w:pPr>
        <w:autoSpaceDE w:val="0"/>
        <w:autoSpaceDN w:val="0"/>
        <w:adjustRightInd w:val="0"/>
        <w:spacing w:line="360" w:lineRule="auto"/>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（1）中标通知书（如果有）；</w:t>
      </w:r>
    </w:p>
    <w:p>
      <w:pPr>
        <w:autoSpaceDE w:val="0"/>
        <w:autoSpaceDN w:val="0"/>
        <w:adjustRightInd w:val="0"/>
        <w:spacing w:line="360" w:lineRule="auto"/>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（2）投标函及其附录（如果有）； </w:t>
      </w:r>
    </w:p>
    <w:p>
      <w:pPr>
        <w:autoSpaceDE w:val="0"/>
        <w:autoSpaceDN w:val="0"/>
        <w:adjustRightInd w:val="0"/>
        <w:spacing w:line="360" w:lineRule="auto"/>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（3）专用合同条款及其附件；</w:t>
      </w:r>
    </w:p>
    <w:p>
      <w:pPr>
        <w:autoSpaceDE w:val="0"/>
        <w:autoSpaceDN w:val="0"/>
        <w:adjustRightInd w:val="0"/>
        <w:spacing w:line="360" w:lineRule="auto"/>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（4）通用合同条款；</w:t>
      </w:r>
    </w:p>
    <w:p>
      <w:pPr>
        <w:autoSpaceDE w:val="0"/>
        <w:autoSpaceDN w:val="0"/>
        <w:adjustRightInd w:val="0"/>
        <w:spacing w:line="360" w:lineRule="auto"/>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（5）技术标准和要求；</w:t>
      </w:r>
    </w:p>
    <w:p>
      <w:pPr>
        <w:autoSpaceDE w:val="0"/>
        <w:autoSpaceDN w:val="0"/>
        <w:adjustRightInd w:val="0"/>
        <w:spacing w:line="360" w:lineRule="auto"/>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cstheme="minorEastAsia"/>
          <w:color w:val="000000"/>
          <w:sz w:val="28"/>
          <w:szCs w:val="28"/>
          <w:lang w:val="en-US" w:eastAsia="zh-CN"/>
        </w:rPr>
        <w:t>6</w:t>
      </w:r>
      <w:r>
        <w:rPr>
          <w:rFonts w:hint="eastAsia" w:asciiTheme="minorEastAsia" w:hAnsiTheme="minorEastAsia" w:eastAsiaTheme="minorEastAsia" w:cstheme="minorEastAsia"/>
          <w:color w:val="000000"/>
          <w:sz w:val="28"/>
          <w:szCs w:val="28"/>
        </w:rPr>
        <w:t>）已标价工程量清单或预算书；</w:t>
      </w:r>
    </w:p>
    <w:p>
      <w:pPr>
        <w:autoSpaceDE w:val="0"/>
        <w:autoSpaceDN w:val="0"/>
        <w:adjustRightInd w:val="0"/>
        <w:spacing w:line="360" w:lineRule="auto"/>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cstheme="minorEastAsia"/>
          <w:color w:val="000000"/>
          <w:sz w:val="28"/>
          <w:szCs w:val="28"/>
          <w:lang w:val="en-US" w:eastAsia="zh-CN"/>
        </w:rPr>
        <w:t>7</w:t>
      </w:r>
      <w:r>
        <w:rPr>
          <w:rFonts w:hint="eastAsia" w:asciiTheme="minorEastAsia" w:hAnsiTheme="minorEastAsia" w:eastAsiaTheme="minorEastAsia" w:cstheme="minorEastAsia"/>
          <w:color w:val="000000"/>
          <w:sz w:val="28"/>
          <w:szCs w:val="28"/>
        </w:rPr>
        <w:t>）其他合同文件。</w:t>
      </w:r>
    </w:p>
    <w:p>
      <w:pPr>
        <w:autoSpaceDE w:val="0"/>
        <w:autoSpaceDN w:val="0"/>
        <w:adjustRightInd w:val="0"/>
        <w:spacing w:line="360" w:lineRule="auto"/>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在合同订立及履行过程中形成的与合同有关的文件均构成合同文件组成部分。</w:t>
      </w:r>
    </w:p>
    <w:p>
      <w:pPr>
        <w:autoSpaceDE w:val="0"/>
        <w:autoSpaceDN w:val="0"/>
        <w:adjustRightInd w:val="0"/>
        <w:spacing w:line="360" w:lineRule="auto"/>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上述各项合同文件包括合同当事人就该项合同文件所作出的补充和修改，属于同一类内容的文件，应以最新签署的为准。专用合同条款及其附件须经合同当事人签字或盖章。</w:t>
      </w:r>
    </w:p>
    <w:p>
      <w:pPr>
        <w:pStyle w:val="6"/>
        <w:spacing w:before="120" w:after="120"/>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color w:val="000000"/>
          <w:sz w:val="28"/>
          <w:szCs w:val="28"/>
        </w:rPr>
        <w:t xml:space="preserve">   </w:t>
      </w:r>
      <w:r>
        <w:rPr>
          <w:rFonts w:hint="eastAsia" w:asciiTheme="minorEastAsia" w:hAnsiTheme="minorEastAsia" w:eastAsiaTheme="minorEastAsia" w:cstheme="minorEastAsia"/>
          <w:b w:val="0"/>
          <w:color w:val="000000"/>
          <w:sz w:val="28"/>
          <w:szCs w:val="28"/>
        </w:rPr>
        <w:t xml:space="preserve"> </w:t>
      </w:r>
      <w:bookmarkStart w:id="45" w:name="_Toc351203487"/>
      <w:r>
        <w:rPr>
          <w:rFonts w:hint="eastAsia" w:asciiTheme="minorEastAsia" w:hAnsiTheme="minorEastAsia" w:eastAsiaTheme="minorEastAsia" w:cstheme="minorEastAsia"/>
          <w:b w:val="0"/>
          <w:color w:val="000000"/>
          <w:sz w:val="28"/>
          <w:szCs w:val="28"/>
        </w:rPr>
        <w:t>七、承诺</w:t>
      </w:r>
      <w:bookmarkEnd w:id="45"/>
    </w:p>
    <w:p>
      <w:pPr>
        <w:spacing w:line="360" w:lineRule="auto"/>
        <w:ind w:firstLine="560" w:firstLineChars="200"/>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1.发包人承诺按照法律规定履行项目审批手续、筹集工程建设资金并按照合同约定的期限和方式支付合同价款。</w:t>
      </w:r>
    </w:p>
    <w:p>
      <w:pPr>
        <w:spacing w:line="360" w:lineRule="auto"/>
        <w:ind w:firstLine="560" w:firstLineChars="200"/>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2.承包人承诺按照法律规定及合同约定组织完成工程施工，确保工程质量和安全，不进行转包及违法分包，并在缺陷责任期及保修期内承担相应的工程维修责任。</w:t>
      </w:r>
    </w:p>
    <w:p>
      <w:pPr>
        <w:spacing w:line="360" w:lineRule="auto"/>
        <w:ind w:firstLine="560" w:firstLineChars="200"/>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3.发包人和承包人通过招投标形式签订合同的，双方理解并承诺不再就同一工程另行签订与合同实质性内容相背离的协议。</w:t>
      </w:r>
    </w:p>
    <w:p>
      <w:pPr>
        <w:spacing w:line="360" w:lineRule="auto"/>
        <w:outlineLvl w:val="1"/>
        <w:rPr>
          <w:rFonts w:hint="eastAsia" w:asciiTheme="minorEastAsia" w:hAnsiTheme="minorEastAsia" w:eastAsiaTheme="minorEastAsia" w:cstheme="minorEastAsia"/>
          <w:bCs/>
          <w:color w:val="000000"/>
          <w:sz w:val="28"/>
          <w:szCs w:val="28"/>
        </w:rPr>
      </w:pPr>
      <w:bookmarkStart w:id="46" w:name="_Toc351203488"/>
      <w:r>
        <w:rPr>
          <w:rFonts w:hint="eastAsia" w:asciiTheme="minorEastAsia" w:hAnsiTheme="minorEastAsia" w:eastAsiaTheme="minorEastAsia" w:cstheme="minorEastAsia"/>
          <w:b/>
          <w:color w:val="000000"/>
          <w:sz w:val="28"/>
          <w:szCs w:val="28"/>
        </w:rPr>
        <w:t xml:space="preserve">    八、词语含义</w:t>
      </w:r>
      <w:bookmarkEnd w:id="46"/>
    </w:p>
    <w:p>
      <w:pPr>
        <w:spacing w:line="360" w:lineRule="auto"/>
        <w:ind w:firstLine="560" w:firstLineChars="200"/>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本协议书中词语含义与第二部分通用合同条款中赋予的含义相同。</w:t>
      </w:r>
    </w:p>
    <w:p>
      <w:pPr>
        <w:pStyle w:val="6"/>
        <w:spacing w:before="120" w:after="120"/>
        <w:rPr>
          <w:rFonts w:hint="eastAsia" w:asciiTheme="minorEastAsia" w:hAnsiTheme="minorEastAsia" w:eastAsiaTheme="minorEastAsia" w:cstheme="minorEastAsia"/>
          <w:bCs w:val="0"/>
          <w:color w:val="000000"/>
          <w:sz w:val="28"/>
          <w:szCs w:val="28"/>
        </w:rPr>
      </w:pPr>
      <w:r>
        <w:rPr>
          <w:rFonts w:hint="eastAsia" w:asciiTheme="minorEastAsia" w:hAnsiTheme="minorEastAsia" w:eastAsiaTheme="minorEastAsia" w:cstheme="minorEastAsia"/>
          <w:bCs w:val="0"/>
          <w:color w:val="000000"/>
          <w:sz w:val="28"/>
          <w:szCs w:val="28"/>
        </w:rPr>
        <w:t xml:space="preserve">  </w:t>
      </w:r>
      <w:r>
        <w:rPr>
          <w:rFonts w:hint="eastAsia" w:asciiTheme="minorEastAsia" w:hAnsiTheme="minorEastAsia" w:eastAsiaTheme="minorEastAsia" w:cstheme="minorEastAsia"/>
          <w:b w:val="0"/>
          <w:color w:val="000000"/>
          <w:sz w:val="28"/>
          <w:szCs w:val="28"/>
        </w:rPr>
        <w:t xml:space="preserve">  </w:t>
      </w:r>
      <w:bookmarkStart w:id="47" w:name="_Toc351203489"/>
      <w:r>
        <w:rPr>
          <w:rFonts w:hint="eastAsia" w:asciiTheme="minorEastAsia" w:hAnsiTheme="minorEastAsia" w:eastAsiaTheme="minorEastAsia" w:cstheme="minorEastAsia"/>
          <w:b w:val="0"/>
          <w:color w:val="000000"/>
          <w:sz w:val="28"/>
          <w:szCs w:val="28"/>
        </w:rPr>
        <w:t>九、签订时间</w:t>
      </w:r>
      <w:bookmarkEnd w:id="47"/>
    </w:p>
    <w:p>
      <w:pPr>
        <w:spacing w:line="360" w:lineRule="auto"/>
        <w:ind w:firstLine="560" w:firstLineChars="200"/>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本合同于</w:t>
      </w:r>
      <w:r>
        <w:rPr>
          <w:rFonts w:hint="eastAsia" w:asciiTheme="minorEastAsia" w:hAnsiTheme="minorEastAsia" w:eastAsiaTheme="minorEastAsia" w:cstheme="minorEastAsia"/>
          <w:bCs/>
          <w:color w:val="000000"/>
          <w:sz w:val="28"/>
          <w:szCs w:val="28"/>
          <w:u w:val="single"/>
        </w:rPr>
        <w:t xml:space="preserve">      </w:t>
      </w:r>
      <w:r>
        <w:rPr>
          <w:rFonts w:hint="eastAsia" w:asciiTheme="minorEastAsia" w:hAnsiTheme="minorEastAsia" w:eastAsiaTheme="minorEastAsia" w:cstheme="minorEastAsia"/>
          <w:bCs/>
          <w:color w:val="000000"/>
          <w:sz w:val="28"/>
          <w:szCs w:val="28"/>
        </w:rPr>
        <w:t>年</w:t>
      </w:r>
      <w:r>
        <w:rPr>
          <w:rFonts w:hint="eastAsia" w:asciiTheme="minorEastAsia" w:hAnsiTheme="minorEastAsia" w:eastAsiaTheme="minorEastAsia" w:cstheme="minorEastAsia"/>
          <w:bCs/>
          <w:color w:val="000000"/>
          <w:sz w:val="28"/>
          <w:szCs w:val="28"/>
          <w:u w:val="single"/>
        </w:rPr>
        <w:t xml:space="preserve">    </w:t>
      </w:r>
      <w:r>
        <w:rPr>
          <w:rFonts w:hint="eastAsia" w:asciiTheme="minorEastAsia" w:hAnsiTheme="minorEastAsia" w:eastAsiaTheme="minorEastAsia" w:cstheme="minorEastAsia"/>
          <w:bCs/>
          <w:color w:val="000000"/>
          <w:sz w:val="28"/>
          <w:szCs w:val="28"/>
        </w:rPr>
        <w:t>月</w:t>
      </w:r>
      <w:r>
        <w:rPr>
          <w:rFonts w:hint="eastAsia" w:asciiTheme="minorEastAsia" w:hAnsiTheme="minorEastAsia" w:eastAsiaTheme="minorEastAsia" w:cstheme="minorEastAsia"/>
          <w:bCs/>
          <w:color w:val="000000"/>
          <w:sz w:val="28"/>
          <w:szCs w:val="28"/>
          <w:u w:val="single"/>
        </w:rPr>
        <w:t xml:space="preserve">    </w:t>
      </w:r>
      <w:r>
        <w:rPr>
          <w:rFonts w:hint="eastAsia" w:asciiTheme="minorEastAsia" w:hAnsiTheme="minorEastAsia" w:eastAsiaTheme="minorEastAsia" w:cstheme="minorEastAsia"/>
          <w:bCs/>
          <w:color w:val="000000"/>
          <w:sz w:val="28"/>
          <w:szCs w:val="28"/>
        </w:rPr>
        <w:t>日签订。</w:t>
      </w:r>
    </w:p>
    <w:p>
      <w:pPr>
        <w:pStyle w:val="6"/>
        <w:spacing w:before="120" w:after="120"/>
        <w:rPr>
          <w:rFonts w:hint="eastAsia" w:asciiTheme="minorEastAsia" w:hAnsiTheme="minorEastAsia" w:eastAsiaTheme="minorEastAsia" w:cstheme="minorEastAsia"/>
          <w:bCs w:val="0"/>
          <w:color w:val="000000"/>
          <w:sz w:val="28"/>
          <w:szCs w:val="28"/>
        </w:rPr>
      </w:pPr>
      <w:r>
        <w:rPr>
          <w:rFonts w:hint="eastAsia" w:asciiTheme="minorEastAsia" w:hAnsiTheme="minorEastAsia" w:eastAsiaTheme="minorEastAsia" w:cstheme="minorEastAsia"/>
          <w:bCs w:val="0"/>
          <w:color w:val="000000"/>
          <w:sz w:val="28"/>
          <w:szCs w:val="28"/>
        </w:rPr>
        <w:t xml:space="preserve">    </w:t>
      </w:r>
      <w:bookmarkStart w:id="48" w:name="_Toc351203490"/>
      <w:r>
        <w:rPr>
          <w:rFonts w:hint="eastAsia" w:asciiTheme="minorEastAsia" w:hAnsiTheme="minorEastAsia" w:eastAsiaTheme="minorEastAsia" w:cstheme="minorEastAsia"/>
          <w:b w:val="0"/>
          <w:color w:val="000000"/>
          <w:sz w:val="28"/>
          <w:szCs w:val="28"/>
        </w:rPr>
        <w:t>十、签订地点</w:t>
      </w:r>
      <w:bookmarkEnd w:id="48"/>
    </w:p>
    <w:p>
      <w:pPr>
        <w:spacing w:line="360" w:lineRule="auto"/>
        <w:ind w:firstLine="560" w:firstLineChars="200"/>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本合同在</w:t>
      </w:r>
      <w:r>
        <w:rPr>
          <w:rFonts w:hint="eastAsia" w:asciiTheme="minorEastAsia" w:hAnsiTheme="minorEastAsia" w:eastAsiaTheme="minorEastAsia" w:cstheme="minorEastAsia"/>
          <w:bCs/>
          <w:color w:val="000000"/>
          <w:sz w:val="28"/>
          <w:szCs w:val="28"/>
          <w:u w:val="single"/>
        </w:rPr>
        <w:t xml:space="preserve">                 </w:t>
      </w:r>
      <w:r>
        <w:rPr>
          <w:rFonts w:hint="eastAsia" w:asciiTheme="minorEastAsia" w:hAnsiTheme="minorEastAsia" w:eastAsiaTheme="minorEastAsia" w:cstheme="minorEastAsia"/>
          <w:bCs/>
          <w:color w:val="000000"/>
          <w:sz w:val="28"/>
          <w:szCs w:val="28"/>
        </w:rPr>
        <w:t>签订。</w:t>
      </w:r>
    </w:p>
    <w:p>
      <w:pPr>
        <w:pStyle w:val="6"/>
        <w:spacing w:before="120" w:after="120"/>
        <w:rPr>
          <w:rFonts w:hint="eastAsia" w:asciiTheme="minorEastAsia" w:hAnsiTheme="minorEastAsia" w:eastAsiaTheme="minorEastAsia" w:cstheme="minorEastAsia"/>
          <w:bCs w:val="0"/>
          <w:color w:val="000000"/>
          <w:sz w:val="28"/>
          <w:szCs w:val="28"/>
        </w:rPr>
      </w:pPr>
      <w:r>
        <w:rPr>
          <w:rFonts w:hint="eastAsia" w:asciiTheme="minorEastAsia" w:hAnsiTheme="minorEastAsia" w:eastAsiaTheme="minorEastAsia" w:cstheme="minorEastAsia"/>
          <w:bCs w:val="0"/>
          <w:color w:val="000000"/>
          <w:sz w:val="28"/>
          <w:szCs w:val="28"/>
        </w:rPr>
        <w:t xml:space="preserve">    </w:t>
      </w:r>
      <w:bookmarkStart w:id="49" w:name="_Toc351203491"/>
      <w:r>
        <w:rPr>
          <w:rFonts w:hint="eastAsia" w:asciiTheme="minorEastAsia" w:hAnsiTheme="minorEastAsia" w:eastAsiaTheme="minorEastAsia" w:cstheme="minorEastAsia"/>
          <w:b w:val="0"/>
          <w:color w:val="000000"/>
          <w:sz w:val="28"/>
          <w:szCs w:val="28"/>
        </w:rPr>
        <w:t>十一、补充协议</w:t>
      </w:r>
      <w:bookmarkEnd w:id="49"/>
    </w:p>
    <w:p>
      <w:pPr>
        <w:spacing w:line="360" w:lineRule="auto"/>
        <w:ind w:firstLine="560" w:firstLineChars="200"/>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Cs/>
          <w:color w:val="000000"/>
          <w:sz w:val="28"/>
          <w:szCs w:val="28"/>
        </w:rPr>
        <w:t>合同未尽事宜，合同当事人另行签订补充协议，补充协议是合同的组成部分。</w:t>
      </w:r>
    </w:p>
    <w:p>
      <w:pPr>
        <w:pStyle w:val="6"/>
        <w:spacing w:before="120" w:after="120"/>
        <w:rPr>
          <w:rFonts w:hint="eastAsia" w:asciiTheme="minorEastAsia" w:hAnsiTheme="minorEastAsia" w:eastAsiaTheme="minorEastAsia" w:cstheme="minorEastAsia"/>
          <w:bCs w:val="0"/>
          <w:color w:val="000000"/>
          <w:sz w:val="28"/>
          <w:szCs w:val="28"/>
        </w:rPr>
      </w:pPr>
      <w:r>
        <w:rPr>
          <w:rFonts w:hint="eastAsia" w:asciiTheme="minorEastAsia" w:hAnsiTheme="minorEastAsia" w:eastAsiaTheme="minorEastAsia" w:cstheme="minorEastAsia"/>
          <w:bCs w:val="0"/>
          <w:color w:val="000000"/>
          <w:sz w:val="28"/>
          <w:szCs w:val="28"/>
        </w:rPr>
        <w:t xml:space="preserve">    </w:t>
      </w:r>
      <w:bookmarkStart w:id="50" w:name="_Toc351203492"/>
      <w:r>
        <w:rPr>
          <w:rFonts w:hint="eastAsia" w:asciiTheme="minorEastAsia" w:hAnsiTheme="minorEastAsia" w:eastAsiaTheme="minorEastAsia" w:cstheme="minorEastAsia"/>
          <w:b w:val="0"/>
          <w:color w:val="000000"/>
          <w:sz w:val="28"/>
          <w:szCs w:val="28"/>
        </w:rPr>
        <w:t>十二、合同生效</w:t>
      </w:r>
      <w:bookmarkEnd w:id="50"/>
    </w:p>
    <w:p>
      <w:pPr>
        <w:spacing w:line="360" w:lineRule="auto"/>
        <w:ind w:firstLine="560" w:firstLineChars="200"/>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本合同自</w:t>
      </w:r>
      <w:r>
        <w:rPr>
          <w:rFonts w:hint="eastAsia" w:asciiTheme="minorEastAsia" w:hAnsiTheme="minorEastAsia" w:eastAsiaTheme="minorEastAsia" w:cstheme="minorEastAsia"/>
          <w:bCs/>
          <w:color w:val="000000"/>
          <w:sz w:val="28"/>
          <w:szCs w:val="28"/>
          <w:u w:val="single"/>
        </w:rPr>
        <w:t xml:space="preserve">                </w:t>
      </w:r>
      <w:r>
        <w:rPr>
          <w:rFonts w:hint="eastAsia" w:asciiTheme="minorEastAsia" w:hAnsiTheme="minorEastAsia" w:eastAsiaTheme="minorEastAsia" w:cstheme="minorEastAsia"/>
          <w:bCs/>
          <w:color w:val="000000"/>
          <w:sz w:val="28"/>
          <w:szCs w:val="28"/>
        </w:rPr>
        <w:t>生效。</w:t>
      </w:r>
    </w:p>
    <w:p>
      <w:pPr>
        <w:pStyle w:val="6"/>
        <w:spacing w:before="120" w:after="120"/>
        <w:rPr>
          <w:rFonts w:hint="eastAsia" w:asciiTheme="minorEastAsia" w:hAnsiTheme="minorEastAsia" w:eastAsiaTheme="minorEastAsia" w:cstheme="minorEastAsia"/>
          <w:bCs w:val="0"/>
          <w:color w:val="000000"/>
          <w:sz w:val="28"/>
          <w:szCs w:val="28"/>
        </w:rPr>
      </w:pPr>
      <w:r>
        <w:rPr>
          <w:rFonts w:hint="eastAsia" w:asciiTheme="minorEastAsia" w:hAnsiTheme="minorEastAsia" w:eastAsiaTheme="minorEastAsia" w:cstheme="minorEastAsia"/>
          <w:bCs w:val="0"/>
          <w:color w:val="000000"/>
          <w:sz w:val="28"/>
          <w:szCs w:val="28"/>
        </w:rPr>
        <w:t xml:space="preserve">    </w:t>
      </w:r>
      <w:bookmarkStart w:id="51" w:name="_Toc351203493"/>
      <w:r>
        <w:rPr>
          <w:rFonts w:hint="eastAsia" w:asciiTheme="minorEastAsia" w:hAnsiTheme="minorEastAsia" w:eastAsiaTheme="minorEastAsia" w:cstheme="minorEastAsia"/>
          <w:b w:val="0"/>
          <w:color w:val="000000"/>
          <w:sz w:val="28"/>
          <w:szCs w:val="28"/>
        </w:rPr>
        <w:t>十三、合同份数</w:t>
      </w:r>
      <w:bookmarkEnd w:id="51"/>
    </w:p>
    <w:p>
      <w:pPr>
        <w:spacing w:line="360" w:lineRule="auto"/>
        <w:ind w:firstLine="560" w:firstLineChars="200"/>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本合同一式</w:t>
      </w:r>
      <w:r>
        <w:rPr>
          <w:rFonts w:hint="eastAsia" w:asciiTheme="minorEastAsia" w:hAnsiTheme="minorEastAsia" w:eastAsiaTheme="minorEastAsia" w:cstheme="minorEastAsia"/>
          <w:bCs/>
          <w:color w:val="000000"/>
          <w:sz w:val="28"/>
          <w:szCs w:val="28"/>
          <w:u w:val="single"/>
        </w:rPr>
        <w:t xml:space="preserve">    </w:t>
      </w:r>
      <w:r>
        <w:rPr>
          <w:rFonts w:hint="eastAsia" w:asciiTheme="minorEastAsia" w:hAnsiTheme="minorEastAsia" w:eastAsiaTheme="minorEastAsia" w:cstheme="minorEastAsia"/>
          <w:bCs/>
          <w:color w:val="000000"/>
          <w:sz w:val="28"/>
          <w:szCs w:val="28"/>
        </w:rPr>
        <w:t>份，均具有同等法律效力，发包人执</w:t>
      </w:r>
      <w:r>
        <w:rPr>
          <w:rFonts w:hint="eastAsia" w:asciiTheme="minorEastAsia" w:hAnsiTheme="minorEastAsia" w:eastAsiaTheme="minorEastAsia" w:cstheme="minorEastAsia"/>
          <w:bCs/>
          <w:color w:val="000000"/>
          <w:sz w:val="28"/>
          <w:szCs w:val="28"/>
          <w:u w:val="single"/>
        </w:rPr>
        <w:t xml:space="preserve">    </w:t>
      </w:r>
      <w:r>
        <w:rPr>
          <w:rFonts w:hint="eastAsia" w:asciiTheme="minorEastAsia" w:hAnsiTheme="minorEastAsia" w:eastAsiaTheme="minorEastAsia" w:cstheme="minorEastAsia"/>
          <w:bCs/>
          <w:color w:val="000000"/>
          <w:sz w:val="28"/>
          <w:szCs w:val="28"/>
        </w:rPr>
        <w:t>份，承包人执</w:t>
      </w:r>
      <w:r>
        <w:rPr>
          <w:rFonts w:hint="eastAsia" w:asciiTheme="minorEastAsia" w:hAnsiTheme="minorEastAsia" w:eastAsiaTheme="minorEastAsia" w:cstheme="minorEastAsia"/>
          <w:bCs/>
          <w:color w:val="000000"/>
          <w:sz w:val="28"/>
          <w:szCs w:val="28"/>
          <w:u w:val="single"/>
        </w:rPr>
        <w:t xml:space="preserve">    </w:t>
      </w:r>
      <w:r>
        <w:rPr>
          <w:rFonts w:hint="eastAsia" w:asciiTheme="minorEastAsia" w:hAnsiTheme="minorEastAsia" w:eastAsiaTheme="minorEastAsia" w:cstheme="minorEastAsia"/>
          <w:bCs/>
          <w:color w:val="000000"/>
          <w:sz w:val="28"/>
          <w:szCs w:val="28"/>
        </w:rPr>
        <w:t>份。</w:t>
      </w:r>
    </w:p>
    <w:p>
      <w:pPr>
        <w:spacing w:line="360" w:lineRule="auto"/>
        <w:rPr>
          <w:rFonts w:hint="eastAsia" w:asciiTheme="minorEastAsia" w:hAnsiTheme="minorEastAsia" w:eastAsiaTheme="minorEastAsia" w:cstheme="minorEastAsia"/>
          <w:color w:val="000000"/>
          <w:sz w:val="28"/>
          <w:szCs w:val="28"/>
        </w:rPr>
      </w:pPr>
    </w:p>
    <w:p>
      <w:pPr>
        <w:spacing w:line="360" w:lineRule="auto"/>
        <w:rPr>
          <w:rFonts w:hint="eastAsia" w:asciiTheme="minorEastAsia" w:hAnsiTheme="minorEastAsia" w:eastAsiaTheme="minorEastAsia" w:cstheme="minorEastAsia"/>
          <w:color w:val="000000"/>
          <w:sz w:val="28"/>
          <w:szCs w:val="28"/>
        </w:rPr>
      </w:pPr>
    </w:p>
    <w:p>
      <w:pPr>
        <w:spacing w:line="360" w:lineRule="auto"/>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发包人：  (公章)             </w:t>
      </w:r>
      <w:r>
        <w:rPr>
          <w:rFonts w:hint="eastAsia" w:asciiTheme="minorEastAsia" w:hAnsiTheme="minorEastAsia" w:eastAsiaTheme="minorEastAsia" w:cstheme="minorEastAsia"/>
          <w:color w:val="000000"/>
          <w:sz w:val="28"/>
          <w:szCs w:val="28"/>
          <w:lang w:val="en-US" w:eastAsia="zh-CN"/>
        </w:rPr>
        <w:t xml:space="preserve">          </w:t>
      </w:r>
      <w:r>
        <w:rPr>
          <w:rFonts w:hint="eastAsia" w:asciiTheme="minorEastAsia" w:hAnsiTheme="minorEastAsia" w:eastAsiaTheme="minorEastAsia" w:cstheme="minorEastAsia"/>
          <w:color w:val="000000"/>
          <w:sz w:val="28"/>
          <w:szCs w:val="28"/>
        </w:rPr>
        <w:t>承包人：  (公章)</w:t>
      </w:r>
    </w:p>
    <w:p>
      <w:pPr>
        <w:spacing w:line="360" w:lineRule="auto"/>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 xml:space="preserve">                                 </w:t>
      </w:r>
    </w:p>
    <w:p>
      <w:pPr>
        <w:spacing w:line="360" w:lineRule="auto"/>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法定代表人或其委托代理人：  </w:t>
      </w:r>
      <w:r>
        <w:rPr>
          <w:rFonts w:hint="eastAsia" w:asciiTheme="minorEastAsia" w:hAnsiTheme="minorEastAsia" w:eastAsiaTheme="minorEastAsia" w:cstheme="minorEastAsia"/>
          <w:color w:val="000000"/>
          <w:sz w:val="28"/>
          <w:szCs w:val="28"/>
          <w:lang w:val="en-US" w:eastAsia="zh-CN"/>
        </w:rPr>
        <w:t xml:space="preserve">          </w:t>
      </w:r>
      <w:r>
        <w:rPr>
          <w:rFonts w:hint="eastAsia" w:asciiTheme="minorEastAsia" w:hAnsiTheme="minorEastAsia" w:eastAsiaTheme="minorEastAsia" w:cstheme="minorEastAsia"/>
          <w:color w:val="000000"/>
          <w:sz w:val="28"/>
          <w:szCs w:val="28"/>
        </w:rPr>
        <w:t>法定代表人或其委托代理人：</w:t>
      </w:r>
    </w:p>
    <w:p>
      <w:pPr>
        <w:spacing w:line="360" w:lineRule="auto"/>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（签字）                    </w:t>
      </w:r>
      <w:r>
        <w:rPr>
          <w:rFonts w:hint="eastAsia" w:asciiTheme="minorEastAsia" w:hAnsiTheme="minorEastAsia" w:eastAsiaTheme="minorEastAsia" w:cstheme="minorEastAsia"/>
          <w:color w:val="000000"/>
          <w:sz w:val="28"/>
          <w:szCs w:val="28"/>
          <w:lang w:val="en-US" w:eastAsia="zh-CN"/>
        </w:rPr>
        <w:t xml:space="preserve">          </w:t>
      </w:r>
      <w:r>
        <w:rPr>
          <w:rFonts w:hint="eastAsia" w:asciiTheme="minorEastAsia" w:hAnsiTheme="minorEastAsia" w:eastAsiaTheme="minorEastAsia" w:cstheme="minorEastAsia"/>
          <w:color w:val="000000"/>
          <w:sz w:val="28"/>
          <w:szCs w:val="28"/>
        </w:rPr>
        <w:t>（签字）</w:t>
      </w:r>
    </w:p>
    <w:p>
      <w:pPr>
        <w:spacing w:line="360" w:lineRule="auto"/>
        <w:rPr>
          <w:rFonts w:hint="eastAsia" w:asciiTheme="minorEastAsia" w:hAnsiTheme="minorEastAsia" w:eastAsiaTheme="minorEastAsia" w:cstheme="minorEastAsia"/>
          <w:color w:val="000000"/>
          <w:sz w:val="28"/>
          <w:szCs w:val="28"/>
          <w:u w:val="single"/>
        </w:rPr>
      </w:pPr>
    </w:p>
    <w:p>
      <w:pPr>
        <w:tabs>
          <w:tab w:val="left" w:pos="4410"/>
        </w:tabs>
        <w:spacing w:line="360" w:lineRule="auto"/>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组织机构代码：</w:t>
      </w:r>
      <w:r>
        <w:rPr>
          <w:rFonts w:hint="eastAsia" w:asciiTheme="minorEastAsia" w:hAnsiTheme="minorEastAsia" w:eastAsiaTheme="minorEastAsia" w:cstheme="minorEastAsia"/>
          <w:color w:val="000000"/>
          <w:sz w:val="28"/>
          <w:szCs w:val="28"/>
          <w:u w:val="single"/>
        </w:rPr>
        <w:t xml:space="preserve">       </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lang w:val="en-US" w:eastAsia="zh-CN"/>
        </w:rPr>
        <w:t xml:space="preserve">          </w:t>
      </w:r>
      <w:r>
        <w:rPr>
          <w:rFonts w:hint="eastAsia" w:asciiTheme="minorEastAsia" w:hAnsiTheme="minorEastAsia" w:eastAsiaTheme="minorEastAsia" w:cstheme="minorEastAsia"/>
          <w:color w:val="000000"/>
          <w:sz w:val="28"/>
          <w:szCs w:val="28"/>
        </w:rPr>
        <w:t>组织机构代码：</w:t>
      </w:r>
      <w:r>
        <w:rPr>
          <w:rFonts w:hint="eastAsia" w:asciiTheme="minorEastAsia" w:hAnsiTheme="minorEastAsia" w:eastAsiaTheme="minorEastAsia" w:cstheme="minorEastAsia"/>
          <w:color w:val="000000"/>
          <w:sz w:val="28"/>
          <w:szCs w:val="28"/>
          <w:u w:val="single"/>
        </w:rPr>
        <w:t xml:space="preserve">          </w:t>
      </w:r>
      <w:r>
        <w:rPr>
          <w:rFonts w:hint="eastAsia" w:asciiTheme="minorEastAsia" w:hAnsiTheme="minorEastAsia" w:eastAsiaTheme="minorEastAsia" w:cstheme="minorEastAsia"/>
          <w:color w:val="000000"/>
          <w:sz w:val="28"/>
          <w:szCs w:val="28"/>
        </w:rPr>
        <w:t xml:space="preserve"> </w:t>
      </w:r>
    </w:p>
    <w:p>
      <w:pPr>
        <w:spacing w:line="360" w:lineRule="auto"/>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地 </w:t>
      </w:r>
      <w:r>
        <w:rPr>
          <w:rFonts w:hint="eastAsia" w:asciiTheme="minorEastAsia" w:hAnsiTheme="minorEastAsia" w:eastAsiaTheme="minorEastAsia" w:cstheme="minorEastAsia"/>
          <w:color w:val="000000"/>
          <w:sz w:val="28"/>
          <w:szCs w:val="28"/>
          <w:lang w:val="en-US" w:eastAsia="zh-CN"/>
        </w:rPr>
        <w:t xml:space="preserve">  </w:t>
      </w:r>
      <w:r>
        <w:rPr>
          <w:rFonts w:hint="eastAsia" w:asciiTheme="minorEastAsia" w:hAnsiTheme="minorEastAsia" w:eastAsiaTheme="minorEastAsia" w:cstheme="minorEastAsia"/>
          <w:color w:val="000000"/>
          <w:sz w:val="28"/>
          <w:szCs w:val="28"/>
        </w:rPr>
        <w:t xml:space="preserve"> 址：</w:t>
      </w:r>
      <w:r>
        <w:rPr>
          <w:rFonts w:hint="eastAsia" w:asciiTheme="minorEastAsia" w:hAnsiTheme="minorEastAsia" w:eastAsiaTheme="minorEastAsia" w:cstheme="minorEastAsia"/>
          <w:color w:val="000000"/>
          <w:sz w:val="28"/>
          <w:szCs w:val="28"/>
          <w:u w:val="single"/>
        </w:rPr>
        <w:t xml:space="preserve">   </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lang w:val="en-US" w:eastAsia="zh-CN"/>
        </w:rPr>
        <w:t xml:space="preserve">           </w:t>
      </w:r>
      <w:r>
        <w:rPr>
          <w:rFonts w:hint="eastAsia" w:asciiTheme="minorEastAsia" w:hAnsiTheme="minorEastAsia" w:eastAsiaTheme="minorEastAsia" w:cstheme="minorEastAsia"/>
          <w:color w:val="000000"/>
          <w:sz w:val="28"/>
          <w:szCs w:val="28"/>
        </w:rPr>
        <w:t xml:space="preserve">地 </w:t>
      </w:r>
      <w:r>
        <w:rPr>
          <w:rFonts w:hint="eastAsia" w:asciiTheme="minorEastAsia" w:hAnsiTheme="minorEastAsia" w:eastAsiaTheme="minorEastAsia" w:cstheme="minorEastAsia"/>
          <w:color w:val="000000"/>
          <w:sz w:val="28"/>
          <w:szCs w:val="28"/>
          <w:lang w:val="en-US" w:eastAsia="zh-CN"/>
        </w:rPr>
        <w:t xml:space="preserve">  </w:t>
      </w:r>
      <w:r>
        <w:rPr>
          <w:rFonts w:hint="eastAsia" w:asciiTheme="minorEastAsia" w:hAnsiTheme="minorEastAsia" w:eastAsiaTheme="minorEastAsia" w:cstheme="minorEastAsia"/>
          <w:color w:val="000000"/>
          <w:sz w:val="28"/>
          <w:szCs w:val="28"/>
        </w:rPr>
        <w:t xml:space="preserve"> 址：</w:t>
      </w:r>
      <w:r>
        <w:rPr>
          <w:rFonts w:hint="eastAsia" w:asciiTheme="minorEastAsia" w:hAnsiTheme="minorEastAsia" w:eastAsiaTheme="minorEastAsia" w:cstheme="minorEastAsia"/>
          <w:color w:val="000000"/>
          <w:sz w:val="28"/>
          <w:szCs w:val="28"/>
          <w:u w:val="single"/>
        </w:rPr>
        <w:t xml:space="preserve">     </w:t>
      </w:r>
    </w:p>
    <w:p>
      <w:pPr>
        <w:spacing w:line="360" w:lineRule="auto"/>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邮政编码：</w:t>
      </w:r>
      <w:r>
        <w:rPr>
          <w:rFonts w:hint="eastAsia" w:asciiTheme="minorEastAsia" w:hAnsiTheme="minorEastAsia" w:eastAsiaTheme="minorEastAsia" w:cstheme="minorEastAsia"/>
          <w:color w:val="000000"/>
          <w:sz w:val="28"/>
          <w:szCs w:val="28"/>
          <w:u w:val="single"/>
        </w:rPr>
        <w:t xml:space="preserve">      </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lang w:val="en-US" w:eastAsia="zh-CN"/>
        </w:rPr>
        <w:t xml:space="preserve">         </w:t>
      </w:r>
      <w:r>
        <w:rPr>
          <w:rFonts w:hint="eastAsia" w:asciiTheme="minorEastAsia" w:hAnsiTheme="minorEastAsia" w:eastAsiaTheme="minorEastAsia" w:cstheme="minorEastAsia"/>
          <w:color w:val="000000"/>
          <w:sz w:val="28"/>
          <w:szCs w:val="28"/>
        </w:rPr>
        <w:t>邮政编码：</w:t>
      </w:r>
      <w:r>
        <w:rPr>
          <w:rFonts w:hint="eastAsia" w:asciiTheme="minorEastAsia" w:hAnsiTheme="minorEastAsia" w:eastAsiaTheme="minorEastAsia" w:cstheme="minorEastAsia"/>
          <w:color w:val="000000"/>
          <w:sz w:val="28"/>
          <w:szCs w:val="28"/>
          <w:u w:val="single"/>
        </w:rPr>
        <w:t xml:space="preserve">   </w:t>
      </w:r>
    </w:p>
    <w:p>
      <w:pPr>
        <w:spacing w:line="360" w:lineRule="auto"/>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法定代表人：</w:t>
      </w:r>
      <w:r>
        <w:rPr>
          <w:rFonts w:hint="eastAsia" w:asciiTheme="minorEastAsia" w:hAnsiTheme="minorEastAsia" w:eastAsiaTheme="minorEastAsia" w:cstheme="minorEastAsia"/>
          <w:color w:val="000000"/>
          <w:sz w:val="28"/>
          <w:szCs w:val="28"/>
          <w:u w:val="single"/>
        </w:rPr>
        <w:t xml:space="preserve">           </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lang w:val="en-US" w:eastAsia="zh-CN"/>
        </w:rPr>
        <w:t xml:space="preserve">          </w:t>
      </w:r>
      <w:r>
        <w:rPr>
          <w:rFonts w:hint="eastAsia" w:asciiTheme="minorEastAsia" w:hAnsiTheme="minorEastAsia" w:eastAsiaTheme="minorEastAsia" w:cstheme="minorEastAsia"/>
          <w:color w:val="000000"/>
          <w:sz w:val="28"/>
          <w:szCs w:val="28"/>
        </w:rPr>
        <w:t>法定代表人：</w:t>
      </w:r>
      <w:r>
        <w:rPr>
          <w:rFonts w:hint="eastAsia" w:asciiTheme="minorEastAsia" w:hAnsiTheme="minorEastAsia" w:eastAsiaTheme="minorEastAsia" w:cstheme="minorEastAsia"/>
          <w:color w:val="000000"/>
          <w:sz w:val="28"/>
          <w:szCs w:val="28"/>
          <w:u w:val="single"/>
        </w:rPr>
        <w:t xml:space="preserve">             </w:t>
      </w:r>
    </w:p>
    <w:p>
      <w:pPr>
        <w:spacing w:line="360" w:lineRule="auto"/>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委托代理人：</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lang w:val="en-US" w:eastAsia="zh-CN"/>
        </w:rPr>
        <w:t xml:space="preserve">          </w:t>
      </w:r>
      <w:r>
        <w:rPr>
          <w:rFonts w:hint="eastAsia" w:asciiTheme="minorEastAsia" w:hAnsiTheme="minorEastAsia" w:eastAsiaTheme="minorEastAsia" w:cstheme="minorEastAsia"/>
          <w:color w:val="000000"/>
          <w:sz w:val="28"/>
          <w:szCs w:val="28"/>
        </w:rPr>
        <w:t>委托代理人：</w:t>
      </w:r>
      <w:r>
        <w:rPr>
          <w:rFonts w:hint="eastAsia" w:asciiTheme="minorEastAsia" w:hAnsiTheme="minorEastAsia" w:eastAsiaTheme="minorEastAsia" w:cstheme="minorEastAsia"/>
          <w:color w:val="000000"/>
          <w:sz w:val="28"/>
          <w:szCs w:val="28"/>
          <w:u w:val="single"/>
        </w:rPr>
        <w:t xml:space="preserve">             </w:t>
      </w:r>
    </w:p>
    <w:p>
      <w:pPr>
        <w:spacing w:line="360" w:lineRule="auto"/>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电 </w:t>
      </w:r>
      <w:r>
        <w:rPr>
          <w:rFonts w:hint="eastAsia" w:asciiTheme="minorEastAsia" w:hAnsiTheme="minorEastAsia" w:eastAsiaTheme="minorEastAsia" w:cstheme="minorEastAsia"/>
          <w:color w:val="000000"/>
          <w:sz w:val="28"/>
          <w:szCs w:val="28"/>
          <w:lang w:val="en-US" w:eastAsia="zh-CN"/>
        </w:rPr>
        <w:t xml:space="preserve">   </w:t>
      </w:r>
      <w:r>
        <w:rPr>
          <w:rFonts w:hint="eastAsia" w:asciiTheme="minorEastAsia" w:hAnsiTheme="minorEastAsia" w:eastAsiaTheme="minorEastAsia" w:cstheme="minorEastAsia"/>
          <w:color w:val="000000"/>
          <w:sz w:val="28"/>
          <w:szCs w:val="28"/>
        </w:rPr>
        <w:t>话：</w:t>
      </w:r>
      <w:r>
        <w:rPr>
          <w:rFonts w:hint="eastAsia" w:asciiTheme="minorEastAsia" w:hAnsiTheme="minorEastAsia" w:eastAsiaTheme="minorEastAsia" w:cstheme="minorEastAsia"/>
          <w:color w:val="000000"/>
          <w:sz w:val="28"/>
          <w:szCs w:val="28"/>
          <w:u w:val="single"/>
        </w:rPr>
        <w:t></w:t>
      </w:r>
      <w:r>
        <w:rPr>
          <w:rFonts w:hint="eastAsia" w:asciiTheme="minorEastAsia" w:hAnsiTheme="minorEastAsia" w:eastAsiaTheme="minorEastAsia" w:cstheme="minorEastAsia"/>
          <w:color w:val="000000"/>
          <w:sz w:val="28"/>
          <w:szCs w:val="28"/>
          <w:u w:val="single"/>
          <w:lang w:val="en-US" w:eastAsia="zh-CN"/>
        </w:rPr>
        <w:t xml:space="preserve"> </w:t>
      </w:r>
      <w:r>
        <w:rPr>
          <w:rFonts w:hint="eastAsia" w:asciiTheme="minorEastAsia" w:hAnsiTheme="minorEastAsia" w:eastAsiaTheme="minorEastAsia" w:cstheme="minorEastAsia"/>
          <w:color w:val="000000"/>
          <w:sz w:val="28"/>
          <w:szCs w:val="28"/>
          <w:u w:val="single"/>
        </w:rPr>
        <w:t></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lang w:val="en-US" w:eastAsia="zh-CN"/>
        </w:rPr>
        <w:t xml:space="preserve">          </w:t>
      </w:r>
      <w:r>
        <w:rPr>
          <w:rFonts w:hint="eastAsia" w:asciiTheme="minorEastAsia" w:hAnsiTheme="minorEastAsia" w:eastAsiaTheme="minorEastAsia" w:cstheme="minorEastAsia"/>
          <w:color w:val="000000"/>
          <w:sz w:val="28"/>
          <w:szCs w:val="28"/>
        </w:rPr>
        <w:t xml:space="preserve">电 </w:t>
      </w:r>
      <w:r>
        <w:rPr>
          <w:rFonts w:hint="eastAsia" w:asciiTheme="minorEastAsia" w:hAnsiTheme="minorEastAsia" w:eastAsiaTheme="minorEastAsia" w:cstheme="minorEastAsia"/>
          <w:color w:val="000000"/>
          <w:sz w:val="28"/>
          <w:szCs w:val="28"/>
          <w:lang w:val="en-US" w:eastAsia="zh-CN"/>
        </w:rPr>
        <w:t xml:space="preserve">  </w:t>
      </w:r>
      <w:r>
        <w:rPr>
          <w:rFonts w:hint="eastAsia" w:asciiTheme="minorEastAsia" w:hAnsiTheme="minorEastAsia" w:eastAsiaTheme="minorEastAsia" w:cstheme="minorEastAsia"/>
          <w:color w:val="000000"/>
          <w:sz w:val="28"/>
          <w:szCs w:val="28"/>
        </w:rPr>
        <w:t xml:space="preserve"> 话：</w:t>
      </w:r>
      <w:r>
        <w:rPr>
          <w:rFonts w:hint="eastAsia" w:asciiTheme="minorEastAsia" w:hAnsiTheme="minorEastAsia" w:eastAsiaTheme="minorEastAsia" w:cstheme="minorEastAsia"/>
          <w:color w:val="000000"/>
          <w:sz w:val="28"/>
          <w:szCs w:val="28"/>
          <w:u w:val="single"/>
        </w:rPr>
        <w:t xml:space="preserve">   </w:t>
      </w:r>
    </w:p>
    <w:p>
      <w:pPr>
        <w:spacing w:line="360" w:lineRule="auto"/>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传  </w:t>
      </w:r>
      <w:r>
        <w:rPr>
          <w:rFonts w:hint="eastAsia" w:asciiTheme="minorEastAsia" w:hAnsiTheme="minorEastAsia" w:eastAsiaTheme="minorEastAsia" w:cstheme="minorEastAsia"/>
          <w:color w:val="000000"/>
          <w:sz w:val="28"/>
          <w:szCs w:val="28"/>
          <w:lang w:val="en-US" w:eastAsia="zh-CN"/>
        </w:rPr>
        <w:t xml:space="preserve">  </w:t>
      </w:r>
      <w:r>
        <w:rPr>
          <w:rFonts w:hint="eastAsia" w:asciiTheme="minorEastAsia" w:hAnsiTheme="minorEastAsia" w:eastAsiaTheme="minorEastAsia" w:cstheme="minorEastAsia"/>
          <w:color w:val="000000"/>
          <w:sz w:val="28"/>
          <w:szCs w:val="28"/>
        </w:rPr>
        <w:t>真：</w:t>
      </w:r>
      <w:r>
        <w:rPr>
          <w:rFonts w:hint="eastAsia" w:asciiTheme="minorEastAsia" w:hAnsiTheme="minorEastAsia" w:eastAsiaTheme="minorEastAsia" w:cstheme="minorEastAsia"/>
          <w:color w:val="000000"/>
          <w:sz w:val="28"/>
          <w:szCs w:val="28"/>
          <w:u w:val="single"/>
        </w:rPr>
        <w:t></w:t>
      </w:r>
      <w:r>
        <w:rPr>
          <w:rFonts w:hint="eastAsia" w:asciiTheme="minorEastAsia" w:hAnsiTheme="minorEastAsia" w:eastAsiaTheme="minorEastAsia" w:cstheme="minorEastAsia"/>
          <w:color w:val="000000"/>
          <w:sz w:val="28"/>
          <w:szCs w:val="28"/>
          <w:u w:val="single"/>
          <w:lang w:val="en-US" w:eastAsia="zh-CN"/>
        </w:rPr>
        <w:t xml:space="preserve"> </w:t>
      </w:r>
      <w:r>
        <w:rPr>
          <w:rFonts w:hint="eastAsia" w:asciiTheme="minorEastAsia" w:hAnsiTheme="minorEastAsia" w:eastAsiaTheme="minorEastAsia" w:cstheme="minorEastAsia"/>
          <w:color w:val="000000"/>
          <w:sz w:val="28"/>
          <w:szCs w:val="28"/>
          <w:u w:val="single"/>
        </w:rPr>
        <w:t></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lang w:val="en-US" w:eastAsia="zh-CN"/>
        </w:rPr>
        <w:t xml:space="preserve">           </w:t>
      </w:r>
      <w:r>
        <w:rPr>
          <w:rFonts w:hint="eastAsia" w:asciiTheme="minorEastAsia" w:hAnsiTheme="minorEastAsia" w:eastAsiaTheme="minorEastAsia" w:cstheme="minorEastAsia"/>
          <w:color w:val="000000"/>
          <w:sz w:val="28"/>
          <w:szCs w:val="28"/>
        </w:rPr>
        <w:t xml:space="preserve">传 </w:t>
      </w:r>
      <w:r>
        <w:rPr>
          <w:rFonts w:hint="eastAsia" w:asciiTheme="minorEastAsia" w:hAnsiTheme="minorEastAsia" w:eastAsiaTheme="minorEastAsia" w:cstheme="minorEastAsia"/>
          <w:color w:val="000000"/>
          <w:sz w:val="28"/>
          <w:szCs w:val="28"/>
          <w:lang w:val="en-US" w:eastAsia="zh-CN"/>
        </w:rPr>
        <w:t xml:space="preserve">  </w:t>
      </w:r>
      <w:r>
        <w:rPr>
          <w:rFonts w:hint="eastAsia" w:asciiTheme="minorEastAsia" w:hAnsiTheme="minorEastAsia" w:eastAsiaTheme="minorEastAsia" w:cstheme="minorEastAsia"/>
          <w:color w:val="000000"/>
          <w:sz w:val="28"/>
          <w:szCs w:val="28"/>
        </w:rPr>
        <w:t xml:space="preserve"> 真：</w:t>
      </w:r>
      <w:r>
        <w:rPr>
          <w:rFonts w:hint="eastAsia" w:asciiTheme="minorEastAsia" w:hAnsiTheme="minorEastAsia" w:eastAsiaTheme="minorEastAsia" w:cstheme="minorEastAsia"/>
          <w:color w:val="000000"/>
          <w:sz w:val="28"/>
          <w:szCs w:val="28"/>
          <w:u w:val="single"/>
        </w:rPr>
        <w:t xml:space="preserve">   </w:t>
      </w:r>
    </w:p>
    <w:p>
      <w:pPr>
        <w:spacing w:line="360" w:lineRule="auto"/>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电子信箱：</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lang w:val="en-US" w:eastAsia="zh-CN"/>
        </w:rPr>
        <w:t xml:space="preserve">          </w:t>
      </w:r>
      <w:r>
        <w:rPr>
          <w:rFonts w:hint="eastAsia" w:asciiTheme="minorEastAsia" w:hAnsiTheme="minorEastAsia" w:eastAsiaTheme="minorEastAsia" w:cstheme="minorEastAsia"/>
          <w:color w:val="000000"/>
          <w:sz w:val="28"/>
          <w:szCs w:val="28"/>
        </w:rPr>
        <w:t>电子信箱：</w:t>
      </w:r>
      <w:r>
        <w:rPr>
          <w:rFonts w:hint="eastAsia" w:asciiTheme="minorEastAsia" w:hAnsiTheme="minorEastAsia" w:eastAsiaTheme="minorEastAsia" w:cstheme="minorEastAsia"/>
          <w:color w:val="000000"/>
          <w:sz w:val="28"/>
          <w:szCs w:val="28"/>
          <w:u w:val="single"/>
        </w:rPr>
        <w:t xml:space="preserve">   </w:t>
      </w:r>
    </w:p>
    <w:p>
      <w:pPr>
        <w:spacing w:line="360" w:lineRule="auto"/>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开户银行：</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lang w:val="en-US" w:eastAsia="zh-CN"/>
        </w:rPr>
        <w:t xml:space="preserve">          </w:t>
      </w:r>
      <w:r>
        <w:rPr>
          <w:rFonts w:hint="eastAsia" w:asciiTheme="minorEastAsia" w:hAnsiTheme="minorEastAsia" w:eastAsiaTheme="minorEastAsia" w:cstheme="minorEastAsia"/>
          <w:color w:val="000000"/>
          <w:sz w:val="28"/>
          <w:szCs w:val="28"/>
        </w:rPr>
        <w:t>开户银行：</w:t>
      </w:r>
      <w:r>
        <w:rPr>
          <w:rFonts w:hint="eastAsia" w:asciiTheme="minorEastAsia" w:hAnsiTheme="minorEastAsia" w:eastAsiaTheme="minorEastAsia" w:cstheme="minorEastAsia"/>
          <w:color w:val="000000"/>
          <w:sz w:val="28"/>
          <w:szCs w:val="28"/>
          <w:u w:val="single"/>
        </w:rPr>
        <w:t xml:space="preserve">   </w:t>
      </w:r>
    </w:p>
    <w:p>
      <w:pPr>
        <w:spacing w:line="360" w:lineRule="auto"/>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账 </w:t>
      </w:r>
      <w:r>
        <w:rPr>
          <w:rFonts w:hint="eastAsia" w:asciiTheme="minorEastAsia" w:hAnsiTheme="minorEastAsia" w:eastAsiaTheme="minorEastAsia" w:cstheme="minorEastAsia"/>
          <w:color w:val="000000"/>
          <w:sz w:val="28"/>
          <w:szCs w:val="28"/>
          <w:lang w:val="en-US" w:eastAsia="zh-CN"/>
        </w:rPr>
        <w:t xml:space="preserve">  </w:t>
      </w:r>
      <w:r>
        <w:rPr>
          <w:rFonts w:hint="eastAsia" w:asciiTheme="minorEastAsia" w:hAnsiTheme="minorEastAsia" w:eastAsiaTheme="minorEastAsia" w:cstheme="minorEastAsia"/>
          <w:color w:val="000000"/>
          <w:sz w:val="28"/>
          <w:szCs w:val="28"/>
        </w:rPr>
        <w:t xml:space="preserve"> 号：</w:t>
      </w:r>
      <w:r>
        <w:rPr>
          <w:rFonts w:hint="eastAsia" w:asciiTheme="minorEastAsia" w:hAnsiTheme="minorEastAsia" w:eastAsiaTheme="minorEastAsia" w:cstheme="minorEastAsia"/>
          <w:color w:val="000000"/>
          <w:sz w:val="28"/>
          <w:szCs w:val="28"/>
          <w:u w:val="single"/>
        </w:rPr>
        <w:t xml:space="preserve">     </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lang w:val="en-US" w:eastAsia="zh-CN"/>
        </w:rPr>
        <w:t xml:space="preserve">          </w:t>
      </w:r>
      <w:r>
        <w:rPr>
          <w:rFonts w:hint="eastAsia" w:asciiTheme="minorEastAsia" w:hAnsiTheme="minorEastAsia" w:eastAsiaTheme="minorEastAsia" w:cstheme="minorEastAsia"/>
          <w:color w:val="000000"/>
          <w:sz w:val="28"/>
          <w:szCs w:val="28"/>
        </w:rPr>
        <w:t xml:space="preserve">账  </w:t>
      </w:r>
      <w:r>
        <w:rPr>
          <w:rFonts w:hint="eastAsia" w:asciiTheme="minorEastAsia" w:hAnsiTheme="minorEastAsia" w:eastAsiaTheme="minorEastAsia" w:cstheme="minorEastAsia"/>
          <w:color w:val="000000"/>
          <w:sz w:val="28"/>
          <w:szCs w:val="28"/>
          <w:lang w:val="en-US" w:eastAsia="zh-CN"/>
        </w:rPr>
        <w:t xml:space="preserve">  </w:t>
      </w:r>
      <w:r>
        <w:rPr>
          <w:rFonts w:hint="eastAsia" w:asciiTheme="minorEastAsia" w:hAnsiTheme="minorEastAsia" w:eastAsiaTheme="minorEastAsia" w:cstheme="minorEastAsia"/>
          <w:color w:val="000000"/>
          <w:sz w:val="28"/>
          <w:szCs w:val="28"/>
        </w:rPr>
        <w:t>号：</w:t>
      </w:r>
      <w:r>
        <w:rPr>
          <w:rFonts w:hint="eastAsia" w:asciiTheme="minorEastAsia" w:hAnsiTheme="minorEastAsia" w:eastAsiaTheme="minorEastAsia" w:cstheme="minorEastAsia"/>
          <w:color w:val="000000"/>
          <w:sz w:val="28"/>
          <w:szCs w:val="28"/>
          <w:u w:val="single"/>
        </w:rPr>
        <w:t xml:space="preserve">   </w:t>
      </w:r>
    </w:p>
    <w:p>
      <w:pPr>
        <w:pStyle w:val="5"/>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br w:type="page"/>
      </w:r>
      <w:bookmarkStart w:id="52" w:name="_Toc351203494"/>
    </w:p>
    <w:p>
      <w:pPr>
        <w:pStyle w:val="5"/>
        <w:jc w:val="center"/>
        <w:rPr>
          <w:rFonts w:hint="eastAsia" w:asciiTheme="minorEastAsia" w:hAnsiTheme="minorEastAsia" w:eastAsiaTheme="minorEastAsia" w:cstheme="minorEastAsia"/>
          <w:sz w:val="28"/>
          <w:szCs w:val="28"/>
        </w:rPr>
      </w:pPr>
    </w:p>
    <w:p>
      <w:pPr>
        <w:pStyle w:val="5"/>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第二部分 通用合同条款</w:t>
      </w:r>
      <w:bookmarkEnd w:id="52"/>
      <w:bookmarkStart w:id="53" w:name="_Toc337558727"/>
    </w:p>
    <w:bookmarkEnd w:id="53"/>
    <w:p>
      <w:pPr>
        <w:pStyle w:val="22"/>
        <w:spacing w:before="113"/>
        <w:ind w:left="596" w:right="677"/>
        <w:jc w:val="center"/>
        <w:rPr>
          <w:rFonts w:hint="eastAsia" w:asciiTheme="minorEastAsia" w:hAnsiTheme="minorEastAsia" w:eastAsiaTheme="minorEastAsia" w:cstheme="minorEastAsia"/>
          <w:sz w:val="28"/>
          <w:szCs w:val="28"/>
        </w:rPr>
      </w:pPr>
      <w:bookmarkStart w:id="54" w:name="_Toc351203632"/>
      <w:r>
        <w:rPr>
          <w:rFonts w:hint="eastAsia" w:asciiTheme="minorEastAsia" w:hAnsiTheme="minorEastAsia" w:eastAsiaTheme="minorEastAsia" w:cstheme="minorEastAsia"/>
          <w:sz w:val="28"/>
          <w:szCs w:val="28"/>
        </w:rPr>
        <w:t xml:space="preserve">  （执行《建设工程施工合同（GF—2017—0201）》通用合同条款）</w:t>
      </w:r>
    </w:p>
    <w:p>
      <w:pPr>
        <w:pStyle w:val="5"/>
        <w:jc w:val="center"/>
        <w:rPr>
          <w:rFonts w:hint="eastAsia" w:asciiTheme="minorEastAsia" w:hAnsiTheme="minorEastAsia" w:eastAsiaTheme="minorEastAsia" w:cstheme="minorEastAsia"/>
          <w:sz w:val="28"/>
          <w:szCs w:val="28"/>
        </w:rPr>
      </w:pPr>
    </w:p>
    <w:p>
      <w:pPr>
        <w:pStyle w:val="5"/>
        <w:jc w:val="center"/>
        <w:rPr>
          <w:rFonts w:hint="eastAsia" w:asciiTheme="minorEastAsia" w:hAnsiTheme="minorEastAsia" w:eastAsiaTheme="minorEastAsia" w:cstheme="minorEastAsia"/>
          <w:sz w:val="28"/>
          <w:szCs w:val="28"/>
        </w:rPr>
      </w:pPr>
    </w:p>
    <w:p>
      <w:pPr>
        <w:pStyle w:val="5"/>
        <w:jc w:val="center"/>
        <w:rPr>
          <w:rFonts w:hint="eastAsia" w:asciiTheme="minorEastAsia" w:hAnsiTheme="minorEastAsia" w:eastAsiaTheme="minorEastAsia" w:cstheme="minorEastAsia"/>
          <w:sz w:val="28"/>
          <w:szCs w:val="28"/>
        </w:rPr>
      </w:pPr>
    </w:p>
    <w:p>
      <w:pPr>
        <w:pStyle w:val="5"/>
        <w:jc w:val="cente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pStyle w:val="48"/>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pStyle w:val="48"/>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pStyle w:val="48"/>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pStyle w:val="48"/>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pStyle w:val="48"/>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pStyle w:val="48"/>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pStyle w:val="48"/>
        <w:rPr>
          <w:rFonts w:hint="eastAsia" w:asciiTheme="minorEastAsia" w:hAnsiTheme="minorEastAsia" w:eastAsiaTheme="minorEastAsia" w:cstheme="minorEastAsia"/>
          <w:sz w:val="28"/>
          <w:szCs w:val="28"/>
        </w:rPr>
      </w:pPr>
    </w:p>
    <w:p>
      <w:pPr>
        <w:pStyle w:val="5"/>
        <w:spacing w:line="460" w:lineRule="exact"/>
        <w:jc w:val="center"/>
        <w:rPr>
          <w:rFonts w:hint="eastAsia" w:asciiTheme="minorEastAsia" w:hAnsiTheme="minorEastAsia" w:eastAsiaTheme="minorEastAsia" w:cstheme="minorEastAsia"/>
          <w:sz w:val="28"/>
          <w:szCs w:val="28"/>
        </w:rPr>
      </w:pPr>
    </w:p>
    <w:p>
      <w:pPr>
        <w:pStyle w:val="5"/>
        <w:spacing w:line="46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第三部分 专用合同条款</w:t>
      </w:r>
      <w:bookmarkEnd w:id="54"/>
    </w:p>
    <w:p>
      <w:pPr>
        <w:pStyle w:val="6"/>
        <w:spacing w:before="120" w:after="120" w:line="460" w:lineRule="exact"/>
        <w:rPr>
          <w:rFonts w:hint="eastAsia" w:asciiTheme="minorEastAsia" w:hAnsiTheme="minorEastAsia" w:eastAsiaTheme="minorEastAsia" w:cstheme="minorEastAsia"/>
          <w:b w:val="0"/>
          <w:color w:val="000000"/>
          <w:sz w:val="28"/>
          <w:szCs w:val="28"/>
        </w:rPr>
      </w:pPr>
      <w:bookmarkStart w:id="55" w:name="_Toc351203633"/>
      <w:r>
        <w:rPr>
          <w:rFonts w:hint="eastAsia" w:asciiTheme="minorEastAsia" w:hAnsiTheme="minorEastAsia" w:eastAsiaTheme="minorEastAsia" w:cstheme="minorEastAsia"/>
          <w:b w:val="0"/>
          <w:color w:val="000000"/>
          <w:sz w:val="28"/>
          <w:szCs w:val="28"/>
        </w:rPr>
        <w:t>1</w:t>
      </w:r>
      <w:bookmarkStart w:id="56" w:name="_Toc297048342"/>
      <w:bookmarkStart w:id="57" w:name="_Toc296346657"/>
      <w:bookmarkStart w:id="58" w:name="_Toc292559361"/>
      <w:bookmarkStart w:id="59" w:name="_Toc296503156"/>
      <w:bookmarkStart w:id="60" w:name="_Toc296347155"/>
      <w:bookmarkStart w:id="61" w:name="_Toc296891196"/>
      <w:bookmarkStart w:id="62" w:name="_Toc296890984"/>
      <w:bookmarkStart w:id="63" w:name="_Toc292559866"/>
      <w:bookmarkStart w:id="64" w:name="_Toc297120456"/>
      <w:bookmarkStart w:id="65" w:name="_Toc296944495"/>
      <w:r>
        <w:rPr>
          <w:rFonts w:hint="eastAsia" w:asciiTheme="minorEastAsia" w:hAnsiTheme="minorEastAsia" w:eastAsiaTheme="minorEastAsia" w:cstheme="minorEastAsia"/>
          <w:b w:val="0"/>
          <w:color w:val="000000"/>
          <w:sz w:val="28"/>
          <w:szCs w:val="28"/>
        </w:rPr>
        <w:t>. 一般约定</w:t>
      </w:r>
      <w:bookmarkEnd w:id="55"/>
    </w:p>
    <w:bookmarkEnd w:id="56"/>
    <w:bookmarkEnd w:id="57"/>
    <w:bookmarkEnd w:id="58"/>
    <w:bookmarkEnd w:id="59"/>
    <w:bookmarkEnd w:id="60"/>
    <w:bookmarkEnd w:id="61"/>
    <w:bookmarkEnd w:id="62"/>
    <w:bookmarkEnd w:id="63"/>
    <w:bookmarkEnd w:id="64"/>
    <w:bookmarkEnd w:id="65"/>
    <w:p>
      <w:pPr>
        <w:spacing w:after="120" w:line="460" w:lineRule="exact"/>
        <w:ind w:firstLine="560" w:firstLineChars="200"/>
        <w:outlineLvl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1.1 词语定义</w:t>
      </w:r>
    </w:p>
    <w:p>
      <w:pPr>
        <w:spacing w:line="460" w:lineRule="exact"/>
        <w:ind w:firstLine="560" w:firstLineChars="200"/>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1.1.1合同</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kern w:val="0"/>
          <w:sz w:val="28"/>
          <w:szCs w:val="28"/>
        </w:rPr>
        <w:t>1.1.1.10其他合同文件包括：</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 xml:space="preserve"> 。</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1.1.2 合同当事人及其他相关方</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1.1.2.4监理人：</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名    称：</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u w:val="single"/>
          <w:lang w:val="en-US" w:eastAsia="zh-CN"/>
        </w:rPr>
        <w:t xml:space="preserve"> </w:t>
      </w:r>
      <w:r>
        <w:rPr>
          <w:rFonts w:hint="eastAsia" w:asciiTheme="minorEastAsia" w:hAnsiTheme="minorEastAsia" w:eastAsiaTheme="minorEastAsia" w:cstheme="minorEastAsia"/>
          <w:color w:val="000000"/>
          <w:sz w:val="28"/>
          <w:szCs w:val="28"/>
          <w:u w:val="single"/>
        </w:rPr>
        <w:t xml:space="preserve"> 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资质类别和等级：</w:t>
      </w:r>
      <w:r>
        <w:rPr>
          <w:rFonts w:hint="eastAsia" w:asciiTheme="minorEastAsia" w:hAnsiTheme="minorEastAsia" w:eastAsiaTheme="minorEastAsia" w:cstheme="minorEastAsia"/>
          <w:color w:val="000000"/>
          <w:sz w:val="28"/>
          <w:szCs w:val="28"/>
          <w:u w:val="single"/>
        </w:rPr>
        <w:t xml:space="preserve">      </w:t>
      </w:r>
      <w:r>
        <w:rPr>
          <w:rFonts w:hint="eastAsia" w:asciiTheme="minorEastAsia" w:hAnsiTheme="minorEastAsia" w:eastAsiaTheme="minorEastAsia" w:cstheme="minorEastAsia"/>
          <w:color w:val="000000"/>
          <w:sz w:val="28"/>
          <w:szCs w:val="28"/>
          <w:u w:val="single"/>
          <w:lang w:val="en-US" w:eastAsia="zh-CN"/>
        </w:rPr>
        <w:t xml:space="preserve">  </w:t>
      </w:r>
      <w:r>
        <w:rPr>
          <w:rFonts w:hint="eastAsia" w:asciiTheme="minorEastAsia" w:hAnsiTheme="minorEastAsia" w:eastAsiaTheme="minorEastAsia" w:cstheme="minorEastAsia"/>
          <w:color w:val="000000"/>
          <w:sz w:val="28"/>
          <w:szCs w:val="28"/>
          <w:u w:val="single"/>
        </w:rPr>
        <w:t></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联系电话：</w:t>
      </w:r>
      <w:r>
        <w:rPr>
          <w:rFonts w:hint="eastAsia" w:asciiTheme="minorEastAsia" w:hAnsiTheme="minorEastAsia" w:eastAsiaTheme="minorEastAsia" w:cstheme="minorEastAsia"/>
          <w:color w:val="000000"/>
          <w:sz w:val="28"/>
          <w:szCs w:val="28"/>
          <w:u w:val="single"/>
        </w:rPr>
        <w:t>       </w:t>
      </w:r>
      <w:r>
        <w:rPr>
          <w:rFonts w:hint="eastAsia" w:asciiTheme="minorEastAsia" w:hAnsiTheme="minorEastAsia" w:eastAsiaTheme="minorEastAsia" w:cstheme="minorEastAsia"/>
          <w:color w:val="000000"/>
          <w:sz w:val="28"/>
          <w:szCs w:val="28"/>
          <w:u w:val="single"/>
          <w:lang w:val="en-US" w:eastAsia="zh-CN"/>
        </w:rPr>
        <w:t xml:space="preserve">     </w:t>
      </w:r>
      <w:r>
        <w:rPr>
          <w:rFonts w:hint="eastAsia" w:asciiTheme="minorEastAsia" w:hAnsiTheme="minorEastAsia" w:eastAsiaTheme="minorEastAsia" w:cstheme="minorEastAsia"/>
          <w:color w:val="000000"/>
          <w:sz w:val="28"/>
          <w:szCs w:val="28"/>
          <w:u w:val="single"/>
        </w:rPr>
        <w:t></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电子信箱：</w:t>
      </w:r>
      <w:r>
        <w:rPr>
          <w:rFonts w:hint="eastAsia" w:asciiTheme="minorEastAsia" w:hAnsiTheme="minorEastAsia" w:eastAsiaTheme="minorEastAsia" w:cstheme="minorEastAsia"/>
          <w:color w:val="000000"/>
          <w:sz w:val="28"/>
          <w:szCs w:val="28"/>
          <w:u w:val="single"/>
        </w:rPr>
        <w:t>     </w:t>
      </w:r>
      <w:r>
        <w:rPr>
          <w:rFonts w:hint="eastAsia" w:asciiTheme="minorEastAsia" w:hAnsiTheme="minorEastAsia" w:eastAsiaTheme="minorEastAsia" w:cstheme="minorEastAsia"/>
          <w:color w:val="000000"/>
          <w:sz w:val="28"/>
          <w:szCs w:val="28"/>
          <w:u w:val="single"/>
          <w:lang w:val="en-US" w:eastAsia="zh-CN"/>
        </w:rPr>
        <w:t xml:space="preserve">     </w:t>
      </w:r>
      <w:r>
        <w:rPr>
          <w:rFonts w:hint="eastAsia" w:asciiTheme="minorEastAsia" w:hAnsiTheme="minorEastAsia" w:eastAsiaTheme="minorEastAsia" w:cstheme="minorEastAsia"/>
          <w:color w:val="000000"/>
          <w:sz w:val="28"/>
          <w:szCs w:val="28"/>
          <w:u w:val="single"/>
        </w:rPr>
        <w:t></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通信地址：</w:t>
      </w:r>
      <w:r>
        <w:rPr>
          <w:rFonts w:hint="eastAsia" w:asciiTheme="minorEastAsia" w:hAnsiTheme="minorEastAsia" w:eastAsiaTheme="minorEastAsia" w:cstheme="minorEastAsia"/>
          <w:color w:val="000000"/>
          <w:sz w:val="28"/>
          <w:szCs w:val="28"/>
          <w:u w:val="single"/>
        </w:rPr>
        <w:t>    </w:t>
      </w:r>
      <w:r>
        <w:rPr>
          <w:rFonts w:hint="eastAsia" w:asciiTheme="minorEastAsia" w:hAnsiTheme="minorEastAsia" w:eastAsiaTheme="minorEastAsia" w:cstheme="minorEastAsia"/>
          <w:color w:val="000000"/>
          <w:sz w:val="28"/>
          <w:szCs w:val="28"/>
          <w:u w:val="single"/>
          <w:lang w:val="en-US" w:eastAsia="zh-CN"/>
        </w:rPr>
        <w:t xml:space="preserve">  </w:t>
      </w:r>
      <w:r>
        <w:rPr>
          <w:rFonts w:hint="eastAsia" w:asciiTheme="minorEastAsia" w:hAnsiTheme="minorEastAsia" w:eastAsiaTheme="minorEastAsia" w:cstheme="minorEastAsia"/>
          <w:color w:val="000000"/>
          <w:sz w:val="28"/>
          <w:szCs w:val="28"/>
          <w:u w:val="single"/>
        </w:rPr>
        <w:t></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1.1.2.5 设计人：</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名    称：</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u w:val="single"/>
          <w:lang w:val="en-US" w:eastAsia="zh-CN"/>
        </w:rPr>
        <w:t xml:space="preserve">        </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资质类别和等级：</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u w:val="single"/>
          <w:lang w:val="en-US" w:eastAsia="zh-CN"/>
        </w:rPr>
        <w:t xml:space="preserve"> </w:t>
      </w:r>
      <w:r>
        <w:rPr>
          <w:rFonts w:hint="eastAsia" w:asciiTheme="minorEastAsia" w:hAnsiTheme="minorEastAsia" w:eastAsiaTheme="minorEastAsia" w:cstheme="minorEastAsia"/>
          <w:color w:val="000000"/>
          <w:sz w:val="28"/>
          <w:szCs w:val="28"/>
          <w:u w:val="single"/>
        </w:rPr>
        <w:t xml:space="preserve">  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联系电话：</w:t>
      </w:r>
      <w:r>
        <w:rPr>
          <w:rFonts w:hint="eastAsia" w:asciiTheme="minorEastAsia" w:hAnsiTheme="minorEastAsia" w:eastAsiaTheme="minorEastAsia" w:cstheme="minorEastAsia"/>
          <w:color w:val="000000"/>
          <w:sz w:val="28"/>
          <w:szCs w:val="28"/>
          <w:u w:val="single"/>
        </w:rPr>
        <w:t xml:space="preserve">      </w:t>
      </w:r>
      <w:r>
        <w:rPr>
          <w:rFonts w:hint="eastAsia" w:asciiTheme="minorEastAsia" w:hAnsiTheme="minorEastAsia" w:eastAsiaTheme="minorEastAsia" w:cstheme="minorEastAsia"/>
          <w:color w:val="000000"/>
          <w:sz w:val="28"/>
          <w:szCs w:val="28"/>
          <w:u w:val="single"/>
          <w:lang w:val="en-US" w:eastAsia="zh-CN"/>
        </w:rPr>
        <w:t xml:space="preserve">      </w:t>
      </w:r>
      <w:r>
        <w:rPr>
          <w:rFonts w:hint="eastAsia" w:asciiTheme="minorEastAsia" w:hAnsiTheme="minorEastAsia" w:eastAsiaTheme="minorEastAsia" w:cstheme="minorEastAsia"/>
          <w:color w:val="000000"/>
          <w:sz w:val="28"/>
          <w:szCs w:val="28"/>
          <w:u w:val="single"/>
        </w:rPr>
        <w:t>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电子信箱：</w:t>
      </w:r>
      <w:r>
        <w:rPr>
          <w:rFonts w:hint="eastAsia" w:asciiTheme="minorEastAsia" w:hAnsiTheme="minorEastAsia" w:eastAsiaTheme="minorEastAsia" w:cstheme="minorEastAsia"/>
          <w:color w:val="000000"/>
          <w:sz w:val="28"/>
          <w:szCs w:val="28"/>
          <w:u w:val="single"/>
        </w:rPr>
        <w:t xml:space="preserve">    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通信地址：</w:t>
      </w:r>
      <w:r>
        <w:rPr>
          <w:rFonts w:hint="eastAsia" w:asciiTheme="minorEastAsia" w:hAnsiTheme="minorEastAsia" w:eastAsiaTheme="minorEastAsia" w:cstheme="minorEastAsia"/>
          <w:color w:val="000000"/>
          <w:sz w:val="28"/>
          <w:szCs w:val="28"/>
          <w:u w:val="single"/>
        </w:rPr>
        <w:t>    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1.1.3 工程和设备</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1.1.3.7 作为施工现场组成部分的其他场所包括：</w:t>
      </w:r>
    </w:p>
    <w:p>
      <w:pPr>
        <w:spacing w:line="460" w:lineRule="exact"/>
        <w:ind w:firstLine="560" w:firstLineChars="200"/>
        <w:rPr>
          <w:rFonts w:hint="eastAsia" w:asciiTheme="minorEastAsia" w:hAnsiTheme="minorEastAsia" w:eastAsiaTheme="minorEastAsia" w:cstheme="minorEastAsia"/>
          <w:color w:val="000000"/>
          <w:sz w:val="28"/>
          <w:szCs w:val="28"/>
          <w:u w:val="single"/>
          <w:lang w:eastAsia="zh-CN"/>
        </w:rPr>
      </w:pP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u w:val="single"/>
          <w:lang w:val="en-US" w:eastAsia="zh-CN"/>
        </w:rPr>
        <w:t xml:space="preserve">                                            </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u w:val="single"/>
          <w:lang w:eastAsia="zh-CN"/>
        </w:rPr>
        <w:t>。</w:t>
      </w:r>
    </w:p>
    <w:p>
      <w:pPr>
        <w:spacing w:line="460" w:lineRule="exact"/>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1.1.3.9 永久占地包括：</w:t>
      </w:r>
      <w:r>
        <w:rPr>
          <w:rFonts w:hint="eastAsia" w:asciiTheme="minorEastAsia" w:hAnsiTheme="minorEastAsia" w:eastAsiaTheme="minorEastAsia" w:cstheme="minorEastAsia"/>
          <w:color w:val="000000"/>
          <w:sz w:val="28"/>
          <w:szCs w:val="28"/>
          <w:u w:val="single"/>
        </w:rPr>
        <w:t xml:space="preserve">                        </w:t>
      </w:r>
      <w:r>
        <w:rPr>
          <w:rFonts w:hint="eastAsia" w:asciiTheme="minorEastAsia" w:hAnsiTheme="minorEastAsia" w:eastAsiaTheme="minorEastAsia" w:cstheme="minorEastAsia"/>
          <w:color w:val="000000"/>
          <w:kern w:val="0"/>
          <w:sz w:val="28"/>
          <w:szCs w:val="28"/>
        </w:rPr>
        <w:t>。</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kern w:val="0"/>
          <w:sz w:val="28"/>
          <w:szCs w:val="28"/>
        </w:rPr>
        <w:t>1.1.3.10 临时占地包括：</w:t>
      </w:r>
      <w:r>
        <w:rPr>
          <w:rFonts w:hint="eastAsia" w:asciiTheme="minorEastAsia" w:hAnsiTheme="minorEastAsia" w:eastAsiaTheme="minorEastAsia" w:cstheme="minorEastAsia"/>
          <w:color w:val="000000"/>
          <w:sz w:val="28"/>
          <w:szCs w:val="28"/>
          <w:u w:val="single"/>
        </w:rPr>
        <w:t xml:space="preserve">                       </w:t>
      </w:r>
      <w:r>
        <w:rPr>
          <w:rFonts w:hint="eastAsia" w:asciiTheme="minorEastAsia" w:hAnsiTheme="minorEastAsia" w:eastAsiaTheme="minorEastAsia" w:cstheme="minorEastAsia"/>
          <w:color w:val="000000"/>
          <w:kern w:val="0"/>
          <w:sz w:val="28"/>
          <w:szCs w:val="28"/>
        </w:rPr>
        <w:t>。</w:t>
      </w:r>
    </w:p>
    <w:p>
      <w:pPr>
        <w:spacing w:after="120"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1.3法律 </w:t>
      </w:r>
    </w:p>
    <w:p>
      <w:pPr>
        <w:autoSpaceDE w:val="0"/>
        <w:autoSpaceDN w:val="0"/>
        <w:adjustRightInd w:val="0"/>
        <w:spacing w:line="460" w:lineRule="exact"/>
        <w:ind w:left="596" w:leftChars="284"/>
        <w:jc w:val="left"/>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适用于合同的其他规范性文件：</w:t>
      </w:r>
      <w:r>
        <w:rPr>
          <w:rFonts w:hint="eastAsia" w:asciiTheme="minorEastAsia" w:hAnsiTheme="minorEastAsia" w:eastAsiaTheme="minorEastAsia" w:cstheme="minorEastAsia"/>
          <w:color w:val="000000"/>
          <w:sz w:val="28"/>
          <w:szCs w:val="28"/>
          <w:u w:val="single"/>
        </w:rPr>
        <w:t xml:space="preserve">     </w:t>
      </w:r>
      <w:r>
        <w:rPr>
          <w:rFonts w:hint="eastAsia" w:asciiTheme="minorEastAsia" w:hAnsiTheme="minorEastAsia" w:eastAsiaTheme="minorEastAsia" w:cstheme="minorEastAsia"/>
          <w:color w:val="000000"/>
          <w:sz w:val="28"/>
          <w:szCs w:val="28"/>
        </w:rPr>
        <w:t>。</w:t>
      </w:r>
    </w:p>
    <w:p>
      <w:pPr>
        <w:spacing w:after="120"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1.4 标准和规范</w:t>
      </w:r>
    </w:p>
    <w:p>
      <w:pPr>
        <w:spacing w:line="460" w:lineRule="exact"/>
        <w:ind w:left="596" w:leftChars="284"/>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1.4.1适用于工程的标准规范包括：</w:t>
      </w:r>
      <w:r>
        <w:rPr>
          <w:rFonts w:hint="eastAsia" w:asciiTheme="minorEastAsia" w:hAnsiTheme="minorEastAsia" w:eastAsiaTheme="minorEastAsia" w:cstheme="minorEastAsia"/>
          <w:color w:val="000000"/>
          <w:sz w:val="28"/>
          <w:szCs w:val="28"/>
          <w:u w:val="single"/>
        </w:rPr>
        <w:t>          </w:t>
      </w:r>
      <w:r>
        <w:rPr>
          <w:rFonts w:hint="eastAsia" w:asciiTheme="minorEastAsia" w:hAnsiTheme="minorEastAsia" w:eastAsiaTheme="minorEastAsia" w:cstheme="minorEastAsia"/>
          <w:color w:val="000000"/>
          <w:sz w:val="28"/>
          <w:szCs w:val="28"/>
        </w:rPr>
        <w:t xml:space="preserve"> 。</w:t>
      </w:r>
    </w:p>
    <w:p>
      <w:pPr>
        <w:spacing w:line="460" w:lineRule="exact"/>
        <w:ind w:firstLine="560" w:firstLineChars="200"/>
        <w:outlineLvl w:val="0"/>
        <w:rPr>
          <w:rFonts w:hint="eastAsia" w:asciiTheme="minorEastAsia" w:hAnsiTheme="minorEastAsia" w:eastAsiaTheme="minorEastAsia" w:cstheme="minorEastAsia"/>
          <w:color w:val="000000"/>
          <w:kern w:val="0"/>
          <w:sz w:val="28"/>
          <w:szCs w:val="28"/>
          <w:u w:val="single"/>
        </w:rPr>
      </w:pPr>
      <w:r>
        <w:rPr>
          <w:rFonts w:hint="eastAsia" w:asciiTheme="minorEastAsia" w:hAnsiTheme="minorEastAsia" w:eastAsiaTheme="minorEastAsia" w:cstheme="minorEastAsia"/>
          <w:color w:val="000000"/>
          <w:kern w:val="0"/>
          <w:sz w:val="28"/>
          <w:szCs w:val="28"/>
        </w:rPr>
        <w:t>1.4.2 发包人提供国外标准、规范的名称：</w:t>
      </w:r>
      <w:r>
        <w:rPr>
          <w:rFonts w:hint="eastAsia" w:asciiTheme="minorEastAsia" w:hAnsiTheme="minorEastAsia" w:eastAsiaTheme="minorEastAsia" w:cstheme="minorEastAsia"/>
          <w:color w:val="000000"/>
          <w:kern w:val="0"/>
          <w:sz w:val="28"/>
          <w:szCs w:val="28"/>
          <w:u w:val="single"/>
        </w:rPr>
        <w:t xml:space="preserve">                 </w:t>
      </w:r>
      <w:r>
        <w:rPr>
          <w:rFonts w:hint="eastAsia" w:asciiTheme="minorEastAsia" w:hAnsiTheme="minorEastAsia" w:eastAsiaTheme="minorEastAsia" w:cstheme="minorEastAsia"/>
          <w:color w:val="000000"/>
          <w:kern w:val="0"/>
          <w:sz w:val="28"/>
          <w:szCs w:val="28"/>
        </w:rPr>
        <w:t>；</w:t>
      </w:r>
    </w:p>
    <w:p>
      <w:pPr>
        <w:spacing w:line="460" w:lineRule="exact"/>
        <w:ind w:firstLine="560" w:firstLineChars="200"/>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发包人提供国外标准、规范的份数：</w:t>
      </w:r>
      <w:r>
        <w:rPr>
          <w:rFonts w:hint="eastAsia" w:asciiTheme="minorEastAsia" w:hAnsiTheme="minorEastAsia" w:eastAsiaTheme="minorEastAsia" w:cstheme="minorEastAsia"/>
          <w:color w:val="000000"/>
          <w:kern w:val="0"/>
          <w:sz w:val="28"/>
          <w:szCs w:val="28"/>
          <w:u w:val="single"/>
        </w:rPr>
        <w:t xml:space="preserve">                      </w:t>
      </w:r>
      <w:r>
        <w:rPr>
          <w:rFonts w:hint="eastAsia" w:asciiTheme="minorEastAsia" w:hAnsiTheme="minorEastAsia" w:eastAsiaTheme="minorEastAsia" w:cstheme="minorEastAsia"/>
          <w:color w:val="000000"/>
          <w:kern w:val="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kern w:val="0"/>
          <w:sz w:val="28"/>
          <w:szCs w:val="28"/>
        </w:rPr>
        <w:t>发包人提供国外标准、规范的名称：</w:t>
      </w:r>
      <w:r>
        <w:rPr>
          <w:rFonts w:hint="eastAsia" w:asciiTheme="minorEastAsia" w:hAnsiTheme="minorEastAsia" w:eastAsiaTheme="minorEastAsia" w:cstheme="minorEastAsia"/>
          <w:color w:val="000000"/>
          <w:kern w:val="0"/>
          <w:sz w:val="28"/>
          <w:szCs w:val="28"/>
          <w:u w:val="single"/>
        </w:rPr>
        <w:t xml:space="preserve">                      </w:t>
      </w:r>
      <w:r>
        <w:rPr>
          <w:rFonts w:hint="eastAsia" w:asciiTheme="minorEastAsia" w:hAnsiTheme="minorEastAsia" w:eastAsiaTheme="minorEastAsia" w:cstheme="minorEastAsia"/>
          <w:color w:val="000000"/>
          <w:kern w:val="0"/>
          <w:sz w:val="28"/>
          <w:szCs w:val="28"/>
        </w:rPr>
        <w:t>。</w:t>
      </w:r>
    </w:p>
    <w:p>
      <w:pPr>
        <w:spacing w:line="460" w:lineRule="exact"/>
        <w:ind w:left="596" w:leftChars="284"/>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1.4.3发包人对工程的技术标准和功能要求的特殊要求：</w:t>
      </w:r>
    </w:p>
    <w:p>
      <w:pPr>
        <w:spacing w:line="460" w:lineRule="exac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u w:val="single"/>
          <w:lang w:val="en-US" w:eastAsia="zh-CN"/>
        </w:rPr>
        <w:t xml:space="preserve">           </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u w:val="single"/>
          <w:lang w:val="en-US" w:eastAsia="zh-CN"/>
        </w:rPr>
        <w:t xml:space="preserve"> </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after="120" w:line="460" w:lineRule="exact"/>
        <w:ind w:firstLine="560" w:firstLineChars="200"/>
        <w:outlineLvl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1.5 合同文件的优先顺序</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合同文件组成及优先顺序为：</w:t>
      </w:r>
      <w:r>
        <w:rPr>
          <w:rFonts w:hint="eastAsia" w:asciiTheme="minorEastAsia" w:hAnsiTheme="minorEastAsia" w:eastAsiaTheme="minorEastAsia" w:cstheme="minorEastAsia"/>
          <w:color w:val="000000"/>
          <w:sz w:val="28"/>
          <w:szCs w:val="28"/>
          <w:u w:val="single"/>
        </w:rPr>
        <w:t></w:t>
      </w:r>
      <w:r>
        <w:rPr>
          <w:rFonts w:hint="eastAsia" w:asciiTheme="minorEastAsia" w:hAnsiTheme="minorEastAsia" w:eastAsiaTheme="minorEastAsia" w:cstheme="minorEastAsia"/>
          <w:color w:val="000000"/>
          <w:sz w:val="28"/>
          <w:szCs w:val="28"/>
          <w:u w:val="single"/>
          <w:lang w:val="en-US" w:eastAsia="zh-CN"/>
        </w:rPr>
        <w:t xml:space="preserve">  </w:t>
      </w:r>
      <w:r>
        <w:rPr>
          <w:rFonts w:hint="eastAsia" w:asciiTheme="minorEastAsia" w:hAnsiTheme="minorEastAsia" w:eastAsiaTheme="minorEastAsia" w:cstheme="minorEastAsia"/>
          <w:color w:val="000000"/>
          <w:sz w:val="28"/>
          <w:szCs w:val="28"/>
          <w:u w:val="single"/>
        </w:rPr>
        <w:t></w:t>
      </w:r>
      <w:r>
        <w:rPr>
          <w:rFonts w:hint="eastAsia" w:asciiTheme="minorEastAsia" w:hAnsiTheme="minorEastAsia" w:eastAsiaTheme="minorEastAsia" w:cstheme="minorEastAsia"/>
          <w:color w:val="000000"/>
          <w:sz w:val="28"/>
          <w:szCs w:val="28"/>
        </w:rPr>
        <w:t>。</w:t>
      </w:r>
    </w:p>
    <w:p>
      <w:pPr>
        <w:spacing w:after="120" w:line="460" w:lineRule="exact"/>
        <w:ind w:firstLine="560" w:firstLineChars="200"/>
        <w:outlineLvl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1.6 图纸和承包人文件</w:t>
      </w:r>
      <w:r>
        <w:rPr>
          <w:rFonts w:hint="eastAsia" w:asciiTheme="minorEastAsia" w:hAnsiTheme="minorEastAsia" w:eastAsiaTheme="minorEastAsia" w:cstheme="minorEastAsia"/>
          <w:color w:val="000000"/>
          <w:sz w:val="28"/>
          <w:szCs w:val="28"/>
        </w:rPr>
        <w:tab/>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1.6.1 图纸的提供</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发包人向承包人提供图纸的期限：</w:t>
      </w:r>
      <w:r>
        <w:rPr>
          <w:rFonts w:hint="eastAsia" w:asciiTheme="minorEastAsia" w:hAnsiTheme="minorEastAsia" w:eastAsiaTheme="minorEastAsia" w:cstheme="minorEastAsia"/>
          <w:color w:val="000000"/>
          <w:sz w:val="28"/>
          <w:szCs w:val="28"/>
          <w:u w:val="single"/>
        </w:rPr>
        <w:t>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发包人向承包人提供图纸的数量：</w:t>
      </w:r>
      <w:r>
        <w:rPr>
          <w:rFonts w:hint="eastAsia" w:asciiTheme="minorEastAsia" w:hAnsiTheme="minorEastAsia" w:eastAsiaTheme="minorEastAsia" w:cstheme="minorEastAsia"/>
          <w:color w:val="000000"/>
          <w:sz w:val="28"/>
          <w:szCs w:val="28"/>
          <w:u w:val="single"/>
        </w:rPr>
        <w:t>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发包人向承包人提供图纸的内容：</w:t>
      </w:r>
      <w:r>
        <w:rPr>
          <w:rFonts w:hint="eastAsia" w:asciiTheme="minorEastAsia" w:hAnsiTheme="minorEastAsia" w:eastAsiaTheme="minorEastAsia" w:cstheme="minorEastAsia"/>
          <w:color w:val="000000"/>
          <w:sz w:val="28"/>
          <w:szCs w:val="28"/>
          <w:u w:val="single"/>
        </w:rPr>
        <w:t>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1.6.4 承包人文件</w:t>
      </w:r>
    </w:p>
    <w:p>
      <w:pPr>
        <w:spacing w:line="460" w:lineRule="exact"/>
        <w:ind w:left="596" w:leftChars="284"/>
        <w:jc w:val="left"/>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需要由承包人提供的文件，包括：</w:t>
      </w:r>
      <w:r>
        <w:rPr>
          <w:rFonts w:hint="eastAsia" w:asciiTheme="minorEastAsia" w:hAnsiTheme="minorEastAsia" w:eastAsiaTheme="minorEastAsia" w:cstheme="minorEastAsia"/>
          <w:color w:val="000000"/>
          <w:sz w:val="28"/>
          <w:szCs w:val="28"/>
          <w:u w:val="single"/>
        </w:rPr>
        <w:t>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承包人提供的文件的期限为：</w:t>
      </w:r>
      <w:r>
        <w:rPr>
          <w:rFonts w:hint="eastAsia" w:asciiTheme="minorEastAsia" w:hAnsiTheme="minorEastAsia" w:eastAsiaTheme="minorEastAsia" w:cstheme="minorEastAsia"/>
          <w:color w:val="000000"/>
          <w:sz w:val="28"/>
          <w:szCs w:val="28"/>
          <w:u w:val="single"/>
        </w:rPr>
        <w:t>      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承包人提供的文件的数量为：</w:t>
      </w:r>
      <w:r>
        <w:rPr>
          <w:rFonts w:hint="eastAsia" w:asciiTheme="minorEastAsia" w:hAnsiTheme="minorEastAsia" w:eastAsiaTheme="minorEastAsia" w:cstheme="minorEastAsia"/>
          <w:color w:val="000000"/>
          <w:sz w:val="28"/>
          <w:szCs w:val="28"/>
          <w:u w:val="single"/>
        </w:rPr>
        <w:t>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承包人提供的文件的形式为：</w:t>
      </w:r>
      <w:r>
        <w:rPr>
          <w:rFonts w:hint="eastAsia" w:asciiTheme="minorEastAsia" w:hAnsiTheme="minorEastAsia" w:eastAsiaTheme="minorEastAsia" w:cstheme="minorEastAsia"/>
          <w:color w:val="000000"/>
          <w:sz w:val="28"/>
          <w:szCs w:val="28"/>
          <w:u w:val="single"/>
        </w:rPr>
        <w:t> 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发包人审批承包人文件的期限：</w:t>
      </w:r>
      <w:r>
        <w:rPr>
          <w:rFonts w:hint="eastAsia" w:asciiTheme="minorEastAsia" w:hAnsiTheme="minorEastAsia" w:eastAsiaTheme="minorEastAsia" w:cstheme="minorEastAsia"/>
          <w:color w:val="000000"/>
          <w:sz w:val="28"/>
          <w:szCs w:val="28"/>
          <w:u w:val="single"/>
        </w:rPr>
        <w:t>      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1.6.5 现场图纸准备</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关于现场图纸准备的约定：</w:t>
      </w:r>
      <w:r>
        <w:rPr>
          <w:rFonts w:hint="eastAsia" w:asciiTheme="minorEastAsia" w:hAnsiTheme="minorEastAsia" w:eastAsiaTheme="minorEastAsia" w:cstheme="minorEastAsia"/>
          <w:color w:val="000000"/>
          <w:sz w:val="28"/>
          <w:szCs w:val="28"/>
          <w:u w:val="single"/>
        </w:rPr>
        <w:t>          </w:t>
      </w:r>
      <w:r>
        <w:rPr>
          <w:rFonts w:hint="eastAsia" w:asciiTheme="minorEastAsia" w:hAnsiTheme="minorEastAsia" w:eastAsiaTheme="minorEastAsia" w:cstheme="minorEastAsia"/>
          <w:color w:val="000000"/>
          <w:sz w:val="28"/>
          <w:szCs w:val="28"/>
        </w:rPr>
        <w:t>。</w:t>
      </w:r>
    </w:p>
    <w:p>
      <w:pPr>
        <w:spacing w:after="120" w:line="460" w:lineRule="exact"/>
        <w:ind w:firstLine="560" w:firstLineChars="200"/>
        <w:outlineLvl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1.7 联络</w:t>
      </w:r>
    </w:p>
    <w:p>
      <w:pPr>
        <w:spacing w:line="460" w:lineRule="exact"/>
        <w:ind w:firstLine="560" w:firstLineChars="200"/>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1.7.1发包人和承包人应当在</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kern w:val="0"/>
          <w:sz w:val="28"/>
          <w:szCs w:val="28"/>
        </w:rPr>
        <w:t>天内将与合同有关的通知、批准、证明、证书、指示、指令、要求、请求、同意、意见、确定和决定等书面函件送达对方当事人。</w:t>
      </w:r>
    </w:p>
    <w:p>
      <w:pPr>
        <w:spacing w:line="460" w:lineRule="exact"/>
        <w:ind w:firstLine="560" w:firstLineChars="200"/>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1.7.2 发包人接收文件的地点：</w:t>
      </w:r>
      <w:r>
        <w:rPr>
          <w:rFonts w:hint="eastAsia" w:asciiTheme="minorEastAsia" w:hAnsiTheme="minorEastAsia" w:eastAsiaTheme="minorEastAsia" w:cstheme="minorEastAsia"/>
          <w:color w:val="000000"/>
          <w:sz w:val="28"/>
          <w:szCs w:val="28"/>
          <w:u w:val="single"/>
        </w:rPr>
        <w:t>      </w:t>
      </w:r>
      <w:r>
        <w:rPr>
          <w:rFonts w:hint="eastAsia" w:asciiTheme="minorEastAsia" w:hAnsiTheme="minorEastAsia" w:eastAsiaTheme="minorEastAsia" w:cstheme="minorEastAsia"/>
          <w:color w:val="000000"/>
          <w:kern w:val="0"/>
          <w:sz w:val="28"/>
          <w:szCs w:val="28"/>
        </w:rPr>
        <w:t>；</w:t>
      </w:r>
    </w:p>
    <w:p>
      <w:pPr>
        <w:spacing w:line="460" w:lineRule="exact"/>
        <w:ind w:firstLine="560" w:firstLineChars="200"/>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发包人指定的接收人为：</w:t>
      </w:r>
      <w:r>
        <w:rPr>
          <w:rFonts w:hint="eastAsia" w:asciiTheme="minorEastAsia" w:hAnsiTheme="minorEastAsia" w:eastAsiaTheme="minorEastAsia" w:cstheme="minorEastAsia"/>
          <w:color w:val="000000"/>
          <w:sz w:val="28"/>
          <w:szCs w:val="28"/>
          <w:u w:val="single"/>
        </w:rPr>
        <w:t>               </w:t>
      </w:r>
      <w:r>
        <w:rPr>
          <w:rFonts w:hint="eastAsia" w:asciiTheme="minorEastAsia" w:hAnsiTheme="minorEastAsia" w:eastAsiaTheme="minorEastAsia" w:cstheme="minorEastAsia"/>
          <w:color w:val="000000"/>
          <w:kern w:val="0"/>
          <w:sz w:val="28"/>
          <w:szCs w:val="28"/>
        </w:rPr>
        <w:t>。</w:t>
      </w:r>
    </w:p>
    <w:p>
      <w:pPr>
        <w:spacing w:line="460" w:lineRule="exact"/>
        <w:ind w:firstLine="560" w:firstLineChars="200"/>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承包人接收文件的地点：</w:t>
      </w:r>
      <w:r>
        <w:rPr>
          <w:rFonts w:hint="eastAsia" w:asciiTheme="minorEastAsia" w:hAnsiTheme="minorEastAsia" w:eastAsiaTheme="minorEastAsia" w:cstheme="minorEastAsia"/>
          <w:color w:val="000000"/>
          <w:sz w:val="28"/>
          <w:szCs w:val="28"/>
          <w:u w:val="single"/>
        </w:rPr>
        <w:t>             </w:t>
      </w:r>
      <w:r>
        <w:rPr>
          <w:rFonts w:hint="eastAsia" w:asciiTheme="minorEastAsia" w:hAnsiTheme="minorEastAsia" w:eastAsiaTheme="minorEastAsia" w:cstheme="minorEastAsia"/>
          <w:color w:val="000000"/>
          <w:kern w:val="0"/>
          <w:sz w:val="28"/>
          <w:szCs w:val="28"/>
        </w:rPr>
        <w:t>；</w:t>
      </w:r>
    </w:p>
    <w:p>
      <w:pPr>
        <w:spacing w:line="460" w:lineRule="exact"/>
        <w:ind w:firstLine="560" w:firstLineChars="200"/>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承包人指定的接收人为：</w:t>
      </w:r>
      <w:r>
        <w:rPr>
          <w:rFonts w:hint="eastAsia" w:asciiTheme="minorEastAsia" w:hAnsiTheme="minorEastAsia" w:eastAsiaTheme="minorEastAsia" w:cstheme="minorEastAsia"/>
          <w:color w:val="000000"/>
          <w:sz w:val="28"/>
          <w:szCs w:val="28"/>
          <w:u w:val="single"/>
        </w:rPr>
        <w:t>             </w:t>
      </w:r>
      <w:r>
        <w:rPr>
          <w:rFonts w:hint="eastAsia" w:asciiTheme="minorEastAsia" w:hAnsiTheme="minorEastAsia" w:eastAsiaTheme="minorEastAsia" w:cstheme="minorEastAsia"/>
          <w:color w:val="000000"/>
          <w:kern w:val="0"/>
          <w:sz w:val="28"/>
          <w:szCs w:val="28"/>
        </w:rPr>
        <w:t>。</w:t>
      </w:r>
    </w:p>
    <w:p>
      <w:pPr>
        <w:spacing w:line="460" w:lineRule="exact"/>
        <w:ind w:firstLine="560" w:firstLineChars="200"/>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监理人接收文件的地点：</w:t>
      </w:r>
      <w:r>
        <w:rPr>
          <w:rFonts w:hint="eastAsia" w:asciiTheme="minorEastAsia" w:hAnsiTheme="minorEastAsia" w:eastAsiaTheme="minorEastAsia" w:cstheme="minorEastAsia"/>
          <w:color w:val="000000"/>
          <w:sz w:val="28"/>
          <w:szCs w:val="28"/>
          <w:u w:val="single"/>
        </w:rPr>
        <w:t>            </w:t>
      </w:r>
      <w:r>
        <w:rPr>
          <w:rFonts w:hint="eastAsia" w:asciiTheme="minorEastAsia" w:hAnsiTheme="minorEastAsia" w:eastAsiaTheme="minorEastAsia" w:cstheme="minorEastAsia"/>
          <w:color w:val="000000"/>
          <w:kern w:val="0"/>
          <w:sz w:val="28"/>
          <w:szCs w:val="28"/>
        </w:rPr>
        <w:t>；</w:t>
      </w:r>
    </w:p>
    <w:p>
      <w:pPr>
        <w:spacing w:line="460" w:lineRule="exact"/>
        <w:ind w:firstLine="560" w:firstLineChars="200"/>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监理人指定的接收人为：</w:t>
      </w:r>
      <w:r>
        <w:rPr>
          <w:rFonts w:hint="eastAsia" w:asciiTheme="minorEastAsia" w:hAnsiTheme="minorEastAsia" w:eastAsiaTheme="minorEastAsia" w:cstheme="minorEastAsia"/>
          <w:color w:val="000000"/>
          <w:sz w:val="28"/>
          <w:szCs w:val="28"/>
          <w:u w:val="single"/>
        </w:rPr>
        <w:t>            </w:t>
      </w:r>
      <w:r>
        <w:rPr>
          <w:rFonts w:hint="eastAsia" w:asciiTheme="minorEastAsia" w:hAnsiTheme="minorEastAsia" w:eastAsiaTheme="minorEastAsia" w:cstheme="minorEastAsia"/>
          <w:color w:val="000000"/>
          <w:kern w:val="0"/>
          <w:sz w:val="28"/>
          <w:szCs w:val="28"/>
        </w:rPr>
        <w:t>。</w:t>
      </w:r>
    </w:p>
    <w:p>
      <w:pPr>
        <w:spacing w:after="120" w:line="460" w:lineRule="exact"/>
        <w:ind w:firstLine="560" w:firstLineChars="200"/>
        <w:outlineLvl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1.10 交通运输</w:t>
      </w:r>
    </w:p>
    <w:p>
      <w:pPr>
        <w:spacing w:line="460" w:lineRule="exact"/>
        <w:ind w:firstLine="560" w:firstLineChars="200"/>
        <w:outlineLvl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bookmarkStart w:id="66" w:name="_Toc303539100"/>
      <w:bookmarkStart w:id="67" w:name="_Toc300934943"/>
      <w:bookmarkStart w:id="68" w:name="_Toc304295521"/>
      <w:bookmarkStart w:id="69" w:name="_Toc312677986"/>
      <w:bookmarkStart w:id="70" w:name="_Toc318581155"/>
      <w:r>
        <w:rPr>
          <w:rFonts w:hint="eastAsia" w:asciiTheme="minorEastAsia" w:hAnsiTheme="minorEastAsia" w:eastAsiaTheme="minorEastAsia" w:cstheme="minorEastAsia"/>
          <w:sz w:val="28"/>
          <w:szCs w:val="28"/>
        </w:rPr>
        <w:t>.10.1 出入现场的权利</w:t>
      </w:r>
    </w:p>
    <w:p>
      <w:pPr>
        <w:spacing w:line="460" w:lineRule="exact"/>
        <w:ind w:left="596" w:leftChars="284"/>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sz w:val="28"/>
          <w:szCs w:val="28"/>
        </w:rPr>
        <w:t>关于出入现场的权利的约定：</w:t>
      </w:r>
      <w:r>
        <w:rPr>
          <w:rFonts w:hint="eastAsia" w:asciiTheme="minorEastAsia" w:hAnsiTheme="minorEastAsia" w:eastAsiaTheme="minorEastAsia" w:cstheme="minorEastAsia"/>
          <w:color w:val="000000"/>
          <w:sz w:val="28"/>
          <w:szCs w:val="28"/>
          <w:u w:val="single"/>
        </w:rPr>
        <w:t>  </w:t>
      </w:r>
      <w:r>
        <w:rPr>
          <w:rFonts w:hint="eastAsia" w:asciiTheme="minorEastAsia" w:hAnsiTheme="minorEastAsia" w:eastAsiaTheme="minorEastAsia" w:cstheme="minorEastAsia"/>
          <w:sz w:val="28"/>
          <w:szCs w:val="28"/>
        </w:rPr>
        <w:t>。</w:t>
      </w:r>
    </w:p>
    <w:bookmarkEnd w:id="66"/>
    <w:bookmarkEnd w:id="67"/>
    <w:bookmarkEnd w:id="68"/>
    <w:bookmarkEnd w:id="69"/>
    <w:bookmarkEnd w:id="70"/>
    <w:p>
      <w:pPr>
        <w:spacing w:line="460" w:lineRule="exact"/>
        <w:ind w:firstLine="560" w:firstLineChars="200"/>
        <w:jc w:val="left"/>
        <w:outlineLvl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bookmarkStart w:id="71" w:name="_Toc303539101"/>
      <w:bookmarkStart w:id="72" w:name="_Toc304295522"/>
      <w:bookmarkStart w:id="73" w:name="_Toc300934944"/>
      <w:bookmarkStart w:id="74" w:name="_Toc318581156"/>
      <w:bookmarkStart w:id="75" w:name="_Toc312677987"/>
      <w:r>
        <w:rPr>
          <w:rFonts w:hint="eastAsia" w:asciiTheme="minorEastAsia" w:hAnsiTheme="minorEastAsia" w:eastAsiaTheme="minorEastAsia" w:cstheme="minorEastAsia"/>
          <w:sz w:val="28"/>
          <w:szCs w:val="28"/>
        </w:rPr>
        <w:t>.10.3 场内交通</w:t>
      </w:r>
    </w:p>
    <w:p>
      <w:pPr>
        <w:spacing w:line="460" w:lineRule="exact"/>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关于场外交通和场内交通的边界的约定：</w:t>
      </w:r>
      <w:r>
        <w:rPr>
          <w:rFonts w:hint="eastAsia" w:asciiTheme="minorEastAsia" w:hAnsiTheme="minorEastAsia" w:eastAsiaTheme="minorEastAsia" w:cstheme="minorEastAsia"/>
          <w:color w:val="000000"/>
          <w:sz w:val="28"/>
          <w:szCs w:val="28"/>
          <w:u w:val="single"/>
        </w:rPr>
        <w:t>         </w:t>
      </w:r>
      <w:r>
        <w:rPr>
          <w:rFonts w:hint="eastAsia" w:asciiTheme="minorEastAsia" w:hAnsiTheme="minorEastAsia" w:eastAsiaTheme="minorEastAsia" w:cstheme="minorEastAsia"/>
          <w:sz w:val="28"/>
          <w:szCs w:val="28"/>
        </w:rPr>
        <w:t>。</w:t>
      </w:r>
    </w:p>
    <w:p>
      <w:pPr>
        <w:spacing w:line="46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关于发包人向承包人免费提供满足工程施工需要的场内道路和交通设施的约定：</w:t>
      </w:r>
      <w:r>
        <w:rPr>
          <w:rFonts w:hint="eastAsia" w:asciiTheme="minorEastAsia" w:hAnsiTheme="minorEastAsia" w:eastAsiaTheme="minorEastAsia" w:cstheme="minorEastAsia"/>
          <w:color w:val="000000"/>
          <w:sz w:val="28"/>
          <w:szCs w:val="28"/>
          <w:u w:val="single"/>
        </w:rPr>
        <w:t>          </w:t>
      </w:r>
      <w:r>
        <w:rPr>
          <w:rFonts w:hint="eastAsia" w:asciiTheme="minorEastAsia" w:hAnsiTheme="minorEastAsia" w:eastAsiaTheme="minorEastAsia" w:cstheme="minorEastAsia"/>
          <w:sz w:val="28"/>
          <w:szCs w:val="28"/>
        </w:rPr>
        <w:t>。</w:t>
      </w:r>
      <w:bookmarkEnd w:id="71"/>
      <w:bookmarkEnd w:id="72"/>
      <w:bookmarkEnd w:id="73"/>
      <w:bookmarkEnd w:id="74"/>
      <w:bookmarkEnd w:id="75"/>
      <w:r>
        <w:rPr>
          <w:rFonts w:hint="eastAsia" w:asciiTheme="minorEastAsia" w:hAnsiTheme="minorEastAsia" w:eastAsiaTheme="minorEastAsia" w:cstheme="minorEastAsia"/>
          <w:sz w:val="28"/>
          <w:szCs w:val="28"/>
        </w:rPr>
        <w:t xml:space="preserve">  </w:t>
      </w:r>
      <w:bookmarkStart w:id="76" w:name="_Toc318581157"/>
    </w:p>
    <w:p>
      <w:pPr>
        <w:spacing w:line="46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1.10.4超大件和超重件的运输</w:t>
      </w:r>
    </w:p>
    <w:p>
      <w:pPr>
        <w:spacing w:line="46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运输超大件或超重件所需的道路和桥梁临时加固改造费用和其他有关费用由</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承担。</w:t>
      </w:r>
    </w:p>
    <w:bookmarkEnd w:id="76"/>
    <w:p>
      <w:pPr>
        <w:spacing w:after="120" w:line="460" w:lineRule="exact"/>
        <w:ind w:firstLine="560" w:firstLineChars="200"/>
        <w:outlineLvl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1.11 知识产权</w:t>
      </w:r>
    </w:p>
    <w:p>
      <w:pPr>
        <w:spacing w:line="460" w:lineRule="exact"/>
        <w:ind w:firstLine="560" w:firstLineChars="200"/>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1.11.1关于发包人提供给承包人的图纸、发包人为实施工程自行编制或委托编制的技术规范以及反映发包人关于合同要求或其他类似性质的文件的著作权的归属：</w:t>
      </w:r>
      <w:r>
        <w:rPr>
          <w:rFonts w:hint="eastAsia" w:asciiTheme="minorEastAsia" w:hAnsiTheme="minorEastAsia" w:eastAsiaTheme="minorEastAsia" w:cstheme="minorEastAsia"/>
          <w:color w:val="000000"/>
          <w:sz w:val="28"/>
          <w:szCs w:val="28"/>
          <w:u w:val="single"/>
        </w:rPr>
        <w:t>                     </w:t>
      </w:r>
      <w:r>
        <w:rPr>
          <w:rFonts w:hint="eastAsia" w:asciiTheme="minorEastAsia" w:hAnsiTheme="minorEastAsia" w:eastAsiaTheme="minorEastAsia" w:cstheme="minorEastAsia"/>
          <w:color w:val="000000"/>
          <w:sz w:val="28"/>
          <w:szCs w:val="28"/>
        </w:rPr>
        <w:t>。</w:t>
      </w:r>
    </w:p>
    <w:p>
      <w:pPr>
        <w:spacing w:line="460" w:lineRule="exact"/>
        <w:ind w:left="596" w:leftChars="284"/>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关于发包人提供的上述文件的使用限制的要求：</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left="596" w:leftChars="284"/>
        <w:outlineLvl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1.11.2 关于承包人为实施工程所编制文件的著作权的归属：</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关于承包人提供的上述文件的使用限制的要求：</w:t>
      </w:r>
      <w:r>
        <w:rPr>
          <w:rFonts w:hint="eastAsia" w:asciiTheme="minorEastAsia" w:hAnsiTheme="minorEastAsia" w:eastAsiaTheme="minorEastAsia" w:cstheme="minorEastAsia"/>
          <w:color w:val="000000"/>
          <w:sz w:val="28"/>
          <w:szCs w:val="28"/>
          <w:u w:val="single"/>
        </w:rPr>
        <w:t>   </w:t>
      </w:r>
      <w:r>
        <w:rPr>
          <w:rFonts w:hint="eastAsia" w:asciiTheme="minorEastAsia" w:hAnsiTheme="minorEastAsia" w:eastAsiaTheme="minorEastAsia" w:cstheme="minorEastAsia"/>
          <w:color w:val="000000"/>
          <w:sz w:val="28"/>
          <w:szCs w:val="28"/>
        </w:rPr>
        <w:t>。</w:t>
      </w:r>
    </w:p>
    <w:p>
      <w:pPr>
        <w:spacing w:line="460" w:lineRule="exact"/>
        <w:ind w:firstLine="560" w:firstLineChars="200"/>
        <w:outlineLvl w:val="0"/>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sz w:val="28"/>
          <w:szCs w:val="28"/>
        </w:rPr>
        <w:t>1.11.4 承包人在施工过程中所采用的专利、专有技术、技术秘密的使用费的承担方式：</w:t>
      </w:r>
      <w:r>
        <w:rPr>
          <w:rFonts w:hint="eastAsia" w:asciiTheme="minorEastAsia" w:hAnsiTheme="minorEastAsia" w:eastAsiaTheme="minorEastAsia" w:cstheme="minorEastAsia"/>
          <w:color w:val="000000"/>
          <w:sz w:val="28"/>
          <w:szCs w:val="28"/>
          <w:u w:val="single"/>
        </w:rPr>
        <w:t xml:space="preserve">                            </w:t>
      </w:r>
      <w:r>
        <w:rPr>
          <w:rFonts w:hint="eastAsia" w:asciiTheme="minorEastAsia" w:hAnsiTheme="minorEastAsia" w:eastAsiaTheme="minorEastAsia" w:cstheme="minorEastAsia"/>
          <w:color w:val="000000"/>
          <w:kern w:val="0"/>
          <w:sz w:val="28"/>
          <w:szCs w:val="28"/>
        </w:rPr>
        <w:t>。</w:t>
      </w:r>
    </w:p>
    <w:p>
      <w:pPr>
        <w:spacing w:after="120"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1.13工程量清单错误的修正</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出现工程量清单错误时，是否调整合同价格：</w:t>
      </w:r>
      <w:r>
        <w:rPr>
          <w:rFonts w:hint="eastAsia" w:asciiTheme="minorEastAsia" w:hAnsiTheme="minorEastAsia" w:eastAsiaTheme="minorEastAsia" w:cstheme="minorEastAsia"/>
          <w:color w:val="000000"/>
          <w:sz w:val="28"/>
          <w:szCs w:val="28"/>
          <w:u w:val="single"/>
        </w:rPr>
        <w:t xml:space="preserve">            </w:t>
      </w:r>
      <w:r>
        <w:rPr>
          <w:rFonts w:hint="eastAsia" w:asciiTheme="minorEastAsia" w:hAnsiTheme="minorEastAsia" w:eastAsiaTheme="minorEastAsia" w:cstheme="minorEastAsia"/>
          <w:color w:val="000000"/>
          <w:kern w:val="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允许调整合同价格的工程量偏差范围：</w:t>
      </w:r>
      <w:r>
        <w:rPr>
          <w:rFonts w:hint="eastAsia" w:asciiTheme="minorEastAsia" w:hAnsiTheme="minorEastAsia" w:eastAsiaTheme="minorEastAsia" w:cstheme="minorEastAsia"/>
          <w:color w:val="000000"/>
          <w:sz w:val="28"/>
          <w:szCs w:val="28"/>
          <w:u w:val="single"/>
        </w:rPr>
        <w:t xml:space="preserve">                       </w:t>
      </w:r>
      <w:r>
        <w:rPr>
          <w:rFonts w:hint="eastAsia" w:asciiTheme="minorEastAsia" w:hAnsiTheme="minorEastAsia" w:eastAsiaTheme="minorEastAsia" w:cstheme="minorEastAsia"/>
          <w:color w:val="000000"/>
          <w:kern w:val="0"/>
          <w:sz w:val="28"/>
          <w:szCs w:val="28"/>
        </w:rPr>
        <w:t>。</w:t>
      </w:r>
    </w:p>
    <w:p>
      <w:pPr>
        <w:pStyle w:val="6"/>
        <w:spacing w:before="120" w:after="120" w:line="460" w:lineRule="exact"/>
        <w:rPr>
          <w:rFonts w:hint="eastAsia" w:asciiTheme="minorEastAsia" w:hAnsiTheme="minorEastAsia" w:eastAsiaTheme="minorEastAsia" w:cstheme="minorEastAsia"/>
          <w:b w:val="0"/>
          <w:color w:val="000000"/>
          <w:sz w:val="28"/>
          <w:szCs w:val="28"/>
        </w:rPr>
      </w:pPr>
      <w:bookmarkStart w:id="77" w:name="_Toc351203634"/>
      <w:r>
        <w:rPr>
          <w:rFonts w:hint="eastAsia" w:asciiTheme="minorEastAsia" w:hAnsiTheme="minorEastAsia" w:eastAsiaTheme="minorEastAsia" w:cstheme="minorEastAsia"/>
          <w:b w:val="0"/>
          <w:color w:val="000000"/>
          <w:sz w:val="28"/>
          <w:szCs w:val="28"/>
        </w:rPr>
        <w:t>2</w:t>
      </w:r>
      <w:bookmarkStart w:id="78" w:name="_Toc297048343"/>
      <w:bookmarkStart w:id="79" w:name="_Toc296891197"/>
      <w:bookmarkStart w:id="80" w:name="_Toc292559867"/>
      <w:bookmarkStart w:id="81" w:name="_Toc296890985"/>
      <w:bookmarkStart w:id="82" w:name="_Toc296346658"/>
      <w:bookmarkStart w:id="83" w:name="_Toc297120457"/>
      <w:bookmarkStart w:id="84" w:name="_Toc296347156"/>
      <w:bookmarkStart w:id="85" w:name="_Toc292559362"/>
      <w:bookmarkStart w:id="86" w:name="_Toc296503157"/>
      <w:bookmarkStart w:id="87" w:name="_Toc296944496"/>
      <w:r>
        <w:rPr>
          <w:rFonts w:hint="eastAsia" w:asciiTheme="minorEastAsia" w:hAnsiTheme="minorEastAsia" w:eastAsiaTheme="minorEastAsia" w:cstheme="minorEastAsia"/>
          <w:b w:val="0"/>
          <w:color w:val="000000"/>
          <w:sz w:val="28"/>
          <w:szCs w:val="28"/>
        </w:rPr>
        <w:t>. 发包人</w:t>
      </w:r>
      <w:bookmarkEnd w:id="77"/>
    </w:p>
    <w:bookmarkEnd w:id="78"/>
    <w:bookmarkEnd w:id="79"/>
    <w:bookmarkEnd w:id="80"/>
    <w:bookmarkEnd w:id="81"/>
    <w:bookmarkEnd w:id="82"/>
    <w:bookmarkEnd w:id="83"/>
    <w:bookmarkEnd w:id="84"/>
    <w:bookmarkEnd w:id="85"/>
    <w:bookmarkEnd w:id="86"/>
    <w:bookmarkEnd w:id="87"/>
    <w:p>
      <w:pPr>
        <w:spacing w:after="120" w:line="460" w:lineRule="exact"/>
        <w:ind w:firstLine="560" w:firstLineChars="200"/>
        <w:outlineLvl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2.2 发包人代表</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发包人代表：</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姓    名：</w:t>
      </w:r>
      <w:r>
        <w:rPr>
          <w:rFonts w:hint="eastAsia" w:asciiTheme="minorEastAsia" w:hAnsiTheme="minorEastAsia" w:eastAsiaTheme="minorEastAsia" w:cstheme="minorEastAsia"/>
          <w:color w:val="000000"/>
          <w:sz w:val="28"/>
          <w:szCs w:val="28"/>
          <w:u w:val="single"/>
        </w:rPr>
        <w:t>    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身份证号：</w:t>
      </w:r>
      <w:r>
        <w:rPr>
          <w:rFonts w:hint="eastAsia" w:asciiTheme="minorEastAsia" w:hAnsiTheme="minorEastAsia" w:eastAsiaTheme="minorEastAsia" w:cstheme="minorEastAsia"/>
          <w:color w:val="000000"/>
          <w:sz w:val="28"/>
          <w:szCs w:val="28"/>
          <w:u w:val="single"/>
        </w:rPr>
        <w:t>    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职    务：</w:t>
      </w:r>
      <w:r>
        <w:rPr>
          <w:rFonts w:hint="eastAsia" w:asciiTheme="minorEastAsia" w:hAnsiTheme="minorEastAsia" w:eastAsiaTheme="minorEastAsia" w:cstheme="minorEastAsia"/>
          <w:color w:val="000000"/>
          <w:sz w:val="28"/>
          <w:szCs w:val="28"/>
          <w:u w:val="single"/>
        </w:rPr>
        <w:t>   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联系电话：</w:t>
      </w:r>
      <w:r>
        <w:rPr>
          <w:rFonts w:hint="eastAsia" w:asciiTheme="minorEastAsia" w:hAnsiTheme="minorEastAsia" w:eastAsiaTheme="minorEastAsia" w:cstheme="minorEastAsia"/>
          <w:color w:val="000000"/>
          <w:sz w:val="28"/>
          <w:szCs w:val="28"/>
          <w:u w:val="single"/>
        </w:rPr>
        <w:t>    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电子信箱：</w:t>
      </w:r>
      <w:r>
        <w:rPr>
          <w:rFonts w:hint="eastAsia" w:asciiTheme="minorEastAsia" w:hAnsiTheme="minorEastAsia" w:eastAsiaTheme="minorEastAsia" w:cstheme="minorEastAsia"/>
          <w:color w:val="000000"/>
          <w:sz w:val="28"/>
          <w:szCs w:val="28"/>
          <w:u w:val="single"/>
        </w:rPr>
        <w:t>    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通信地址：</w:t>
      </w:r>
      <w:r>
        <w:rPr>
          <w:rFonts w:hint="eastAsia" w:asciiTheme="minorEastAsia" w:hAnsiTheme="minorEastAsia" w:eastAsiaTheme="minorEastAsia" w:cstheme="minorEastAsia"/>
          <w:color w:val="000000"/>
          <w:sz w:val="28"/>
          <w:szCs w:val="28"/>
          <w:u w:val="single"/>
        </w:rPr>
        <w:t>   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发包人对发包人代表的授权范围如下：</w:t>
      </w:r>
      <w:r>
        <w:rPr>
          <w:rFonts w:hint="eastAsia" w:asciiTheme="minorEastAsia" w:hAnsiTheme="minorEastAsia" w:eastAsiaTheme="minorEastAsia" w:cstheme="minorEastAsia"/>
          <w:color w:val="000000"/>
          <w:sz w:val="28"/>
          <w:szCs w:val="28"/>
          <w:u w:val="single"/>
        </w:rPr>
        <w:t>     </w:t>
      </w:r>
      <w:r>
        <w:rPr>
          <w:rFonts w:hint="eastAsia" w:asciiTheme="minorEastAsia" w:hAnsiTheme="minorEastAsia" w:eastAsiaTheme="minorEastAsia" w:cstheme="minorEastAsia"/>
          <w:color w:val="000000"/>
          <w:sz w:val="28"/>
          <w:szCs w:val="28"/>
        </w:rPr>
        <w:t>。</w:t>
      </w:r>
    </w:p>
    <w:p>
      <w:pPr>
        <w:spacing w:after="120" w:line="460" w:lineRule="exact"/>
        <w:ind w:firstLine="560" w:firstLineChars="200"/>
        <w:outlineLvl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2.4 施工现场、施工条件和基础资料的提供</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2.4.1 提供施工现场</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关于发包人移交施工现场的期限要求：</w:t>
      </w:r>
      <w:r>
        <w:rPr>
          <w:rFonts w:hint="eastAsia" w:asciiTheme="minorEastAsia" w:hAnsiTheme="minorEastAsia" w:eastAsiaTheme="minorEastAsia" w:cstheme="minorEastAsia"/>
          <w:color w:val="000000"/>
          <w:sz w:val="28"/>
          <w:szCs w:val="28"/>
          <w:u w:val="single"/>
        </w:rPr>
        <w:t>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2.4.2 提供施工条件</w:t>
      </w:r>
    </w:p>
    <w:p>
      <w:pPr>
        <w:spacing w:line="460" w:lineRule="exact"/>
        <w:ind w:firstLine="560" w:firstLineChars="200"/>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关于发包人应负责提供施工所需要的条件，包括：</w:t>
      </w:r>
      <w:r>
        <w:rPr>
          <w:rFonts w:hint="eastAsia" w:asciiTheme="minorEastAsia" w:hAnsiTheme="minorEastAsia" w:eastAsiaTheme="minorEastAsia" w:cstheme="minorEastAsia"/>
          <w:color w:val="000000"/>
          <w:sz w:val="28"/>
          <w:szCs w:val="28"/>
          <w:u w:val="single"/>
        </w:rPr>
        <w:t xml:space="preserve">        </w:t>
      </w:r>
      <w:r>
        <w:rPr>
          <w:rFonts w:hint="eastAsia" w:asciiTheme="minorEastAsia" w:hAnsiTheme="minorEastAsia" w:eastAsiaTheme="minorEastAsia" w:cstheme="minorEastAsia"/>
          <w:color w:val="000000"/>
          <w:sz w:val="28"/>
          <w:szCs w:val="28"/>
        </w:rPr>
        <w:t>。</w:t>
      </w:r>
    </w:p>
    <w:p>
      <w:pPr>
        <w:spacing w:after="120" w:line="460" w:lineRule="exact"/>
        <w:ind w:firstLine="560" w:firstLineChars="200"/>
        <w:outlineLvl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2.5 资金来源证明及支付担保</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发包人提供资金来源证明的期限要求：</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发包人是否提供支付担保：</w:t>
      </w:r>
      <w:r>
        <w:rPr>
          <w:rFonts w:hint="eastAsia" w:asciiTheme="minorEastAsia" w:hAnsiTheme="minorEastAsia" w:eastAsiaTheme="minorEastAsia" w:cstheme="minorEastAsia"/>
          <w:color w:val="000000"/>
          <w:sz w:val="28"/>
          <w:szCs w:val="28"/>
          <w:u w:val="single"/>
        </w:rPr>
        <w:t xml:space="preserve">               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发包人提供支付担保的形式：</w:t>
      </w:r>
      <w:r>
        <w:rPr>
          <w:rFonts w:hint="eastAsia" w:asciiTheme="minorEastAsia" w:hAnsiTheme="minorEastAsia" w:eastAsiaTheme="minorEastAsia" w:cstheme="minorEastAsia"/>
          <w:color w:val="000000"/>
          <w:sz w:val="28"/>
          <w:szCs w:val="28"/>
          <w:u w:val="single"/>
        </w:rPr>
        <w:t>                     </w:t>
      </w:r>
      <w:r>
        <w:rPr>
          <w:rFonts w:hint="eastAsia" w:asciiTheme="minorEastAsia" w:hAnsiTheme="minorEastAsia" w:eastAsiaTheme="minorEastAsia" w:cstheme="minorEastAsia"/>
          <w:color w:val="000000"/>
          <w:sz w:val="28"/>
          <w:szCs w:val="28"/>
        </w:rPr>
        <w:t>。</w:t>
      </w:r>
    </w:p>
    <w:p>
      <w:pPr>
        <w:pStyle w:val="6"/>
        <w:spacing w:before="120" w:after="120" w:line="460" w:lineRule="exact"/>
        <w:rPr>
          <w:rFonts w:hint="eastAsia" w:asciiTheme="minorEastAsia" w:hAnsiTheme="minorEastAsia" w:eastAsiaTheme="minorEastAsia" w:cstheme="minorEastAsia"/>
          <w:b w:val="0"/>
          <w:color w:val="000000"/>
          <w:sz w:val="28"/>
          <w:szCs w:val="28"/>
        </w:rPr>
      </w:pPr>
      <w:bookmarkStart w:id="88" w:name="_Toc351203635"/>
      <w:r>
        <w:rPr>
          <w:rFonts w:hint="eastAsia" w:asciiTheme="minorEastAsia" w:hAnsiTheme="minorEastAsia" w:eastAsiaTheme="minorEastAsia" w:cstheme="minorEastAsia"/>
          <w:b w:val="0"/>
          <w:color w:val="000000"/>
          <w:sz w:val="28"/>
          <w:szCs w:val="28"/>
        </w:rPr>
        <w:t>3</w:t>
      </w:r>
      <w:bookmarkStart w:id="89" w:name="_Toc292559868"/>
      <w:bookmarkStart w:id="90" w:name="_Toc296346659"/>
      <w:bookmarkStart w:id="91" w:name="_Toc296944497"/>
      <w:bookmarkStart w:id="92" w:name="_Toc292559363"/>
      <w:bookmarkStart w:id="93" w:name="_Toc297048344"/>
      <w:bookmarkStart w:id="94" w:name="_Toc296890986"/>
      <w:bookmarkStart w:id="95" w:name="_Toc296891198"/>
      <w:bookmarkStart w:id="96" w:name="_Toc296503158"/>
      <w:bookmarkStart w:id="97" w:name="_Toc297120458"/>
      <w:bookmarkStart w:id="98" w:name="_Toc296347157"/>
      <w:r>
        <w:rPr>
          <w:rFonts w:hint="eastAsia" w:asciiTheme="minorEastAsia" w:hAnsiTheme="minorEastAsia" w:eastAsiaTheme="minorEastAsia" w:cstheme="minorEastAsia"/>
          <w:b w:val="0"/>
          <w:color w:val="000000"/>
          <w:sz w:val="28"/>
          <w:szCs w:val="28"/>
        </w:rPr>
        <w:t>. 承包人</w:t>
      </w:r>
      <w:bookmarkEnd w:id="88"/>
    </w:p>
    <w:bookmarkEnd w:id="89"/>
    <w:bookmarkEnd w:id="90"/>
    <w:bookmarkEnd w:id="91"/>
    <w:bookmarkEnd w:id="92"/>
    <w:bookmarkEnd w:id="93"/>
    <w:bookmarkEnd w:id="94"/>
    <w:bookmarkEnd w:id="95"/>
    <w:bookmarkEnd w:id="96"/>
    <w:bookmarkEnd w:id="97"/>
    <w:bookmarkEnd w:id="98"/>
    <w:p>
      <w:pPr>
        <w:spacing w:after="120"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3.1 承包人的一般义务</w:t>
      </w:r>
    </w:p>
    <w:p>
      <w:pPr>
        <w:spacing w:line="460" w:lineRule="exact"/>
        <w:ind w:firstLine="560" w:firstLineChars="200"/>
        <w:jc w:val="left"/>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kern w:val="0"/>
          <w:sz w:val="28"/>
          <w:szCs w:val="28"/>
        </w:rPr>
        <w:t>（9）</w:t>
      </w:r>
      <w:r>
        <w:rPr>
          <w:rFonts w:hint="eastAsia" w:asciiTheme="minorEastAsia" w:hAnsiTheme="minorEastAsia" w:eastAsiaTheme="minorEastAsia" w:cstheme="minorEastAsia"/>
          <w:color w:val="000000"/>
          <w:sz w:val="28"/>
          <w:szCs w:val="28"/>
        </w:rPr>
        <w:t>承包人提交的竣工资料的内容：</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 xml:space="preserve"> 。</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承包人需要提交的竣工资料套数：</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left="638" w:leftChars="304"/>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承包人提交的竣工资料的费用承担：</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left="638" w:leftChars="304"/>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承包人提交的竣工资料移交时间：</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承包人提交的竣工资料形式要求：</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kern w:val="0"/>
          <w:sz w:val="28"/>
          <w:szCs w:val="28"/>
        </w:rPr>
        <w:t>（10）承包人应履行的其他义务：</w:t>
      </w:r>
      <w:r>
        <w:rPr>
          <w:rFonts w:hint="eastAsia" w:asciiTheme="minorEastAsia" w:hAnsiTheme="minorEastAsia" w:eastAsiaTheme="minorEastAsia" w:cstheme="minorEastAsia"/>
          <w:color w:val="000000"/>
          <w:sz w:val="28"/>
          <w:szCs w:val="28"/>
          <w:u w:val="single"/>
        </w:rPr>
        <w:t>             。</w:t>
      </w:r>
      <w:r>
        <w:rPr>
          <w:rFonts w:hint="eastAsia" w:asciiTheme="minorEastAsia" w:hAnsiTheme="minorEastAsia" w:eastAsiaTheme="minorEastAsia" w:cstheme="minorEastAsia"/>
          <w:color w:val="000000"/>
          <w:sz w:val="28"/>
          <w:szCs w:val="28"/>
        </w:rPr>
        <w:t xml:space="preserve">       </w:t>
      </w:r>
    </w:p>
    <w:p>
      <w:pPr>
        <w:spacing w:after="120"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3.2 项目经理</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kern w:val="0"/>
          <w:sz w:val="28"/>
          <w:szCs w:val="28"/>
        </w:rPr>
        <w:t xml:space="preserve">3.2.1 </w:t>
      </w:r>
      <w:r>
        <w:rPr>
          <w:rFonts w:hint="eastAsia" w:asciiTheme="minorEastAsia" w:hAnsiTheme="minorEastAsia" w:eastAsiaTheme="minorEastAsia" w:cstheme="minorEastAsia"/>
          <w:color w:val="000000"/>
          <w:sz w:val="28"/>
          <w:szCs w:val="28"/>
        </w:rPr>
        <w:t>项目经理：</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姓    名：</w:t>
      </w:r>
      <w:r>
        <w:rPr>
          <w:rFonts w:hint="eastAsia" w:asciiTheme="minorEastAsia" w:hAnsiTheme="minorEastAsia" w:eastAsiaTheme="minorEastAsia" w:cstheme="minorEastAsia"/>
          <w:color w:val="000000"/>
          <w:sz w:val="28"/>
          <w:szCs w:val="28"/>
          <w:u w:val="single"/>
        </w:rPr>
        <w:t>        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身份证号：</w:t>
      </w:r>
      <w:r>
        <w:rPr>
          <w:rFonts w:hint="eastAsia" w:asciiTheme="minorEastAsia" w:hAnsiTheme="minorEastAsia" w:eastAsiaTheme="minorEastAsia" w:cstheme="minorEastAsia"/>
          <w:color w:val="000000"/>
          <w:sz w:val="28"/>
          <w:szCs w:val="28"/>
          <w:u w:val="single"/>
        </w:rPr>
        <w:t>        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建造师执业资格等级：</w:t>
      </w:r>
      <w:r>
        <w:rPr>
          <w:rFonts w:hint="eastAsia" w:asciiTheme="minorEastAsia" w:hAnsiTheme="minorEastAsia" w:eastAsiaTheme="minorEastAsia" w:cstheme="minorEastAsia"/>
          <w:color w:val="000000"/>
          <w:sz w:val="28"/>
          <w:szCs w:val="28"/>
          <w:u w:val="single"/>
        </w:rPr>
        <w:t>  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建造师注册证书号：</w:t>
      </w:r>
      <w:r>
        <w:rPr>
          <w:rFonts w:hint="eastAsia" w:asciiTheme="minorEastAsia" w:hAnsiTheme="minorEastAsia" w:eastAsiaTheme="minorEastAsia" w:cstheme="minorEastAsia"/>
          <w:color w:val="000000"/>
          <w:sz w:val="28"/>
          <w:szCs w:val="28"/>
          <w:u w:val="single"/>
        </w:rPr>
        <w:t>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建造师执业印章号：</w:t>
      </w:r>
      <w:r>
        <w:rPr>
          <w:rFonts w:hint="eastAsia" w:asciiTheme="minorEastAsia" w:hAnsiTheme="minorEastAsia" w:eastAsiaTheme="minorEastAsia" w:cstheme="minorEastAsia"/>
          <w:color w:val="000000"/>
          <w:sz w:val="28"/>
          <w:szCs w:val="28"/>
          <w:u w:val="single"/>
        </w:rPr>
        <w:t>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安全生产考核合格证书号：</w:t>
      </w:r>
      <w:r>
        <w:rPr>
          <w:rFonts w:hint="eastAsia" w:asciiTheme="minorEastAsia" w:hAnsiTheme="minorEastAsia" w:eastAsiaTheme="minorEastAsia" w:cstheme="minorEastAsia"/>
          <w:color w:val="000000"/>
          <w:sz w:val="28"/>
          <w:szCs w:val="28"/>
          <w:u w:val="single"/>
        </w:rPr>
        <w:t>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联系电话：</w:t>
      </w:r>
      <w:r>
        <w:rPr>
          <w:rFonts w:hint="eastAsia" w:asciiTheme="minorEastAsia" w:hAnsiTheme="minorEastAsia" w:eastAsiaTheme="minorEastAsia" w:cstheme="minorEastAsia"/>
          <w:color w:val="000000"/>
          <w:sz w:val="28"/>
          <w:szCs w:val="28"/>
          <w:u w:val="single"/>
        </w:rPr>
        <w:t>        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电子信箱：</w:t>
      </w:r>
      <w:r>
        <w:rPr>
          <w:rFonts w:hint="eastAsia" w:asciiTheme="minorEastAsia" w:hAnsiTheme="minorEastAsia" w:eastAsiaTheme="minorEastAsia" w:cstheme="minorEastAsia"/>
          <w:color w:val="000000"/>
          <w:sz w:val="28"/>
          <w:szCs w:val="28"/>
          <w:u w:val="single"/>
        </w:rPr>
        <w:t>        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通信地址：</w:t>
      </w:r>
      <w:r>
        <w:rPr>
          <w:rFonts w:hint="eastAsia" w:asciiTheme="minorEastAsia" w:hAnsiTheme="minorEastAsia" w:eastAsiaTheme="minorEastAsia" w:cstheme="minorEastAsia"/>
          <w:color w:val="000000"/>
          <w:sz w:val="28"/>
          <w:szCs w:val="28"/>
          <w:u w:val="single"/>
        </w:rPr>
        <w:t>        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承包人对项目经理的授权范围如下：</w:t>
      </w:r>
      <w:r>
        <w:rPr>
          <w:rFonts w:hint="eastAsia" w:asciiTheme="minorEastAsia" w:hAnsiTheme="minorEastAsia" w:eastAsiaTheme="minorEastAsia" w:cstheme="minorEastAsia"/>
          <w:color w:val="000000"/>
          <w:sz w:val="28"/>
          <w:szCs w:val="28"/>
          <w:u w:val="single"/>
        </w:rPr>
        <w:t></w:t>
      </w:r>
      <w:r>
        <w:rPr>
          <w:rFonts w:hint="eastAsia" w:asciiTheme="minorEastAsia" w:hAnsiTheme="minorEastAsia" w:eastAsiaTheme="minorEastAsia" w:cstheme="minorEastAsia"/>
          <w:color w:val="000000"/>
          <w:sz w:val="28"/>
          <w:szCs w:val="28"/>
        </w:rPr>
        <w:t>。</w:t>
      </w:r>
    </w:p>
    <w:p>
      <w:pPr>
        <w:spacing w:line="460" w:lineRule="exact"/>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关于项目经理每月在施工现场的时间要求：</w:t>
      </w:r>
      <w:r>
        <w:rPr>
          <w:rFonts w:hint="eastAsia" w:asciiTheme="minorEastAsia" w:hAnsiTheme="minorEastAsia" w:eastAsiaTheme="minorEastAsia" w:cstheme="minorEastAsia"/>
          <w:color w:val="000000"/>
          <w:sz w:val="28"/>
          <w:szCs w:val="28"/>
          <w:u w:val="single"/>
        </w:rPr>
        <w:t xml:space="preserve">        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承包人未提交劳动合同，以及没有为项目经理缴纳社会保险证明的违约责任：</w:t>
      </w:r>
      <w:r>
        <w:rPr>
          <w:rFonts w:hint="eastAsia" w:asciiTheme="minorEastAsia" w:hAnsiTheme="minorEastAsia" w:eastAsiaTheme="minorEastAsia" w:cstheme="minorEastAsia"/>
          <w:color w:val="000000"/>
          <w:sz w:val="28"/>
          <w:szCs w:val="28"/>
          <w:u w:val="single"/>
        </w:rPr>
        <w:t xml:space="preserve">                                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kern w:val="0"/>
          <w:sz w:val="28"/>
          <w:szCs w:val="28"/>
        </w:rPr>
        <w:t>项目经理未经批准，擅自离开施工现场的违约责任：</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3.2.3 承包人擅自更换项目经理的违约责任：</w:t>
      </w:r>
      <w:r>
        <w:rPr>
          <w:rFonts w:hint="eastAsia" w:asciiTheme="minorEastAsia" w:hAnsiTheme="minorEastAsia" w:eastAsiaTheme="minorEastAsia" w:cstheme="minorEastAsia"/>
          <w:color w:val="000000"/>
          <w:sz w:val="28"/>
          <w:szCs w:val="28"/>
          <w:u w:val="single"/>
        </w:rPr>
        <w:t xml:space="preserve">              </w:t>
      </w:r>
      <w:r>
        <w:rPr>
          <w:rFonts w:hint="eastAsia" w:asciiTheme="minorEastAsia" w:hAnsiTheme="minorEastAsia" w:eastAsiaTheme="minorEastAsia" w:cstheme="minorEastAsia"/>
          <w:color w:val="000000"/>
          <w:sz w:val="28"/>
          <w:szCs w:val="28"/>
        </w:rPr>
        <w:t>。</w:t>
      </w:r>
    </w:p>
    <w:p>
      <w:pPr>
        <w:spacing w:line="460" w:lineRule="exact"/>
        <w:outlineLvl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    3.2.4 承包人无正当理由拒绝更换项目经理的违约责任：</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after="120"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3.3 承包人人员</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3.3.1 承包人提交项目管理机构及施工现场管理人员安排报告的期限：</w:t>
      </w:r>
      <w:r>
        <w:rPr>
          <w:rFonts w:hint="eastAsia" w:asciiTheme="minorEastAsia" w:hAnsiTheme="minorEastAsia" w:eastAsiaTheme="minorEastAsia" w:cstheme="minorEastAsia"/>
          <w:color w:val="000000"/>
          <w:sz w:val="28"/>
          <w:szCs w:val="28"/>
          <w:u w:val="single"/>
        </w:rPr>
        <w:t xml:space="preserve">                                       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3.3.3 承包人无正当理由拒绝撤换主要施工管理人员的违约责任：</w:t>
      </w:r>
      <w:r>
        <w:rPr>
          <w:rFonts w:hint="eastAsia" w:asciiTheme="minorEastAsia" w:hAnsiTheme="minorEastAsia" w:eastAsiaTheme="minorEastAsia" w:cstheme="minorEastAsia"/>
          <w:color w:val="000000"/>
          <w:sz w:val="28"/>
          <w:szCs w:val="28"/>
          <w:u w:val="single"/>
        </w:rPr>
        <w:t xml:space="preserve">                                           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 xml:space="preserve">3.3.4 承包人主要施工管理人员离开施工现场的批准要求：   </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3.3.5承包人擅自更换主要施工管理人员的违约责任：</w:t>
      </w:r>
      <w:r>
        <w:rPr>
          <w:rFonts w:hint="eastAsia" w:asciiTheme="minorEastAsia" w:hAnsiTheme="minorEastAsia" w:eastAsiaTheme="minorEastAsia" w:cstheme="minorEastAsia"/>
          <w:color w:val="000000"/>
          <w:sz w:val="28"/>
          <w:szCs w:val="28"/>
          <w:u w:val="single"/>
        </w:rPr>
        <w:t xml:space="preserve">  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承包人主要施工管理人员擅自离开施工现场的违约责任：</w:t>
      </w:r>
      <w:r>
        <w:rPr>
          <w:rFonts w:hint="eastAsia" w:asciiTheme="minorEastAsia" w:hAnsiTheme="minorEastAsia" w:eastAsiaTheme="minorEastAsia" w:cstheme="minorEastAsia"/>
          <w:color w:val="000000"/>
          <w:sz w:val="28"/>
          <w:szCs w:val="28"/>
          <w:u w:val="single"/>
        </w:rPr>
        <w:t xml:space="preserve">      </w:t>
      </w:r>
      <w:r>
        <w:rPr>
          <w:rFonts w:hint="eastAsia" w:asciiTheme="minorEastAsia" w:hAnsiTheme="minorEastAsia" w:eastAsiaTheme="minorEastAsia" w:cstheme="minorEastAsia"/>
          <w:color w:val="000000"/>
          <w:sz w:val="28"/>
          <w:szCs w:val="28"/>
        </w:rPr>
        <w:t>。</w:t>
      </w:r>
    </w:p>
    <w:p>
      <w:pPr>
        <w:spacing w:after="120"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w:t>
      </w:r>
      <w:bookmarkStart w:id="99" w:name="_Toc303539102"/>
      <w:bookmarkStart w:id="100" w:name="_Toc297123492"/>
      <w:bookmarkStart w:id="101" w:name="_Toc304295523"/>
      <w:bookmarkStart w:id="102" w:name="_Toc292559869"/>
      <w:bookmarkStart w:id="103" w:name="_Toc296890987"/>
      <w:bookmarkStart w:id="104" w:name="_Toc296503159"/>
      <w:bookmarkStart w:id="105" w:name="_Toc296944498"/>
      <w:bookmarkStart w:id="106" w:name="_Toc296347158"/>
      <w:bookmarkStart w:id="107" w:name="_Toc296346660"/>
      <w:bookmarkStart w:id="108" w:name="_Toc297120459"/>
      <w:bookmarkStart w:id="109" w:name="_Toc297216151"/>
      <w:bookmarkStart w:id="110" w:name="_Toc292559364"/>
      <w:bookmarkStart w:id="111" w:name="_Toc312677988"/>
      <w:bookmarkStart w:id="112" w:name="_Toc300934945"/>
      <w:bookmarkStart w:id="113" w:name="_Toc297048345"/>
      <w:bookmarkStart w:id="114" w:name="_Toc296891199"/>
      <w:r>
        <w:rPr>
          <w:rFonts w:hint="eastAsia" w:asciiTheme="minorEastAsia" w:hAnsiTheme="minorEastAsia" w:eastAsiaTheme="minorEastAsia" w:cstheme="minorEastAsia"/>
          <w:color w:val="000000"/>
          <w:sz w:val="28"/>
          <w:szCs w:val="28"/>
        </w:rPr>
        <w:t>.5 分包</w:t>
      </w:r>
    </w:p>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Pr>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w:t>
      </w:r>
      <w:bookmarkStart w:id="115" w:name="_Toc297123493"/>
      <w:bookmarkStart w:id="116" w:name="_Toc296503160"/>
      <w:bookmarkStart w:id="117" w:name="_Toc296891200"/>
      <w:bookmarkStart w:id="118" w:name="_Toc292559870"/>
      <w:bookmarkStart w:id="119" w:name="_Toc292559365"/>
      <w:bookmarkStart w:id="120" w:name="_Toc296346661"/>
      <w:bookmarkStart w:id="121" w:name="_Toc296944499"/>
      <w:bookmarkStart w:id="122" w:name="_Toc296347159"/>
      <w:bookmarkStart w:id="123" w:name="_Toc304295524"/>
      <w:bookmarkStart w:id="124" w:name="_Toc297048346"/>
      <w:bookmarkStart w:id="125" w:name="_Toc303539103"/>
      <w:bookmarkStart w:id="126" w:name="_Toc297216152"/>
      <w:bookmarkStart w:id="127" w:name="_Toc296890988"/>
      <w:bookmarkStart w:id="128" w:name="_Toc297120460"/>
      <w:bookmarkStart w:id="129" w:name="_Toc300934946"/>
      <w:bookmarkStart w:id="130" w:name="_Toc312677989"/>
      <w:bookmarkStart w:id="131" w:name="_Toc318581158"/>
      <w:r>
        <w:rPr>
          <w:rFonts w:hint="eastAsia" w:asciiTheme="minorEastAsia" w:hAnsiTheme="minorEastAsia" w:eastAsiaTheme="minorEastAsia" w:cstheme="minorEastAsia"/>
          <w:sz w:val="28"/>
          <w:szCs w:val="28"/>
        </w:rPr>
        <w:t>.5.1 分包的一般约定</w:t>
      </w:r>
    </w:p>
    <w:p>
      <w:pPr>
        <w:spacing w:line="46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禁止分包的工程包括：</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u w:val="single"/>
          <w:lang w:val="en-US" w:eastAsia="zh-CN"/>
        </w:rPr>
        <w:t xml:space="preserve">    </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firstLine="560" w:firstLineChars="200"/>
        <w:jc w:val="left"/>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sz w:val="28"/>
          <w:szCs w:val="28"/>
        </w:rPr>
        <w:t>主体结构、关键性工作的范围：</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Start w:id="132" w:name="_Toc297120461"/>
      <w:bookmarkStart w:id="133" w:name="_Toc296891201"/>
      <w:bookmarkStart w:id="134" w:name="_Toc303539104"/>
      <w:bookmarkStart w:id="135" w:name="_Toc297048347"/>
      <w:bookmarkStart w:id="136" w:name="_Toc304295525"/>
      <w:bookmarkStart w:id="137" w:name="_Toc297123494"/>
      <w:bookmarkStart w:id="138" w:name="_Toc296347160"/>
      <w:bookmarkStart w:id="139" w:name="_Toc300934947"/>
      <w:bookmarkStart w:id="140" w:name="_Toc297216153"/>
      <w:bookmarkStart w:id="141" w:name="_Toc296503161"/>
      <w:bookmarkStart w:id="142" w:name="_Toc296890989"/>
      <w:bookmarkStart w:id="143" w:name="_Toc296346662"/>
      <w:bookmarkStart w:id="144" w:name="_Toc296944500"/>
    </w:p>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Pr>
        <w:spacing w:line="4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3</w:t>
      </w:r>
      <w:bookmarkStart w:id="145" w:name="_Toc312677990"/>
      <w:bookmarkStart w:id="146" w:name="_Toc318581159"/>
      <w:r>
        <w:rPr>
          <w:rFonts w:hint="eastAsia" w:asciiTheme="minorEastAsia" w:hAnsiTheme="minorEastAsia" w:eastAsiaTheme="minorEastAsia" w:cstheme="minorEastAsia"/>
          <w:sz w:val="28"/>
          <w:szCs w:val="28"/>
        </w:rPr>
        <w:t>.5.2分包的确定</w:t>
      </w:r>
    </w:p>
    <w:p>
      <w:pPr>
        <w:spacing w:line="460" w:lineRule="exact"/>
        <w:ind w:firstLine="560" w:firstLineChars="200"/>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sz w:val="28"/>
          <w:szCs w:val="28"/>
        </w:rPr>
        <w:t>允许分包的专业工程包括：</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其他关于分包的约定：</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3.5.4 分包合同价款</w:t>
      </w:r>
    </w:p>
    <w:p>
      <w:pPr>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关于分包合同价款支付的约定：</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bookmarkEnd w:id="145"/>
    <w:bookmarkEnd w:id="146"/>
    <w:p>
      <w:pPr>
        <w:spacing w:after="120"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3.6 工程照管与成品、半成品保护</w:t>
      </w:r>
    </w:p>
    <w:p>
      <w:pPr>
        <w:spacing w:before="120" w:after="120" w:line="460" w:lineRule="exact"/>
        <w:ind w:firstLine="560" w:firstLineChars="200"/>
        <w:rPr>
          <w:rFonts w:hint="eastAsia" w:asciiTheme="minorEastAsia" w:hAnsiTheme="minorEastAsia" w:eastAsiaTheme="minorEastAsia" w:cstheme="minorEastAsia"/>
          <w:color w:val="000000"/>
          <w:kern w:val="0"/>
          <w:sz w:val="28"/>
          <w:szCs w:val="28"/>
          <w:u w:val="single"/>
        </w:rPr>
      </w:pPr>
      <w:r>
        <w:rPr>
          <w:rFonts w:hint="eastAsia" w:asciiTheme="minorEastAsia" w:hAnsiTheme="minorEastAsia" w:eastAsiaTheme="minorEastAsia" w:cstheme="minorEastAsia"/>
          <w:color w:val="000000"/>
          <w:kern w:val="0"/>
          <w:sz w:val="28"/>
          <w:szCs w:val="28"/>
        </w:rPr>
        <w:t>承包人负责照管工程及工程相关的材料、工程设备的起始时间：</w:t>
      </w:r>
      <w:r>
        <w:rPr>
          <w:rFonts w:hint="eastAsia" w:asciiTheme="minorEastAsia" w:hAnsiTheme="minorEastAsia" w:eastAsiaTheme="minorEastAsia" w:cstheme="minorEastAsia"/>
          <w:color w:val="000000"/>
          <w:kern w:val="0"/>
          <w:sz w:val="28"/>
          <w:szCs w:val="28"/>
          <w:u w:val="single"/>
        </w:rPr>
        <w:t xml:space="preserve">                                                     </w:t>
      </w:r>
      <w:r>
        <w:rPr>
          <w:rFonts w:hint="eastAsia" w:asciiTheme="minorEastAsia" w:hAnsiTheme="minorEastAsia" w:eastAsiaTheme="minorEastAsia" w:cstheme="minorEastAsia"/>
          <w:color w:val="000000"/>
          <w:kern w:val="0"/>
          <w:sz w:val="28"/>
          <w:szCs w:val="28"/>
        </w:rPr>
        <w:t>。</w:t>
      </w:r>
    </w:p>
    <w:p>
      <w:pPr>
        <w:spacing w:after="120"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3.7 履约担保</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承包人是否提供履约担保：</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firstLine="560" w:firstLineChars="200"/>
        <w:jc w:val="left"/>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承包人提供履约担保的形式、金额及期限的：</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pStyle w:val="6"/>
        <w:spacing w:before="120" w:after="120" w:line="460" w:lineRule="exact"/>
        <w:rPr>
          <w:rFonts w:hint="eastAsia" w:asciiTheme="minorEastAsia" w:hAnsiTheme="minorEastAsia" w:eastAsiaTheme="minorEastAsia" w:cstheme="minorEastAsia"/>
          <w:b w:val="0"/>
          <w:color w:val="000000"/>
          <w:sz w:val="28"/>
          <w:szCs w:val="28"/>
        </w:rPr>
      </w:pPr>
      <w:bookmarkStart w:id="147" w:name="_Toc351203636"/>
      <w:r>
        <w:rPr>
          <w:rFonts w:hint="eastAsia" w:asciiTheme="minorEastAsia" w:hAnsiTheme="minorEastAsia" w:eastAsiaTheme="minorEastAsia" w:cstheme="minorEastAsia"/>
          <w:b w:val="0"/>
          <w:color w:val="000000"/>
          <w:sz w:val="28"/>
          <w:szCs w:val="28"/>
        </w:rPr>
        <w:t>4</w:t>
      </w:r>
      <w:bookmarkStart w:id="148" w:name="_Toc297048348"/>
      <w:bookmarkStart w:id="149" w:name="_Toc297120462"/>
      <w:bookmarkStart w:id="150" w:name="_Toc296346663"/>
      <w:bookmarkStart w:id="151" w:name="_Toc296890990"/>
      <w:bookmarkStart w:id="152" w:name="_Toc292559871"/>
      <w:bookmarkStart w:id="153" w:name="_Toc296503162"/>
      <w:bookmarkStart w:id="154" w:name="_Toc296891202"/>
      <w:bookmarkStart w:id="155" w:name="_Toc296347161"/>
      <w:bookmarkStart w:id="156" w:name="_Toc267251413"/>
      <w:bookmarkStart w:id="157" w:name="_Toc296944501"/>
      <w:bookmarkStart w:id="158" w:name="_Toc292559366"/>
      <w:r>
        <w:rPr>
          <w:rFonts w:hint="eastAsia" w:asciiTheme="minorEastAsia" w:hAnsiTheme="minorEastAsia" w:eastAsiaTheme="minorEastAsia" w:cstheme="minorEastAsia"/>
          <w:b w:val="0"/>
          <w:color w:val="000000"/>
          <w:sz w:val="28"/>
          <w:szCs w:val="28"/>
        </w:rPr>
        <w:t>. 监</w:t>
      </w:r>
      <w:bookmarkEnd w:id="148"/>
      <w:bookmarkEnd w:id="149"/>
      <w:bookmarkEnd w:id="150"/>
      <w:bookmarkEnd w:id="151"/>
      <w:bookmarkEnd w:id="152"/>
      <w:bookmarkEnd w:id="153"/>
      <w:bookmarkEnd w:id="154"/>
      <w:bookmarkEnd w:id="155"/>
      <w:bookmarkEnd w:id="156"/>
      <w:bookmarkEnd w:id="157"/>
      <w:bookmarkEnd w:id="158"/>
      <w:r>
        <w:rPr>
          <w:rFonts w:hint="eastAsia" w:asciiTheme="minorEastAsia" w:hAnsiTheme="minorEastAsia" w:eastAsiaTheme="minorEastAsia" w:cstheme="minorEastAsia"/>
          <w:b w:val="0"/>
          <w:color w:val="000000"/>
          <w:sz w:val="28"/>
          <w:szCs w:val="28"/>
        </w:rPr>
        <w:t>理人</w:t>
      </w:r>
      <w:bookmarkEnd w:id="147"/>
    </w:p>
    <w:p>
      <w:pPr>
        <w:spacing w:after="120"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4.1监理人的一般规定</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关于监理人的监理内容：</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关于监理人的监理权限：</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 xml:space="preserve">。 </w:t>
      </w:r>
    </w:p>
    <w:p>
      <w:pPr>
        <w:spacing w:line="460" w:lineRule="exact"/>
        <w:ind w:firstLine="560" w:firstLineChars="200"/>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关于监理人在施工现场的办公场所、生活场所的提供和费用承担的约定：</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after="120"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4.2 监理人员</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总监理工程师：</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姓    名：</w:t>
      </w:r>
      <w:r>
        <w:rPr>
          <w:rFonts w:hint="eastAsia" w:asciiTheme="minorEastAsia" w:hAnsiTheme="minorEastAsia" w:eastAsiaTheme="minorEastAsia" w:cstheme="minorEastAsia"/>
          <w:color w:val="000000"/>
          <w:sz w:val="28"/>
          <w:szCs w:val="28"/>
          <w:u w:val="single"/>
        </w:rPr>
        <w:t>  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职    务：</w:t>
      </w:r>
      <w:r>
        <w:rPr>
          <w:rFonts w:hint="eastAsia" w:asciiTheme="minorEastAsia" w:hAnsiTheme="minorEastAsia" w:eastAsiaTheme="minorEastAsia" w:cstheme="minorEastAsia"/>
          <w:color w:val="000000"/>
          <w:sz w:val="28"/>
          <w:szCs w:val="28"/>
          <w:u w:val="single"/>
        </w:rPr>
        <w:t>  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监理工程师执业资格证书号：</w:t>
      </w:r>
      <w:r>
        <w:rPr>
          <w:rFonts w:hint="eastAsia" w:asciiTheme="minorEastAsia" w:hAnsiTheme="minorEastAsia" w:eastAsiaTheme="minorEastAsia" w:cstheme="minorEastAsia"/>
          <w:color w:val="000000"/>
          <w:sz w:val="28"/>
          <w:szCs w:val="28"/>
          <w:u w:val="single"/>
        </w:rPr>
        <w:t>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联系电话：</w:t>
      </w:r>
      <w:r>
        <w:rPr>
          <w:rFonts w:hint="eastAsia" w:asciiTheme="minorEastAsia" w:hAnsiTheme="minorEastAsia" w:eastAsiaTheme="minorEastAsia" w:cstheme="minorEastAsia"/>
          <w:color w:val="000000"/>
          <w:sz w:val="28"/>
          <w:szCs w:val="28"/>
          <w:u w:val="single"/>
        </w:rPr>
        <w:t>  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电子信箱：</w:t>
      </w:r>
      <w:r>
        <w:rPr>
          <w:rFonts w:hint="eastAsia" w:asciiTheme="minorEastAsia" w:hAnsiTheme="minorEastAsia" w:eastAsiaTheme="minorEastAsia" w:cstheme="minorEastAsia"/>
          <w:color w:val="000000"/>
          <w:sz w:val="28"/>
          <w:szCs w:val="28"/>
          <w:u w:val="single"/>
        </w:rPr>
        <w:t>  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通信地址：</w:t>
      </w:r>
      <w:r>
        <w:rPr>
          <w:rFonts w:hint="eastAsia" w:asciiTheme="minorEastAsia" w:hAnsiTheme="minorEastAsia" w:eastAsiaTheme="minorEastAsia" w:cstheme="minorEastAsia"/>
          <w:color w:val="000000"/>
          <w:sz w:val="28"/>
          <w:szCs w:val="28"/>
          <w:u w:val="single"/>
        </w:rPr>
        <w:t>   </w:t>
      </w:r>
      <w:r>
        <w:rPr>
          <w:rFonts w:hint="eastAsia" w:asciiTheme="minorEastAsia" w:hAnsiTheme="minorEastAsia" w:eastAsiaTheme="minorEastAsia" w:cstheme="minorEastAsia"/>
          <w:color w:val="000000"/>
          <w:sz w:val="28"/>
          <w:szCs w:val="28"/>
        </w:rPr>
        <w:t>；</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关于监理人的其他约定：</w:t>
      </w:r>
      <w:r>
        <w:rPr>
          <w:rFonts w:hint="eastAsia" w:asciiTheme="minorEastAsia" w:hAnsiTheme="minorEastAsia" w:eastAsiaTheme="minorEastAsia" w:cstheme="minorEastAsia"/>
          <w:color w:val="000000"/>
          <w:sz w:val="28"/>
          <w:szCs w:val="28"/>
          <w:u w:val="single"/>
        </w:rPr>
        <w:t>   </w:t>
      </w:r>
      <w:r>
        <w:rPr>
          <w:rFonts w:hint="eastAsia" w:asciiTheme="minorEastAsia" w:hAnsiTheme="minorEastAsia" w:eastAsiaTheme="minorEastAsia" w:cstheme="minorEastAsia"/>
          <w:color w:val="000000"/>
          <w:sz w:val="28"/>
          <w:szCs w:val="28"/>
        </w:rPr>
        <w:t>。</w:t>
      </w:r>
    </w:p>
    <w:p>
      <w:pPr>
        <w:spacing w:after="120"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4.4 商定或确定</w:t>
      </w:r>
    </w:p>
    <w:p>
      <w:pPr>
        <w:spacing w:line="460" w:lineRule="exact"/>
        <w:ind w:firstLine="560" w:firstLineChars="200"/>
        <w:rPr>
          <w:rFonts w:hint="eastAsia" w:asciiTheme="minorEastAsia" w:hAnsiTheme="minorEastAsia" w:eastAsiaTheme="minorEastAsia" w:cstheme="minorEastAsia"/>
          <w:color w:val="000000"/>
          <w:sz w:val="28"/>
          <w:szCs w:val="28"/>
        </w:rPr>
      </w:pPr>
      <w:bookmarkStart w:id="159" w:name="_Toc267251418"/>
      <w:r>
        <w:rPr>
          <w:rFonts w:hint="eastAsia" w:asciiTheme="minorEastAsia" w:hAnsiTheme="minorEastAsia" w:eastAsiaTheme="minorEastAsia" w:cstheme="minorEastAsia"/>
          <w:color w:val="000000"/>
          <w:sz w:val="28"/>
          <w:szCs w:val="28"/>
        </w:rPr>
        <w:t>在发包人和承包人不能通过协商达成一致意见时，发包人授权监理人对以下事项进行确定：</w:t>
      </w:r>
    </w:p>
    <w:p>
      <w:pPr>
        <w:autoSpaceDE w:val="0"/>
        <w:autoSpaceDN w:val="0"/>
        <w:adjustRightInd w:val="0"/>
        <w:spacing w:line="460" w:lineRule="exact"/>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autoSpaceDE w:val="0"/>
        <w:autoSpaceDN w:val="0"/>
        <w:adjustRightInd w:val="0"/>
        <w:spacing w:line="460" w:lineRule="exact"/>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autoSpaceDE w:val="0"/>
        <w:autoSpaceDN w:val="0"/>
        <w:adjustRightInd w:val="0"/>
        <w:spacing w:line="460" w:lineRule="exact"/>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（3）</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pStyle w:val="6"/>
        <w:spacing w:before="120" w:after="120" w:line="460" w:lineRule="exact"/>
        <w:rPr>
          <w:rFonts w:hint="eastAsia" w:asciiTheme="minorEastAsia" w:hAnsiTheme="minorEastAsia" w:eastAsiaTheme="minorEastAsia" w:cstheme="minorEastAsia"/>
          <w:b w:val="0"/>
          <w:color w:val="000000"/>
          <w:sz w:val="28"/>
          <w:szCs w:val="28"/>
        </w:rPr>
      </w:pPr>
      <w:bookmarkStart w:id="160" w:name="_Toc351203637"/>
      <w:r>
        <w:rPr>
          <w:rFonts w:hint="eastAsia" w:asciiTheme="minorEastAsia" w:hAnsiTheme="minorEastAsia" w:eastAsiaTheme="minorEastAsia" w:cstheme="minorEastAsia"/>
          <w:b w:val="0"/>
          <w:color w:val="000000"/>
          <w:sz w:val="28"/>
          <w:szCs w:val="28"/>
        </w:rPr>
        <w:t>5</w:t>
      </w:r>
      <w:bookmarkEnd w:id="159"/>
      <w:bookmarkStart w:id="161" w:name="_Toc297120463"/>
      <w:bookmarkStart w:id="162" w:name="_Toc296890991"/>
      <w:bookmarkStart w:id="163" w:name="_Toc296891203"/>
      <w:bookmarkStart w:id="164" w:name="_Toc297048349"/>
      <w:bookmarkStart w:id="165" w:name="_Toc296347162"/>
      <w:bookmarkStart w:id="166" w:name="_Toc296944502"/>
      <w:bookmarkStart w:id="167" w:name="_Toc296346664"/>
      <w:bookmarkStart w:id="168" w:name="_Toc292559872"/>
      <w:bookmarkStart w:id="169" w:name="_Toc292559367"/>
      <w:bookmarkStart w:id="170" w:name="_Toc296503163"/>
      <w:r>
        <w:rPr>
          <w:rFonts w:hint="eastAsia" w:asciiTheme="minorEastAsia" w:hAnsiTheme="minorEastAsia" w:eastAsiaTheme="minorEastAsia" w:cstheme="minorEastAsia"/>
          <w:b w:val="0"/>
          <w:color w:val="000000"/>
          <w:sz w:val="28"/>
          <w:szCs w:val="28"/>
        </w:rPr>
        <w:t>. 工程质量</w:t>
      </w:r>
      <w:bookmarkEnd w:id="160"/>
    </w:p>
    <w:p>
      <w:pPr>
        <w:spacing w:after="120" w:line="460" w:lineRule="exact"/>
        <w:ind w:firstLine="560" w:firstLineChars="200"/>
        <w:outlineLvl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5.1 质量要求</w:t>
      </w:r>
    </w:p>
    <w:p>
      <w:pPr>
        <w:spacing w:line="460" w:lineRule="exact"/>
        <w:ind w:firstLine="560" w:firstLineChars="200"/>
        <w:jc w:val="left"/>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5</w:t>
      </w:r>
      <w:bookmarkStart w:id="171" w:name="_Toc300934949"/>
      <w:bookmarkStart w:id="172" w:name="_Toc297216155"/>
      <w:bookmarkStart w:id="173" w:name="_Toc303539106"/>
      <w:bookmarkStart w:id="174" w:name="_Toc312677997"/>
      <w:bookmarkStart w:id="175" w:name="_Toc318581164"/>
      <w:bookmarkStart w:id="176" w:name="_Toc304295527"/>
      <w:bookmarkStart w:id="177" w:name="_Toc297123496"/>
      <w:r>
        <w:rPr>
          <w:rFonts w:hint="eastAsia" w:asciiTheme="minorEastAsia" w:hAnsiTheme="minorEastAsia" w:eastAsiaTheme="minorEastAsia" w:cstheme="minorEastAsia"/>
          <w:sz w:val="28"/>
          <w:szCs w:val="28"/>
        </w:rPr>
        <w:t>.1.1 特殊质量标准和要求：</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p>
    <w:p>
      <w:pPr>
        <w:spacing w:line="460" w:lineRule="exact"/>
        <w:ind w:firstLine="560" w:firstLineChars="200"/>
        <w:jc w:val="left"/>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关于工程奖项的约定：</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p>
    <w:p>
      <w:pPr>
        <w:spacing w:after="120" w:line="460" w:lineRule="exact"/>
        <w:ind w:firstLine="560" w:firstLineChars="200"/>
        <w:outlineLvl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5.3 隐蔽工程检查</w:t>
      </w:r>
    </w:p>
    <w:p>
      <w:pPr>
        <w:spacing w:line="460" w:lineRule="exact"/>
        <w:ind w:firstLine="560" w:firstLineChars="200"/>
        <w:jc w:val="left"/>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5.3.2承包人提前通知监理人隐蔽工程检查的期限的约定：</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p>
    <w:p>
      <w:pPr>
        <w:spacing w:line="460" w:lineRule="exact"/>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p>
    <w:p>
      <w:pPr>
        <w:spacing w:line="46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监理人不能按时进行检查时，应提前</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小时提交书面延期要求。</w:t>
      </w:r>
    </w:p>
    <w:p>
      <w:pPr>
        <w:spacing w:line="46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关于延期最长不得超过：</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小时。</w:t>
      </w:r>
    </w:p>
    <w:p>
      <w:pPr>
        <w:pStyle w:val="6"/>
        <w:spacing w:before="120" w:after="120" w:line="460" w:lineRule="exact"/>
        <w:rPr>
          <w:rFonts w:hint="eastAsia" w:asciiTheme="minorEastAsia" w:hAnsiTheme="minorEastAsia" w:eastAsiaTheme="minorEastAsia" w:cstheme="minorEastAsia"/>
          <w:b w:val="0"/>
          <w:color w:val="000000"/>
          <w:sz w:val="28"/>
          <w:szCs w:val="28"/>
        </w:rPr>
      </w:pPr>
      <w:bookmarkStart w:id="178" w:name="_Toc351203638"/>
      <w:r>
        <w:rPr>
          <w:rFonts w:hint="eastAsia" w:asciiTheme="minorEastAsia" w:hAnsiTheme="minorEastAsia" w:eastAsiaTheme="minorEastAsia" w:cstheme="minorEastAsia"/>
          <w:b w:val="0"/>
          <w:color w:val="000000"/>
          <w:sz w:val="28"/>
          <w:szCs w:val="28"/>
        </w:rPr>
        <w:t>6. 安全文明施工与环境保护</w:t>
      </w:r>
      <w:bookmarkEnd w:id="178"/>
    </w:p>
    <w:p>
      <w:pPr>
        <w:spacing w:after="120"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6.1安全文明施工</w:t>
      </w:r>
    </w:p>
    <w:p>
      <w:pPr>
        <w:spacing w:line="460" w:lineRule="exact"/>
        <w:ind w:firstLine="560" w:firstLineChars="200"/>
        <w:jc w:val="left"/>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6.1.1</w:t>
      </w:r>
      <w:r>
        <w:rPr>
          <w:rFonts w:hint="eastAsia" w:asciiTheme="minorEastAsia" w:hAnsiTheme="minorEastAsia" w:eastAsiaTheme="minorEastAsia" w:cstheme="minorEastAsia"/>
          <w:color w:val="000000"/>
          <w:sz w:val="28"/>
          <w:szCs w:val="28"/>
        </w:rPr>
        <w:t xml:space="preserve"> 项目安全生产的达标目标及相应事项的约定：</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p>
    <w:p>
      <w:pPr>
        <w:spacing w:line="460" w:lineRule="exact"/>
        <w:ind w:firstLine="560" w:firstLineChars="200"/>
        <w:jc w:val="left"/>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6.1.4 关于治安保卫的特别约定：</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p>
    <w:p>
      <w:pPr>
        <w:spacing w:line="46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关于编制施工场地治安管理计划的约定：</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p>
    <w:p>
      <w:pPr>
        <w:spacing w:line="46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6.1.5 文明施工</w:t>
      </w:r>
    </w:p>
    <w:p>
      <w:pPr>
        <w:spacing w:line="460" w:lineRule="exact"/>
        <w:ind w:firstLine="560" w:firstLineChars="200"/>
        <w:jc w:val="left"/>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合同当事人对文明施工的要求：</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p>
    <w:p>
      <w:pPr>
        <w:spacing w:line="46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6.1.6 关于安全文明施工费支付比例和支付期限的约定：</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p>
    <w:bookmarkEnd w:id="171"/>
    <w:bookmarkEnd w:id="172"/>
    <w:bookmarkEnd w:id="173"/>
    <w:bookmarkEnd w:id="174"/>
    <w:bookmarkEnd w:id="175"/>
    <w:bookmarkEnd w:id="176"/>
    <w:bookmarkEnd w:id="177"/>
    <w:p>
      <w:pPr>
        <w:pStyle w:val="6"/>
        <w:spacing w:before="120" w:after="120" w:line="460" w:lineRule="exact"/>
        <w:rPr>
          <w:rFonts w:hint="eastAsia" w:asciiTheme="minorEastAsia" w:hAnsiTheme="minorEastAsia" w:eastAsiaTheme="minorEastAsia" w:cstheme="minorEastAsia"/>
          <w:b w:val="0"/>
          <w:color w:val="000000"/>
          <w:sz w:val="28"/>
          <w:szCs w:val="28"/>
        </w:rPr>
      </w:pPr>
      <w:bookmarkStart w:id="179" w:name="_Toc351203639"/>
      <w:r>
        <w:rPr>
          <w:rFonts w:hint="eastAsia" w:asciiTheme="minorEastAsia" w:hAnsiTheme="minorEastAsia" w:eastAsiaTheme="minorEastAsia" w:cstheme="minorEastAsia"/>
          <w:b w:val="0"/>
          <w:color w:val="000000"/>
          <w:sz w:val="28"/>
          <w:szCs w:val="28"/>
        </w:rPr>
        <w:t>7. 工期和进度</w:t>
      </w:r>
      <w:bookmarkEnd w:id="179"/>
    </w:p>
    <w:p>
      <w:pPr>
        <w:spacing w:after="120"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7.1 施工组织设计</w:t>
      </w:r>
    </w:p>
    <w:p>
      <w:pPr>
        <w:autoSpaceDE w:val="0"/>
        <w:autoSpaceDN w:val="0"/>
        <w:adjustRightInd w:val="0"/>
        <w:spacing w:line="460" w:lineRule="exact"/>
        <w:ind w:firstLine="560" w:firstLineChars="200"/>
        <w:jc w:val="left"/>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 xml:space="preserve">7.1.1 </w:t>
      </w:r>
      <w:r>
        <w:rPr>
          <w:rFonts w:hint="eastAsia" w:asciiTheme="minorEastAsia" w:hAnsiTheme="minorEastAsia" w:eastAsiaTheme="minorEastAsia" w:cstheme="minorEastAsia"/>
          <w:color w:val="000000"/>
          <w:sz w:val="28"/>
          <w:szCs w:val="28"/>
        </w:rPr>
        <w:t>合</w:t>
      </w:r>
      <w:r>
        <w:rPr>
          <w:rFonts w:hint="eastAsia" w:asciiTheme="minorEastAsia" w:hAnsiTheme="minorEastAsia" w:eastAsiaTheme="minorEastAsia" w:cstheme="minorEastAsia"/>
          <w:color w:val="000000"/>
          <w:kern w:val="0"/>
          <w:sz w:val="28"/>
          <w:szCs w:val="28"/>
        </w:rPr>
        <w:t>同当事人约定的施工组织设计应包括的其他内容：</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p>
    <w:p>
      <w:pPr>
        <w:autoSpaceDE w:val="0"/>
        <w:autoSpaceDN w:val="0"/>
        <w:adjustRightInd w:val="0"/>
        <w:spacing w:line="460" w:lineRule="exact"/>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sz w:val="28"/>
          <w:szCs w:val="28"/>
        </w:rPr>
        <w:t>7.1.2</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kern w:val="0"/>
          <w:sz w:val="28"/>
          <w:szCs w:val="28"/>
        </w:rPr>
        <w:t>施工组织设计的提交和修改</w:t>
      </w:r>
    </w:p>
    <w:p>
      <w:pPr>
        <w:autoSpaceDE w:val="0"/>
        <w:autoSpaceDN w:val="0"/>
        <w:adjustRightInd w:val="0"/>
        <w:spacing w:line="460" w:lineRule="exact"/>
        <w:ind w:firstLine="560" w:firstLineChars="200"/>
        <w:jc w:val="left"/>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color w:val="000000"/>
          <w:kern w:val="0"/>
          <w:sz w:val="28"/>
          <w:szCs w:val="28"/>
        </w:rPr>
        <w:t>承包人提交详细施工组织设计的期限的约定：</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发包人和监理人在收到详细的施工组织设计后确认或提出修改意见的</w:t>
      </w:r>
      <w:r>
        <w:rPr>
          <w:rFonts w:hint="eastAsia" w:asciiTheme="minorEastAsia" w:hAnsiTheme="minorEastAsia" w:eastAsiaTheme="minorEastAsia" w:cstheme="minorEastAsia"/>
          <w:color w:val="000000"/>
          <w:sz w:val="28"/>
          <w:szCs w:val="28"/>
          <w:lang w:eastAsia="zh-CN"/>
        </w:rPr>
        <w:t>期限：</w:t>
      </w:r>
      <w:r>
        <w:rPr>
          <w:rFonts w:hint="eastAsia" w:asciiTheme="minorEastAsia" w:hAnsiTheme="minorEastAsia" w:eastAsiaTheme="minorEastAsia" w:cstheme="minorEastAsia"/>
          <w:color w:val="FFFFFF" w:themeColor="background1"/>
          <w:sz w:val="28"/>
          <w:szCs w:val="28"/>
          <w14:textFill>
            <w14:solidFill>
              <w14:schemeClr w14:val="bg1"/>
            </w14:solidFill>
          </w14:textFill>
        </w:rPr>
        <w:t>限：</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p>
    <w:p>
      <w:pPr>
        <w:spacing w:after="120" w:line="460" w:lineRule="exact"/>
        <w:ind w:firstLine="560" w:firstLineChars="20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rPr>
        <w:t>7</w:t>
      </w:r>
      <w:bookmarkStart w:id="180" w:name="_Toc297123514"/>
      <w:bookmarkStart w:id="181" w:name="_Toc300934966"/>
      <w:bookmarkStart w:id="182" w:name="_Toc312677479"/>
      <w:bookmarkStart w:id="183" w:name="_Toc312678005"/>
      <w:bookmarkStart w:id="184" w:name="_Toc304295541"/>
      <w:bookmarkStart w:id="185" w:name="_Toc303539123"/>
      <w:bookmarkStart w:id="186" w:name="_Toc297216173"/>
      <w:r>
        <w:rPr>
          <w:rFonts w:hint="eastAsia" w:asciiTheme="minorEastAsia" w:hAnsiTheme="minorEastAsia" w:eastAsiaTheme="minorEastAsia" w:cstheme="minorEastAsia"/>
          <w:color w:val="000000"/>
          <w:sz w:val="28"/>
          <w:szCs w:val="28"/>
        </w:rPr>
        <w:t>.2 施工进度计划</w:t>
      </w:r>
      <w:r>
        <w:rPr>
          <w:rFonts w:hint="eastAsia" w:asciiTheme="minorEastAsia" w:hAnsiTheme="minorEastAsia" w:eastAsiaTheme="minorEastAsia" w:cstheme="minorEastAsia"/>
          <w:color w:val="000000"/>
          <w:sz w:val="28"/>
          <w:szCs w:val="28"/>
          <w:lang w:val="en-US" w:eastAsia="zh-CN"/>
        </w:rPr>
        <w:t xml:space="preserve">        </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7.2.2 施工进度计划的修订</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发包人和监理人在收到修订的施工进度计划后确认或提出修改意见的</w:t>
      </w:r>
      <w:r>
        <w:rPr>
          <w:rFonts w:hint="eastAsia" w:asciiTheme="minorEastAsia" w:hAnsiTheme="minorEastAsia" w:eastAsiaTheme="minorEastAsia" w:cstheme="minorEastAsia"/>
          <w:color w:val="000000"/>
          <w:sz w:val="28"/>
          <w:szCs w:val="28"/>
          <w:lang w:eastAsia="zh-CN"/>
        </w:rPr>
        <w:t>期限：</w:t>
      </w:r>
      <w:r>
        <w:rPr>
          <w:rFonts w:hint="eastAsia" w:asciiTheme="minorEastAsia" w:hAnsiTheme="minorEastAsia" w:eastAsiaTheme="minorEastAsia" w:cstheme="minorEastAsia"/>
          <w:color w:val="FFFFFF" w:themeColor="background1"/>
          <w:sz w:val="28"/>
          <w:szCs w:val="28"/>
          <w14:textFill>
            <w14:solidFill>
              <w14:schemeClr w14:val="bg1"/>
            </w14:solidFill>
          </w14:textFill>
        </w:rPr>
        <w:t>限：</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p>
    <w:p>
      <w:pPr>
        <w:spacing w:after="120"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7.3 开工</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7.3.1 开工准备</w:t>
      </w:r>
    </w:p>
    <w:p>
      <w:pPr>
        <w:spacing w:line="460" w:lineRule="exact"/>
        <w:ind w:firstLine="645"/>
        <w:jc w:val="left"/>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color w:val="000000"/>
          <w:sz w:val="28"/>
          <w:szCs w:val="28"/>
        </w:rPr>
        <w:t>关于承包人提交</w:t>
      </w:r>
      <w:r>
        <w:rPr>
          <w:rFonts w:hint="eastAsia" w:asciiTheme="minorEastAsia" w:hAnsiTheme="minorEastAsia" w:eastAsiaTheme="minorEastAsia" w:cstheme="minorEastAsia"/>
          <w:color w:val="000000"/>
          <w:kern w:val="0"/>
          <w:sz w:val="28"/>
          <w:szCs w:val="28"/>
        </w:rPr>
        <w:t>工程开工报审表的期限：</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p>
    <w:p>
      <w:pPr>
        <w:spacing w:line="460" w:lineRule="exact"/>
        <w:ind w:firstLine="645"/>
        <w:jc w:val="left"/>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color w:val="000000"/>
          <w:sz w:val="28"/>
          <w:szCs w:val="28"/>
        </w:rPr>
        <w:t>关于发包人应完成的其他开工准备工作及期限：</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p>
    <w:p>
      <w:pPr>
        <w:spacing w:line="460" w:lineRule="exact"/>
        <w:ind w:firstLine="560" w:firstLineChars="200"/>
        <w:jc w:val="left"/>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color w:val="000000"/>
          <w:sz w:val="28"/>
          <w:szCs w:val="28"/>
        </w:rPr>
        <w:t>关于承包人应完成的其他开工准备工作及期限：</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7.3.2开工通知</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因发包人原因造成监理人未能在计划开工日期之日起</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color w:val="000000"/>
          <w:sz w:val="28"/>
          <w:szCs w:val="28"/>
        </w:rPr>
        <w:t>天内发出开工通知的，承包人有权提出价格调整要求，或者解除合同。</w:t>
      </w:r>
    </w:p>
    <w:bookmarkEnd w:id="180"/>
    <w:bookmarkEnd w:id="181"/>
    <w:bookmarkEnd w:id="182"/>
    <w:bookmarkEnd w:id="183"/>
    <w:bookmarkEnd w:id="184"/>
    <w:bookmarkEnd w:id="185"/>
    <w:bookmarkEnd w:id="186"/>
    <w:p>
      <w:pPr>
        <w:spacing w:after="120"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7.4 测量放线</w:t>
      </w:r>
    </w:p>
    <w:p>
      <w:pPr>
        <w:spacing w:line="460" w:lineRule="exact"/>
        <w:ind w:firstLine="560" w:firstLineChars="200"/>
        <w:jc w:val="left"/>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7.4.1发包人通过监理人向承包人提供测量基准点、基准线和水准点及其书面资料的期限：</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p>
    <w:p>
      <w:pPr>
        <w:spacing w:after="120"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7</w:t>
      </w:r>
      <w:bookmarkStart w:id="187" w:name="_Toc297123516"/>
      <w:bookmarkStart w:id="188" w:name="_Toc304295546"/>
      <w:bookmarkStart w:id="189" w:name="_Toc303539125"/>
      <w:bookmarkStart w:id="190" w:name="_Toc297216175"/>
      <w:bookmarkStart w:id="191" w:name="_Toc312678010"/>
      <w:bookmarkStart w:id="192" w:name="_Toc300934968"/>
      <w:bookmarkStart w:id="193" w:name="_Toc312677484"/>
      <w:r>
        <w:rPr>
          <w:rFonts w:hint="eastAsia" w:asciiTheme="minorEastAsia" w:hAnsiTheme="minorEastAsia" w:eastAsiaTheme="minorEastAsia" w:cstheme="minorEastAsia"/>
          <w:color w:val="000000"/>
          <w:sz w:val="28"/>
          <w:szCs w:val="28"/>
        </w:rPr>
        <w:t>.5 工期延误</w:t>
      </w:r>
    </w:p>
    <w:bookmarkEnd w:id="187"/>
    <w:bookmarkEnd w:id="188"/>
    <w:bookmarkEnd w:id="189"/>
    <w:bookmarkEnd w:id="190"/>
    <w:bookmarkEnd w:id="191"/>
    <w:bookmarkEnd w:id="192"/>
    <w:bookmarkEnd w:id="193"/>
    <w:p>
      <w:pPr>
        <w:spacing w:line="46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7.5.1 因发包人原因导致工期延误</w:t>
      </w:r>
    </w:p>
    <w:p>
      <w:pPr>
        <w:spacing w:line="460" w:lineRule="exact"/>
        <w:ind w:firstLine="560" w:firstLineChars="200"/>
        <w:jc w:val="left"/>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（7）因发包人原因导致工期延误的其他情形：</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p>
    <w:p>
      <w:pPr>
        <w:spacing w:line="46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w:t>
      </w:r>
      <w:bookmarkStart w:id="194" w:name="_Toc312677486"/>
      <w:bookmarkStart w:id="195" w:name="_Toc312678012"/>
      <w:bookmarkStart w:id="196" w:name="_Toc318581169"/>
      <w:bookmarkStart w:id="197" w:name="_Toc303539127"/>
      <w:bookmarkStart w:id="198" w:name="_Toc297216177"/>
      <w:bookmarkStart w:id="199" w:name="_Toc304295548"/>
      <w:bookmarkStart w:id="200" w:name="_Toc300934970"/>
      <w:bookmarkStart w:id="201" w:name="_Toc297123518"/>
      <w:r>
        <w:rPr>
          <w:rFonts w:hint="eastAsia" w:asciiTheme="minorEastAsia" w:hAnsiTheme="minorEastAsia" w:eastAsiaTheme="minorEastAsia" w:cstheme="minorEastAsia"/>
          <w:sz w:val="28"/>
          <w:szCs w:val="28"/>
        </w:rPr>
        <w:t>.5.2 因承包人原因导致工期延误</w:t>
      </w:r>
    </w:p>
    <w:bookmarkEnd w:id="194"/>
    <w:bookmarkEnd w:id="195"/>
    <w:bookmarkEnd w:id="196"/>
    <w:p>
      <w:pPr>
        <w:spacing w:line="460" w:lineRule="exact"/>
        <w:ind w:firstLine="560" w:firstLineChars="200"/>
        <w:jc w:val="left"/>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因</w:t>
      </w:r>
      <w:bookmarkStart w:id="202" w:name="_Toc312677487"/>
      <w:bookmarkStart w:id="203" w:name="_Toc312678013"/>
      <w:bookmarkStart w:id="204" w:name="_Toc318581170"/>
      <w:r>
        <w:rPr>
          <w:rFonts w:hint="eastAsia" w:asciiTheme="minorEastAsia" w:hAnsiTheme="minorEastAsia" w:eastAsiaTheme="minorEastAsia" w:cstheme="minorEastAsia"/>
          <w:sz w:val="28"/>
          <w:szCs w:val="28"/>
        </w:rPr>
        <w:t>承包人原因造成工期延误，逾期竣工违约金的计算方法为：</w:t>
      </w:r>
    </w:p>
    <w:p>
      <w:pPr>
        <w:spacing w:line="460" w:lineRule="exact"/>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bookmarkEnd w:id="197"/>
      <w:bookmarkEnd w:id="198"/>
      <w:bookmarkEnd w:id="199"/>
      <w:bookmarkEnd w:id="200"/>
      <w:bookmarkEnd w:id="201"/>
      <w:bookmarkEnd w:id="202"/>
      <w:bookmarkEnd w:id="203"/>
    </w:p>
    <w:bookmarkEnd w:id="204"/>
    <w:p>
      <w:pPr>
        <w:spacing w:line="46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因承包人原因造成工期延误，逾</w:t>
      </w:r>
      <w:bookmarkStart w:id="205" w:name="_Toc312678014"/>
      <w:bookmarkStart w:id="206" w:name="_Toc318581171"/>
      <w:r>
        <w:rPr>
          <w:rFonts w:hint="eastAsia" w:asciiTheme="minorEastAsia" w:hAnsiTheme="minorEastAsia" w:eastAsiaTheme="minorEastAsia" w:cstheme="minorEastAsia"/>
          <w:sz w:val="28"/>
          <w:szCs w:val="28"/>
        </w:rPr>
        <w:t>期竣工违约金的上限：</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p>
    <w:bookmarkEnd w:id="205"/>
    <w:bookmarkEnd w:id="206"/>
    <w:p>
      <w:pPr>
        <w:spacing w:after="120"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7</w:t>
      </w:r>
      <w:bookmarkStart w:id="207" w:name="_Toc297216178"/>
      <w:bookmarkStart w:id="208" w:name="_Toc304295549"/>
      <w:bookmarkStart w:id="209" w:name="_Toc297123519"/>
      <w:bookmarkStart w:id="210" w:name="_Toc300934971"/>
      <w:bookmarkStart w:id="211" w:name="_Toc303539128"/>
      <w:bookmarkStart w:id="212" w:name="_Toc312678015"/>
      <w:r>
        <w:rPr>
          <w:rFonts w:hint="eastAsia" w:asciiTheme="minorEastAsia" w:hAnsiTheme="minorEastAsia" w:eastAsiaTheme="minorEastAsia" w:cstheme="minorEastAsia"/>
          <w:color w:val="000000"/>
          <w:sz w:val="28"/>
          <w:szCs w:val="28"/>
        </w:rPr>
        <w:t>.6 不</w:t>
      </w:r>
      <w:bookmarkEnd w:id="207"/>
      <w:bookmarkEnd w:id="208"/>
      <w:bookmarkEnd w:id="209"/>
      <w:bookmarkEnd w:id="210"/>
      <w:bookmarkEnd w:id="211"/>
      <w:bookmarkEnd w:id="212"/>
      <w:r>
        <w:rPr>
          <w:rFonts w:hint="eastAsia" w:asciiTheme="minorEastAsia" w:hAnsiTheme="minorEastAsia" w:eastAsiaTheme="minorEastAsia" w:cstheme="minorEastAsia"/>
          <w:color w:val="000000"/>
          <w:sz w:val="28"/>
          <w:szCs w:val="28"/>
        </w:rPr>
        <w:t>利物质条件</w:t>
      </w:r>
    </w:p>
    <w:p>
      <w:pPr>
        <w:spacing w:line="460" w:lineRule="exact"/>
        <w:ind w:firstLine="560" w:firstLineChars="200"/>
        <w:jc w:val="left"/>
        <w:rPr>
          <w:rFonts w:hint="eastAsia" w:asciiTheme="minorEastAsia" w:hAnsiTheme="minorEastAsia" w:eastAsiaTheme="minorEastAsia" w:cstheme="minorEastAsia"/>
          <w:sz w:val="28"/>
          <w:szCs w:val="28"/>
          <w:u w:val="single"/>
        </w:rPr>
      </w:pPr>
      <w:bookmarkStart w:id="213" w:name="_Toc297216179"/>
      <w:bookmarkStart w:id="214" w:name="_Toc297123520"/>
      <w:bookmarkStart w:id="215" w:name="_Toc303539129"/>
      <w:bookmarkStart w:id="216" w:name="_Toc318581172"/>
      <w:bookmarkStart w:id="217" w:name="_Toc304295550"/>
      <w:bookmarkStart w:id="218" w:name="_Toc300934972"/>
      <w:bookmarkStart w:id="219" w:name="_Toc312678016"/>
      <w:r>
        <w:rPr>
          <w:rFonts w:hint="eastAsia" w:asciiTheme="minorEastAsia" w:hAnsiTheme="minorEastAsia" w:eastAsiaTheme="minorEastAsia" w:cstheme="minorEastAsia"/>
          <w:sz w:val="28"/>
          <w:szCs w:val="28"/>
        </w:rPr>
        <w:t>不利物质条件的其他情形和有关约定：</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p>
    <w:bookmarkEnd w:id="213"/>
    <w:bookmarkEnd w:id="214"/>
    <w:bookmarkEnd w:id="215"/>
    <w:bookmarkEnd w:id="216"/>
    <w:bookmarkEnd w:id="217"/>
    <w:bookmarkEnd w:id="218"/>
    <w:bookmarkEnd w:id="219"/>
    <w:p>
      <w:pPr>
        <w:spacing w:after="120"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7</w:t>
      </w:r>
      <w:bookmarkStart w:id="220" w:name="_Toc297216180"/>
      <w:bookmarkStart w:id="221" w:name="_Toc303539130"/>
      <w:bookmarkStart w:id="222" w:name="_Toc300934973"/>
      <w:bookmarkStart w:id="223" w:name="_Toc312678017"/>
      <w:bookmarkStart w:id="224" w:name="_Toc297123521"/>
      <w:bookmarkStart w:id="225" w:name="_Toc304295551"/>
      <w:r>
        <w:rPr>
          <w:rFonts w:hint="eastAsia" w:asciiTheme="minorEastAsia" w:hAnsiTheme="minorEastAsia" w:eastAsiaTheme="minorEastAsia" w:cstheme="minorEastAsia"/>
          <w:color w:val="000000"/>
          <w:sz w:val="28"/>
          <w:szCs w:val="28"/>
        </w:rPr>
        <w:t>.7异常恶劣的气候条件</w:t>
      </w:r>
    </w:p>
    <w:bookmarkEnd w:id="220"/>
    <w:bookmarkEnd w:id="221"/>
    <w:bookmarkEnd w:id="222"/>
    <w:bookmarkEnd w:id="223"/>
    <w:bookmarkEnd w:id="224"/>
    <w:bookmarkEnd w:id="225"/>
    <w:p>
      <w:pPr>
        <w:spacing w:line="46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发包人和承包人同意以下情形视为异常恶劣的气候条件：</w:t>
      </w:r>
    </w:p>
    <w:p>
      <w:pPr>
        <w:spacing w:line="46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p>
    <w:p>
      <w:pPr>
        <w:spacing w:line="46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p>
    <w:p>
      <w:pPr>
        <w:spacing w:line="46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p>
    <w:p>
      <w:pPr>
        <w:spacing w:after="120" w:line="460" w:lineRule="exact"/>
        <w:ind w:firstLine="560" w:firstLineChars="200"/>
        <w:outlineLvl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7.9 提前竣工的奖励</w:t>
      </w:r>
    </w:p>
    <w:p>
      <w:pPr>
        <w:spacing w:line="46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7.9.2提前竣工的奖励：</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p>
    <w:p>
      <w:pPr>
        <w:pStyle w:val="6"/>
        <w:spacing w:before="120" w:after="120" w:line="460" w:lineRule="exact"/>
        <w:rPr>
          <w:rFonts w:hint="eastAsia" w:asciiTheme="minorEastAsia" w:hAnsiTheme="minorEastAsia" w:eastAsiaTheme="minorEastAsia" w:cstheme="minorEastAsia"/>
          <w:b w:val="0"/>
          <w:color w:val="000000"/>
          <w:sz w:val="28"/>
          <w:szCs w:val="28"/>
        </w:rPr>
      </w:pPr>
      <w:bookmarkStart w:id="226" w:name="_Toc351203640"/>
      <w:r>
        <w:rPr>
          <w:rFonts w:hint="eastAsia" w:asciiTheme="minorEastAsia" w:hAnsiTheme="minorEastAsia" w:eastAsiaTheme="minorEastAsia" w:cstheme="minorEastAsia"/>
          <w:b w:val="0"/>
          <w:color w:val="000000"/>
          <w:sz w:val="28"/>
          <w:szCs w:val="28"/>
        </w:rPr>
        <w:t>8. 材料与设备</w:t>
      </w:r>
      <w:bookmarkEnd w:id="226"/>
    </w:p>
    <w:bookmarkEnd w:id="161"/>
    <w:bookmarkEnd w:id="162"/>
    <w:bookmarkEnd w:id="163"/>
    <w:bookmarkEnd w:id="164"/>
    <w:bookmarkEnd w:id="165"/>
    <w:bookmarkEnd w:id="166"/>
    <w:bookmarkEnd w:id="167"/>
    <w:bookmarkEnd w:id="168"/>
    <w:bookmarkEnd w:id="169"/>
    <w:bookmarkEnd w:id="170"/>
    <w:p>
      <w:pPr>
        <w:spacing w:after="120"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8</w:t>
      </w:r>
      <w:bookmarkStart w:id="227" w:name="_Toc303539136"/>
      <w:bookmarkStart w:id="228" w:name="_Toc292559877"/>
      <w:bookmarkStart w:id="229" w:name="_Toc312677493"/>
      <w:bookmarkStart w:id="230" w:name="_Toc296890995"/>
      <w:bookmarkStart w:id="231" w:name="_Toc280868654"/>
      <w:bookmarkStart w:id="232" w:name="_Toc300934979"/>
      <w:bookmarkStart w:id="233" w:name="_Toc292559372"/>
      <w:bookmarkStart w:id="234" w:name="_Toc296503167"/>
      <w:bookmarkStart w:id="235" w:name="_Toc296944506"/>
      <w:bookmarkStart w:id="236" w:name="_Toc304295556"/>
      <w:bookmarkStart w:id="237" w:name="_Toc312678019"/>
      <w:bookmarkStart w:id="238" w:name="_Toc296891207"/>
      <w:bookmarkStart w:id="239" w:name="_Toc297120467"/>
      <w:bookmarkStart w:id="240" w:name="_Toc297048353"/>
      <w:bookmarkStart w:id="241" w:name="_Toc296346668"/>
      <w:bookmarkStart w:id="242" w:name="_Toc297123527"/>
      <w:bookmarkStart w:id="243" w:name="_Toc296347166"/>
      <w:bookmarkStart w:id="244" w:name="_Toc297216186"/>
      <w:bookmarkStart w:id="245" w:name="_Toc280868655"/>
      <w:bookmarkStart w:id="246" w:name="_Toc280868656"/>
      <w:bookmarkStart w:id="247" w:name="_Toc267251424"/>
      <w:r>
        <w:rPr>
          <w:rFonts w:hint="eastAsia" w:asciiTheme="minorEastAsia" w:hAnsiTheme="minorEastAsia" w:eastAsiaTheme="minorEastAsia" w:cstheme="minorEastAsia"/>
          <w:color w:val="000000"/>
          <w:sz w:val="28"/>
          <w:szCs w:val="28"/>
        </w:rPr>
        <w:t>.4材料与工程设备的保管与使用</w:t>
      </w:r>
    </w:p>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Pr>
        <w:spacing w:line="460" w:lineRule="exact"/>
        <w:ind w:firstLine="560" w:firstLineChars="200"/>
        <w:jc w:val="left"/>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8</w:t>
      </w:r>
      <w:bookmarkStart w:id="248" w:name="_Toc292559373"/>
      <w:bookmarkStart w:id="249" w:name="_Toc292559878"/>
      <w:bookmarkStart w:id="250" w:name="_Toc312678020"/>
      <w:bookmarkStart w:id="251" w:name="_Toc296891208"/>
      <w:bookmarkStart w:id="252" w:name="_Toc296944507"/>
      <w:bookmarkStart w:id="253" w:name="_Toc296890996"/>
      <w:bookmarkStart w:id="254" w:name="_Toc296347167"/>
      <w:bookmarkStart w:id="255" w:name="_Toc300934980"/>
      <w:bookmarkStart w:id="256" w:name="_Toc304295557"/>
      <w:bookmarkStart w:id="257" w:name="_Toc296346669"/>
      <w:bookmarkStart w:id="258" w:name="_Toc318581173"/>
      <w:bookmarkStart w:id="259" w:name="_Toc296503168"/>
      <w:bookmarkStart w:id="260" w:name="_Toc297216187"/>
      <w:bookmarkStart w:id="261" w:name="_Toc297120468"/>
      <w:bookmarkStart w:id="262" w:name="_Toc297123528"/>
      <w:bookmarkStart w:id="263" w:name="_Toc297048354"/>
      <w:bookmarkStart w:id="264" w:name="_Toc303539137"/>
      <w:bookmarkStart w:id="265" w:name="_Toc312677494"/>
      <w:r>
        <w:rPr>
          <w:rFonts w:hint="eastAsia" w:asciiTheme="minorEastAsia" w:hAnsiTheme="minorEastAsia" w:eastAsiaTheme="minorEastAsia" w:cstheme="minorEastAsia"/>
          <w:sz w:val="28"/>
          <w:szCs w:val="28"/>
        </w:rPr>
        <w:t>.4.1发包人供应的材料设备的保管费用的承担：</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bookmarkEnd w:id="248"/>
      <w:bookmarkEnd w:id="249"/>
    </w:p>
    <w:p>
      <w:pPr>
        <w:spacing w:after="120" w:line="460" w:lineRule="exact"/>
        <w:ind w:firstLine="560" w:firstLineChars="200"/>
        <w:outlineLvl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8.6 样品</w:t>
      </w:r>
    </w:p>
    <w:p>
      <w:pPr>
        <w:autoSpaceDE w:val="0"/>
        <w:autoSpaceDN w:val="0"/>
        <w:adjustRightInd w:val="0"/>
        <w:spacing w:line="460" w:lineRule="exact"/>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8.6.1</w:t>
      </w:r>
      <w:r>
        <w:rPr>
          <w:rFonts w:hint="eastAsia" w:asciiTheme="minorEastAsia" w:hAnsiTheme="minorEastAsia" w:eastAsiaTheme="minorEastAsia" w:cstheme="minorEastAsia"/>
          <w:color w:val="000000"/>
          <w:kern w:val="0"/>
          <w:sz w:val="28"/>
          <w:szCs w:val="28"/>
        </w:rPr>
        <w:tab/>
      </w:r>
      <w:r>
        <w:rPr>
          <w:rFonts w:hint="eastAsia" w:asciiTheme="minorEastAsia" w:hAnsiTheme="minorEastAsia" w:eastAsiaTheme="minorEastAsia" w:cstheme="minorEastAsia"/>
          <w:color w:val="000000"/>
          <w:kern w:val="0"/>
          <w:sz w:val="28"/>
          <w:szCs w:val="28"/>
        </w:rPr>
        <w:t>样品的报送与封存</w:t>
      </w:r>
    </w:p>
    <w:p>
      <w:pPr>
        <w:autoSpaceDE w:val="0"/>
        <w:autoSpaceDN w:val="0"/>
        <w:adjustRightInd w:val="0"/>
        <w:spacing w:line="460" w:lineRule="exact"/>
        <w:ind w:firstLine="560" w:firstLineChars="200"/>
        <w:jc w:val="left"/>
        <w:rPr>
          <w:rFonts w:hint="eastAsia" w:asciiTheme="minorEastAsia" w:hAnsiTheme="minorEastAsia" w:eastAsiaTheme="minorEastAsia" w:cstheme="minorEastAsia"/>
          <w:sz w:val="28"/>
          <w:szCs w:val="28"/>
          <w:u w:val="single"/>
          <w:lang w:eastAsia="zh-CN"/>
        </w:rPr>
      </w:pPr>
      <w:r>
        <w:rPr>
          <w:rFonts w:hint="eastAsia" w:asciiTheme="minorEastAsia" w:hAnsiTheme="minorEastAsia" w:eastAsiaTheme="minorEastAsia" w:cstheme="minorEastAsia"/>
          <w:color w:val="000000"/>
          <w:kern w:val="0"/>
          <w:sz w:val="28"/>
          <w:szCs w:val="28"/>
        </w:rPr>
        <w:t>需要承包人报送样品的材料或工程设备，样品的种类、名称、规格、数量</w:t>
      </w:r>
      <w:r>
        <w:rPr>
          <w:rFonts w:hint="eastAsia" w:asciiTheme="minorEastAsia" w:hAnsiTheme="minorEastAsia" w:eastAsiaTheme="minorEastAsia" w:cstheme="minorEastAsia"/>
          <w:color w:val="000000"/>
          <w:kern w:val="0"/>
          <w:sz w:val="28"/>
          <w:szCs w:val="28"/>
          <w:lang w:eastAsia="zh-CN"/>
        </w:rPr>
        <w:t>要求：</w:t>
      </w:r>
      <w:r>
        <w:rPr>
          <w:rFonts w:hint="eastAsia" w:asciiTheme="minorEastAsia" w:hAnsiTheme="minorEastAsia" w:eastAsiaTheme="minorEastAsia" w:cstheme="minorEastAsia"/>
          <w:color w:val="FFFFFF" w:themeColor="background1"/>
          <w:kern w:val="0"/>
          <w:sz w:val="28"/>
          <w:szCs w:val="28"/>
          <w14:textFill>
            <w14:solidFill>
              <w14:schemeClr w14:val="bg1"/>
            </w14:solidFill>
          </w14:textFill>
        </w:rPr>
        <w:t>求：</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none"/>
          <w:lang w:eastAsia="zh-CN"/>
        </w:rPr>
        <w:t>。</w:t>
      </w:r>
    </w:p>
    <w:p>
      <w:pPr>
        <w:spacing w:after="120" w:line="460" w:lineRule="exact"/>
        <w:ind w:firstLine="560" w:firstLineChars="200"/>
        <w:outlineLvl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8.8 施工设备和临时设施</w:t>
      </w:r>
    </w:p>
    <w:p>
      <w:pPr>
        <w:autoSpaceDE w:val="0"/>
        <w:autoSpaceDN w:val="0"/>
        <w:adjustRightInd w:val="0"/>
        <w:spacing w:line="46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8.8.1 承包人提供的施工设备和临时设施</w:t>
      </w:r>
    </w:p>
    <w:p>
      <w:pPr>
        <w:autoSpaceDE w:val="0"/>
        <w:autoSpaceDN w:val="0"/>
        <w:adjustRightInd w:val="0"/>
        <w:spacing w:line="460" w:lineRule="exact"/>
        <w:ind w:firstLine="560" w:firstLineChars="200"/>
        <w:jc w:val="left"/>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关于修建临时设施费用承担的约定：</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p>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Pr>
        <w:pStyle w:val="6"/>
        <w:spacing w:before="120" w:after="120" w:line="460" w:lineRule="exact"/>
        <w:rPr>
          <w:rFonts w:hint="eastAsia" w:asciiTheme="minorEastAsia" w:hAnsiTheme="minorEastAsia" w:eastAsiaTheme="minorEastAsia" w:cstheme="minorEastAsia"/>
          <w:b w:val="0"/>
          <w:color w:val="000000"/>
          <w:sz w:val="28"/>
          <w:szCs w:val="28"/>
        </w:rPr>
      </w:pPr>
      <w:bookmarkStart w:id="266" w:name="_Toc351203641"/>
      <w:r>
        <w:rPr>
          <w:rFonts w:hint="eastAsia" w:asciiTheme="minorEastAsia" w:hAnsiTheme="minorEastAsia" w:eastAsiaTheme="minorEastAsia" w:cstheme="minorEastAsia"/>
          <w:b w:val="0"/>
          <w:color w:val="000000"/>
          <w:sz w:val="28"/>
          <w:szCs w:val="28"/>
        </w:rPr>
        <w:t>9</w:t>
      </w:r>
      <w:bookmarkEnd w:id="245"/>
      <w:bookmarkEnd w:id="246"/>
      <w:bookmarkEnd w:id="247"/>
      <w:bookmarkStart w:id="267" w:name="_Toc297216192"/>
      <w:bookmarkStart w:id="268" w:name="_Toc312677495"/>
      <w:bookmarkStart w:id="269" w:name="_Toc300934982"/>
      <w:bookmarkStart w:id="270" w:name="_Toc297123533"/>
      <w:bookmarkStart w:id="271" w:name="_Toc304295559"/>
      <w:bookmarkStart w:id="272" w:name="_Toc303539139"/>
      <w:bookmarkStart w:id="273" w:name="_Toc312678021"/>
      <w:bookmarkStart w:id="274" w:name="_Toc267251427"/>
      <w:bookmarkStart w:id="275" w:name="_Toc296503173"/>
      <w:bookmarkStart w:id="276" w:name="_Toc297120473"/>
      <w:bookmarkStart w:id="277" w:name="_Toc292559883"/>
      <w:bookmarkStart w:id="278" w:name="_Toc296346674"/>
      <w:bookmarkStart w:id="279" w:name="_Toc296347172"/>
      <w:bookmarkStart w:id="280" w:name="_Toc296944512"/>
      <w:bookmarkStart w:id="281" w:name="_Toc267251428"/>
      <w:bookmarkStart w:id="282" w:name="_Toc296891213"/>
      <w:bookmarkStart w:id="283" w:name="_Toc296891001"/>
      <w:bookmarkStart w:id="284" w:name="_Toc297048359"/>
      <w:bookmarkStart w:id="285" w:name="_Toc292559378"/>
      <w:r>
        <w:rPr>
          <w:rFonts w:hint="eastAsia" w:asciiTheme="minorEastAsia" w:hAnsiTheme="minorEastAsia" w:eastAsiaTheme="minorEastAsia" w:cstheme="minorEastAsia"/>
          <w:b w:val="0"/>
          <w:color w:val="000000"/>
          <w:sz w:val="28"/>
          <w:szCs w:val="28"/>
        </w:rPr>
        <w:t>. 试验与检验</w:t>
      </w:r>
      <w:bookmarkEnd w:id="266"/>
    </w:p>
    <w:bookmarkEnd w:id="267"/>
    <w:bookmarkEnd w:id="268"/>
    <w:bookmarkEnd w:id="269"/>
    <w:bookmarkEnd w:id="270"/>
    <w:bookmarkEnd w:id="271"/>
    <w:bookmarkEnd w:id="272"/>
    <w:bookmarkEnd w:id="273"/>
    <w:p>
      <w:pPr>
        <w:spacing w:after="120"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9</w:t>
      </w:r>
      <w:bookmarkStart w:id="286" w:name="_Toc300934983"/>
      <w:bookmarkStart w:id="287" w:name="_Toc297123534"/>
      <w:bookmarkStart w:id="288" w:name="_Toc297216193"/>
      <w:bookmarkStart w:id="289" w:name="_Toc303539140"/>
      <w:bookmarkStart w:id="290" w:name="_Toc304295560"/>
      <w:bookmarkStart w:id="291" w:name="_Toc312677496"/>
      <w:bookmarkStart w:id="292" w:name="_Toc312678022"/>
      <w:r>
        <w:rPr>
          <w:rFonts w:hint="eastAsia" w:asciiTheme="minorEastAsia" w:hAnsiTheme="minorEastAsia" w:eastAsiaTheme="minorEastAsia" w:cstheme="minorEastAsia"/>
          <w:color w:val="000000"/>
          <w:sz w:val="28"/>
          <w:szCs w:val="28"/>
        </w:rPr>
        <w:t>.1试验设备与试验人员</w:t>
      </w:r>
    </w:p>
    <w:bookmarkEnd w:id="286"/>
    <w:bookmarkEnd w:id="287"/>
    <w:bookmarkEnd w:id="288"/>
    <w:bookmarkEnd w:id="289"/>
    <w:bookmarkEnd w:id="290"/>
    <w:bookmarkEnd w:id="291"/>
    <w:bookmarkEnd w:id="292"/>
    <w:p>
      <w:pPr>
        <w:spacing w:line="46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w:t>
      </w:r>
      <w:bookmarkStart w:id="293" w:name="_Toc312677497"/>
      <w:bookmarkStart w:id="294" w:name="_Toc303539141"/>
      <w:bookmarkStart w:id="295" w:name="_Toc304295561"/>
      <w:bookmarkStart w:id="296" w:name="_Toc300934984"/>
      <w:bookmarkStart w:id="297" w:name="_Toc312678023"/>
      <w:bookmarkStart w:id="298" w:name="_Toc297216194"/>
      <w:bookmarkStart w:id="299" w:name="_Toc297123535"/>
      <w:bookmarkStart w:id="300" w:name="_Toc318581174"/>
      <w:r>
        <w:rPr>
          <w:rFonts w:hint="eastAsia" w:asciiTheme="minorEastAsia" w:hAnsiTheme="minorEastAsia" w:eastAsiaTheme="minorEastAsia" w:cstheme="minorEastAsia"/>
          <w:sz w:val="28"/>
          <w:szCs w:val="28"/>
        </w:rPr>
        <w:t>.1.2 试验设备</w:t>
      </w:r>
    </w:p>
    <w:p>
      <w:pPr>
        <w:spacing w:line="460" w:lineRule="exact"/>
        <w:ind w:firstLine="560" w:firstLineChars="200"/>
        <w:jc w:val="left"/>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施工现场需要配置的试验场所：</w:t>
      </w:r>
      <w:bookmarkEnd w:id="293"/>
      <w:bookmarkEnd w:id="294"/>
      <w:bookmarkEnd w:id="295"/>
      <w:bookmarkEnd w:id="296"/>
      <w:bookmarkEnd w:id="297"/>
      <w:bookmarkEnd w:id="298"/>
      <w:bookmarkEnd w:id="299"/>
      <w:bookmarkStart w:id="301" w:name="_Toc300934985"/>
      <w:bookmarkStart w:id="302" w:name="_Toc297216195"/>
      <w:bookmarkStart w:id="303" w:name="_Toc304295562"/>
      <w:bookmarkStart w:id="304" w:name="_Toc297123536"/>
      <w:bookmarkStart w:id="305" w:name="_Toc312677498"/>
      <w:bookmarkStart w:id="306" w:name="_Toc312678024"/>
      <w:bookmarkStart w:id="307" w:name="_Toc303539142"/>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w:t>
      </w:r>
    </w:p>
    <w:p>
      <w:pPr>
        <w:spacing w:line="460" w:lineRule="exact"/>
        <w:ind w:firstLine="560" w:firstLineChars="200"/>
        <w:jc w:val="left"/>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施工现场需要配备的试验设备：</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p>
    <w:p>
      <w:pPr>
        <w:spacing w:line="460" w:lineRule="exact"/>
        <w:ind w:firstLine="560" w:firstLineChars="200"/>
        <w:jc w:val="left"/>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施工现场需要具备的其他试验条件：</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p>
    <w:p>
      <w:pPr>
        <w:spacing w:after="120" w:line="460" w:lineRule="exact"/>
        <w:ind w:firstLine="560" w:firstLineChars="200"/>
        <w:outlineLvl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9.4 现场工艺试验 </w:t>
      </w:r>
    </w:p>
    <w:p>
      <w:pPr>
        <w:spacing w:line="460" w:lineRule="exact"/>
        <w:ind w:firstLine="560" w:firstLineChars="200"/>
        <w:jc w:val="left"/>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现场工艺试验的有关约定：</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p>
    <w:bookmarkEnd w:id="300"/>
    <w:bookmarkEnd w:id="301"/>
    <w:bookmarkEnd w:id="302"/>
    <w:bookmarkEnd w:id="303"/>
    <w:bookmarkEnd w:id="304"/>
    <w:bookmarkEnd w:id="305"/>
    <w:bookmarkEnd w:id="306"/>
    <w:bookmarkEnd w:id="307"/>
    <w:p>
      <w:pPr>
        <w:pStyle w:val="6"/>
        <w:spacing w:before="120" w:after="120" w:line="460" w:lineRule="exact"/>
        <w:rPr>
          <w:rFonts w:hint="eastAsia" w:asciiTheme="minorEastAsia" w:hAnsiTheme="minorEastAsia" w:eastAsiaTheme="minorEastAsia" w:cstheme="minorEastAsia"/>
          <w:b w:val="0"/>
          <w:color w:val="000000"/>
          <w:sz w:val="28"/>
          <w:szCs w:val="28"/>
        </w:rPr>
      </w:pPr>
      <w:bookmarkStart w:id="308" w:name="_Toc351203642"/>
      <w:r>
        <w:rPr>
          <w:rFonts w:hint="eastAsia" w:asciiTheme="minorEastAsia" w:hAnsiTheme="minorEastAsia" w:eastAsiaTheme="minorEastAsia" w:cstheme="minorEastAsia"/>
          <w:b w:val="0"/>
          <w:color w:val="000000"/>
          <w:sz w:val="28"/>
          <w:szCs w:val="28"/>
        </w:rPr>
        <w:t>1</w:t>
      </w:r>
      <w:bookmarkEnd w:id="274"/>
      <w:bookmarkEnd w:id="275"/>
      <w:bookmarkEnd w:id="276"/>
      <w:bookmarkEnd w:id="277"/>
      <w:bookmarkEnd w:id="278"/>
      <w:bookmarkEnd w:id="279"/>
      <w:bookmarkEnd w:id="280"/>
      <w:bookmarkEnd w:id="281"/>
      <w:bookmarkEnd w:id="282"/>
      <w:bookmarkEnd w:id="283"/>
      <w:bookmarkEnd w:id="284"/>
      <w:bookmarkEnd w:id="285"/>
      <w:bookmarkStart w:id="309" w:name="_Toc296891233"/>
      <w:bookmarkStart w:id="310" w:name="_Toc296891021"/>
      <w:bookmarkStart w:id="311" w:name="_Toc303539146"/>
      <w:bookmarkStart w:id="312" w:name="_Toc296347192"/>
      <w:bookmarkStart w:id="313" w:name="_Toc292559398"/>
      <w:bookmarkStart w:id="314" w:name="_Toc304295566"/>
      <w:bookmarkStart w:id="315" w:name="_Toc300934989"/>
      <w:bookmarkStart w:id="316" w:name="_Toc292559903"/>
      <w:bookmarkStart w:id="317" w:name="_Toc296346694"/>
      <w:bookmarkStart w:id="318" w:name="_Toc297120493"/>
      <w:bookmarkStart w:id="319" w:name="_Toc297123540"/>
      <w:bookmarkStart w:id="320" w:name="_Toc297048379"/>
      <w:bookmarkStart w:id="321" w:name="_Toc297216199"/>
      <w:bookmarkStart w:id="322" w:name="_Toc296503193"/>
      <w:bookmarkStart w:id="323" w:name="_Toc296944532"/>
      <w:bookmarkStart w:id="324" w:name="_Toc312677499"/>
      <w:bookmarkStart w:id="325" w:name="_Toc312678025"/>
      <w:bookmarkStart w:id="326" w:name="_Toc267251435"/>
      <w:bookmarkStart w:id="327" w:name="_Toc267251439"/>
      <w:bookmarkStart w:id="328" w:name="_Toc267251433"/>
      <w:bookmarkStart w:id="329" w:name="_Toc267251437"/>
      <w:bookmarkStart w:id="330" w:name="_Toc267251441"/>
      <w:bookmarkStart w:id="331" w:name="_Toc267251440"/>
      <w:bookmarkStart w:id="332" w:name="_Toc267251442"/>
      <w:r>
        <w:rPr>
          <w:rFonts w:hint="eastAsia" w:asciiTheme="minorEastAsia" w:hAnsiTheme="minorEastAsia" w:eastAsiaTheme="minorEastAsia" w:cstheme="minorEastAsia"/>
          <w:b w:val="0"/>
          <w:color w:val="000000"/>
          <w:sz w:val="28"/>
          <w:szCs w:val="28"/>
        </w:rPr>
        <w:t>0. 变更</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bookmarkEnd w:id="324"/>
    <w:bookmarkEnd w:id="325"/>
    <w:p>
      <w:pPr>
        <w:spacing w:after="120"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w:t>
      </w:r>
      <w:bookmarkStart w:id="333" w:name="_Toc297123541"/>
      <w:bookmarkStart w:id="334" w:name="_Toc296891022"/>
      <w:bookmarkStart w:id="335" w:name="_Toc296944533"/>
      <w:bookmarkStart w:id="336" w:name="_Toc312678026"/>
      <w:bookmarkStart w:id="337" w:name="_Toc297120494"/>
      <w:bookmarkStart w:id="338" w:name="_Toc296347193"/>
      <w:bookmarkStart w:id="339" w:name="_Toc297048380"/>
      <w:bookmarkStart w:id="340" w:name="_Toc296503194"/>
      <w:bookmarkStart w:id="341" w:name="_Toc297216200"/>
      <w:bookmarkStart w:id="342" w:name="_Toc312677500"/>
      <w:bookmarkStart w:id="343" w:name="_Toc296891234"/>
      <w:bookmarkStart w:id="344" w:name="_Toc304295567"/>
      <w:bookmarkStart w:id="345" w:name="_Toc296346695"/>
      <w:bookmarkStart w:id="346" w:name="_Toc303539147"/>
      <w:bookmarkStart w:id="347" w:name="_Toc292559399"/>
      <w:bookmarkStart w:id="348" w:name="_Toc292559904"/>
      <w:bookmarkStart w:id="349" w:name="_Toc300934990"/>
      <w:r>
        <w:rPr>
          <w:rFonts w:hint="eastAsia" w:asciiTheme="minorEastAsia" w:hAnsiTheme="minorEastAsia" w:eastAsiaTheme="minorEastAsia" w:cstheme="minorEastAsia"/>
          <w:color w:val="000000"/>
          <w:sz w:val="28"/>
          <w:szCs w:val="28"/>
        </w:rPr>
        <w:t>0.1变更的范围</w:t>
      </w:r>
    </w:p>
    <w:p>
      <w:pPr>
        <w:spacing w:line="460" w:lineRule="exact"/>
        <w:ind w:firstLine="600"/>
        <w:jc w:val="left"/>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关于变更的范围的约定：</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after="120" w:line="460" w:lineRule="exact"/>
        <w:ind w:firstLine="560" w:firstLineChars="200"/>
        <w:outlineLvl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10.4 变更估价</w:t>
      </w:r>
    </w:p>
    <w:p>
      <w:pPr>
        <w:spacing w:line="46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10.4.1 变更估价原则</w:t>
      </w:r>
    </w:p>
    <w:p>
      <w:pPr>
        <w:spacing w:line="460" w:lineRule="exact"/>
        <w:ind w:firstLine="560" w:firstLineChars="200"/>
        <w:jc w:val="left"/>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 xml:space="preserve">关于变更估价的约定: </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after="120"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Start w:id="350" w:name="_Toc292559402"/>
      <w:bookmarkStart w:id="351" w:name="_Toc296891025"/>
      <w:bookmarkStart w:id="352" w:name="_Toc297216203"/>
      <w:bookmarkStart w:id="353" w:name="_Toc292559907"/>
      <w:bookmarkStart w:id="354" w:name="_Toc296347196"/>
      <w:bookmarkStart w:id="355" w:name="_Toc297123544"/>
      <w:bookmarkStart w:id="356" w:name="_Toc296891237"/>
      <w:bookmarkStart w:id="357" w:name="_Toc300934993"/>
      <w:bookmarkStart w:id="358" w:name="_Toc297120497"/>
      <w:bookmarkStart w:id="359" w:name="_Toc296346698"/>
      <w:bookmarkStart w:id="360" w:name="_Toc303539150"/>
      <w:bookmarkStart w:id="361" w:name="_Toc296503197"/>
      <w:bookmarkStart w:id="362" w:name="_Toc297048383"/>
      <w:bookmarkStart w:id="363" w:name="_Toc296944536"/>
      <w:bookmarkStart w:id="364" w:name="_Toc304295570"/>
      <w:bookmarkStart w:id="365" w:name="_Toc312678029"/>
      <w:bookmarkStart w:id="366" w:name="_Toc312677503"/>
      <w:r>
        <w:rPr>
          <w:rFonts w:hint="eastAsia" w:asciiTheme="minorEastAsia" w:hAnsiTheme="minorEastAsia" w:eastAsiaTheme="minorEastAsia" w:cstheme="minorEastAsia"/>
          <w:color w:val="000000"/>
          <w:sz w:val="28"/>
          <w:szCs w:val="28"/>
        </w:rPr>
        <w:t>0.5承</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Start w:id="367" w:name="_Toc292559913"/>
      <w:bookmarkStart w:id="368" w:name="_Toc292559408"/>
      <w:bookmarkStart w:id="369" w:name="_Toc296346704"/>
      <w:bookmarkStart w:id="370" w:name="_Toc296944542"/>
      <w:bookmarkStart w:id="371" w:name="_Toc296503203"/>
      <w:bookmarkStart w:id="372" w:name="_Toc300934994"/>
      <w:bookmarkStart w:id="373" w:name="_Toc296891031"/>
      <w:bookmarkStart w:id="374" w:name="_Toc303539151"/>
      <w:bookmarkStart w:id="375" w:name="_Toc296347202"/>
      <w:bookmarkStart w:id="376" w:name="_Toc296891243"/>
      <w:bookmarkStart w:id="377" w:name="_Toc297120503"/>
      <w:bookmarkStart w:id="378" w:name="_Toc297048389"/>
      <w:bookmarkStart w:id="379" w:name="_Toc297216204"/>
      <w:bookmarkStart w:id="380" w:name="_Toc297123545"/>
      <w:r>
        <w:rPr>
          <w:rFonts w:hint="eastAsia" w:asciiTheme="minorEastAsia" w:hAnsiTheme="minorEastAsia" w:eastAsiaTheme="minorEastAsia" w:cstheme="minorEastAsia"/>
          <w:color w:val="000000"/>
          <w:sz w:val="28"/>
          <w:szCs w:val="28"/>
        </w:rPr>
        <w:t>包人的合理化建议</w:t>
      </w:r>
    </w:p>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Pr>
        <w:spacing w:line="46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监理人审查承包人合理化建议的期限：</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p>
    <w:p>
      <w:pPr>
        <w:spacing w:line="46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发包人审批承包人合理化建议的期限：</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p>
    <w:p>
      <w:pPr>
        <w:spacing w:line="460" w:lineRule="exact"/>
        <w:ind w:firstLine="560" w:firstLineChars="200"/>
        <w:jc w:val="left"/>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承</w:t>
      </w:r>
      <w:bookmarkStart w:id="381" w:name="_Toc300934995"/>
      <w:bookmarkStart w:id="382" w:name="_Toc297123546"/>
      <w:bookmarkStart w:id="383" w:name="_Toc296347203"/>
      <w:bookmarkStart w:id="384" w:name="_Toc304295571"/>
      <w:bookmarkStart w:id="385" w:name="_Toc292559914"/>
      <w:bookmarkStart w:id="386" w:name="_Toc297048390"/>
      <w:bookmarkStart w:id="387" w:name="_Toc296346705"/>
      <w:bookmarkStart w:id="388" w:name="_Toc296891032"/>
      <w:bookmarkStart w:id="389" w:name="_Toc312678030"/>
      <w:bookmarkStart w:id="390" w:name="_Toc292559409"/>
      <w:bookmarkStart w:id="391" w:name="_Toc296944543"/>
      <w:bookmarkStart w:id="392" w:name="_Toc312677504"/>
      <w:bookmarkStart w:id="393" w:name="_Toc296891244"/>
      <w:bookmarkStart w:id="394" w:name="_Toc303539152"/>
      <w:bookmarkStart w:id="395" w:name="_Toc318581175"/>
      <w:bookmarkStart w:id="396" w:name="_Toc297216205"/>
      <w:bookmarkStart w:id="397" w:name="_Toc296503204"/>
      <w:bookmarkStart w:id="398" w:name="_Toc297120504"/>
      <w:r>
        <w:rPr>
          <w:rFonts w:hint="eastAsia" w:asciiTheme="minorEastAsia" w:hAnsiTheme="minorEastAsia" w:eastAsiaTheme="minorEastAsia" w:cstheme="minorEastAsia"/>
          <w:sz w:val="28"/>
          <w:szCs w:val="28"/>
        </w:rPr>
        <w:t>包人提出的合理化建议降低了合同价格或者提高了工程经济效益的奖励的方法和金额为：</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p>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Pr>
        <w:spacing w:after="120" w:line="460" w:lineRule="exact"/>
        <w:ind w:firstLine="560" w:firstLineChars="200"/>
        <w:outlineLvl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w:t>
      </w:r>
      <w:bookmarkStart w:id="399" w:name="_Toc296891239"/>
      <w:bookmarkStart w:id="400" w:name="_Toc296503199"/>
      <w:bookmarkStart w:id="401" w:name="_Toc296347198"/>
      <w:bookmarkStart w:id="402" w:name="_Toc297120499"/>
      <w:bookmarkStart w:id="403" w:name="_Toc312677507"/>
      <w:bookmarkStart w:id="404" w:name="_Toc296944538"/>
      <w:bookmarkStart w:id="405" w:name="_Toc292559909"/>
      <w:bookmarkStart w:id="406" w:name="_Toc297216207"/>
      <w:bookmarkStart w:id="407" w:name="_Toc292559404"/>
      <w:bookmarkStart w:id="408" w:name="_Toc303539154"/>
      <w:bookmarkStart w:id="409" w:name="_Toc296346700"/>
      <w:bookmarkStart w:id="410" w:name="_Toc297048385"/>
      <w:bookmarkStart w:id="411" w:name="_Toc300934997"/>
      <w:bookmarkStart w:id="412" w:name="_Toc297123548"/>
      <w:bookmarkStart w:id="413" w:name="_Toc296891027"/>
      <w:bookmarkStart w:id="414" w:name="_Toc304295574"/>
      <w:bookmarkStart w:id="415" w:name="_Toc312678033"/>
      <w:r>
        <w:rPr>
          <w:rFonts w:hint="eastAsia" w:asciiTheme="minorEastAsia" w:hAnsiTheme="minorEastAsia" w:eastAsiaTheme="minorEastAsia" w:cstheme="minorEastAsia"/>
          <w:color w:val="000000"/>
          <w:sz w:val="28"/>
          <w:szCs w:val="28"/>
        </w:rPr>
        <w:t>0.7 暂估价</w:t>
      </w:r>
    </w:p>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Pr>
        <w:spacing w:line="460" w:lineRule="exact"/>
        <w:ind w:firstLine="560" w:firstLineChars="200"/>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kern w:val="0"/>
          <w:sz w:val="28"/>
          <w:szCs w:val="28"/>
        </w:rPr>
        <w:t>暂</w:t>
      </w:r>
      <w:bookmarkStart w:id="416" w:name="_Toc312678034"/>
      <w:bookmarkStart w:id="417" w:name="_Toc312677508"/>
      <w:bookmarkStart w:id="418" w:name="_Toc318581176"/>
      <w:r>
        <w:rPr>
          <w:rFonts w:hint="eastAsia" w:asciiTheme="minorEastAsia" w:hAnsiTheme="minorEastAsia" w:eastAsiaTheme="minorEastAsia" w:cstheme="minorEastAsia"/>
          <w:kern w:val="0"/>
          <w:sz w:val="28"/>
          <w:szCs w:val="28"/>
        </w:rPr>
        <w:t>估价材料和工程设备的明细详</w:t>
      </w:r>
      <w:r>
        <w:rPr>
          <w:rFonts w:hint="eastAsia" w:asciiTheme="minorEastAsia" w:hAnsiTheme="minorEastAsia" w:eastAsiaTheme="minorEastAsia" w:cstheme="minorEastAsia"/>
          <w:color w:val="auto"/>
          <w:kern w:val="0"/>
          <w:sz w:val="28"/>
          <w:szCs w:val="28"/>
        </w:rPr>
        <w:t>见附件。</w:t>
      </w:r>
    </w:p>
    <w:bookmarkEnd w:id="416"/>
    <w:bookmarkEnd w:id="417"/>
    <w:bookmarkEnd w:id="418"/>
    <w:p>
      <w:pPr>
        <w:spacing w:line="46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bookmarkStart w:id="419" w:name="_Toc312678035"/>
      <w:bookmarkStart w:id="420" w:name="_Toc318581177"/>
      <w:bookmarkStart w:id="421" w:name="_Toc312677509"/>
      <w:r>
        <w:rPr>
          <w:rFonts w:hint="eastAsia" w:asciiTheme="minorEastAsia" w:hAnsiTheme="minorEastAsia" w:eastAsiaTheme="minorEastAsia" w:cstheme="minorEastAsia"/>
          <w:sz w:val="28"/>
          <w:szCs w:val="28"/>
        </w:rPr>
        <w:t>0.7.1 依法必须招标的暂估价项目</w:t>
      </w:r>
    </w:p>
    <w:bookmarkEnd w:id="419"/>
    <w:bookmarkEnd w:id="420"/>
    <w:bookmarkEnd w:id="421"/>
    <w:p>
      <w:pPr>
        <w:spacing w:line="46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对于依法必须招标的暂估价项目的确认和批准采取第</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种方式确定。</w:t>
      </w:r>
    </w:p>
    <w:p>
      <w:pPr>
        <w:spacing w:line="46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10.7.2 不属于依法必须招标的暂估价项目</w:t>
      </w:r>
    </w:p>
    <w:p>
      <w:pPr>
        <w:spacing w:line="46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对于不属于依法必须招标的暂估价项目的确认和批准采取第</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种方式确定。</w:t>
      </w:r>
    </w:p>
    <w:p>
      <w:pPr>
        <w:spacing w:line="460" w:lineRule="exact"/>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sz w:val="28"/>
          <w:szCs w:val="28"/>
        </w:rPr>
        <w:t>第3种方式：</w:t>
      </w:r>
      <w:r>
        <w:rPr>
          <w:rFonts w:hint="eastAsia" w:asciiTheme="minorEastAsia" w:hAnsiTheme="minorEastAsia" w:eastAsiaTheme="minorEastAsia" w:cstheme="minorEastAsia"/>
          <w:color w:val="000000"/>
          <w:kern w:val="0"/>
          <w:sz w:val="28"/>
          <w:szCs w:val="28"/>
        </w:rPr>
        <w:t>承包人直接实施的暂估价项目</w:t>
      </w:r>
    </w:p>
    <w:p>
      <w:pPr>
        <w:spacing w:line="46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承包人直接实施的暂估价项目的约定：</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p>
    <w:p>
      <w:pPr>
        <w:spacing w:after="120"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10.8 暂列金额</w:t>
      </w:r>
    </w:p>
    <w:p>
      <w:pPr>
        <w:autoSpaceDE w:val="0"/>
        <w:autoSpaceDN w:val="0"/>
        <w:adjustRightInd w:val="0"/>
        <w:spacing w:line="460" w:lineRule="exact"/>
        <w:ind w:firstLine="560" w:firstLineChars="200"/>
        <w:jc w:val="left"/>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color w:val="000000"/>
          <w:kern w:val="0"/>
          <w:sz w:val="28"/>
          <w:szCs w:val="28"/>
        </w:rPr>
        <w:t>合同当事人关于暂列金额使用的约定：</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color w:val="000000"/>
          <w:kern w:val="0"/>
          <w:sz w:val="28"/>
          <w:szCs w:val="28"/>
        </w:rPr>
        <w:t>。</w:t>
      </w:r>
    </w:p>
    <w:p>
      <w:pPr>
        <w:pStyle w:val="6"/>
        <w:spacing w:before="120" w:after="120" w:line="460" w:lineRule="exact"/>
        <w:rPr>
          <w:rFonts w:hint="eastAsia" w:asciiTheme="minorEastAsia" w:hAnsiTheme="minorEastAsia" w:eastAsiaTheme="minorEastAsia" w:cstheme="minorEastAsia"/>
          <w:b w:val="0"/>
          <w:color w:val="000000"/>
          <w:sz w:val="28"/>
          <w:szCs w:val="28"/>
        </w:rPr>
      </w:pPr>
      <w:bookmarkStart w:id="422" w:name="_Toc351203643"/>
      <w:r>
        <w:rPr>
          <w:rFonts w:hint="eastAsia" w:asciiTheme="minorEastAsia" w:hAnsiTheme="minorEastAsia" w:eastAsiaTheme="minorEastAsia" w:cstheme="minorEastAsia"/>
          <w:b w:val="0"/>
          <w:color w:val="000000"/>
          <w:sz w:val="28"/>
          <w:szCs w:val="28"/>
        </w:rPr>
        <w:t>11. 价格调整</w:t>
      </w:r>
      <w:bookmarkEnd w:id="422"/>
    </w:p>
    <w:p>
      <w:pPr>
        <w:spacing w:after="120" w:line="460" w:lineRule="exact"/>
        <w:ind w:firstLine="560" w:firstLineChars="200"/>
        <w:rPr>
          <w:rFonts w:hint="eastAsia" w:asciiTheme="minorEastAsia" w:hAnsiTheme="minorEastAsia" w:eastAsiaTheme="minorEastAsia" w:cstheme="minorEastAsia"/>
          <w:color w:val="000000"/>
          <w:sz w:val="28"/>
          <w:szCs w:val="28"/>
        </w:rPr>
      </w:pPr>
      <w:bookmarkStart w:id="423" w:name="_Toc296891241"/>
      <w:bookmarkStart w:id="424" w:name="_Toc292559911"/>
      <w:bookmarkStart w:id="425" w:name="_Toc312678039"/>
      <w:bookmarkStart w:id="426" w:name="_Toc292559406"/>
      <w:bookmarkStart w:id="427" w:name="_Toc296346702"/>
      <w:bookmarkStart w:id="428" w:name="_Toc297216209"/>
      <w:bookmarkStart w:id="429" w:name="_Toc296891029"/>
      <w:bookmarkStart w:id="430" w:name="_Toc296347200"/>
      <w:bookmarkStart w:id="431" w:name="_Toc303539157"/>
      <w:bookmarkStart w:id="432" w:name="_Toc300935000"/>
      <w:bookmarkStart w:id="433" w:name="_Toc297123550"/>
      <w:bookmarkStart w:id="434" w:name="_Toc297120501"/>
      <w:bookmarkStart w:id="435" w:name="_Toc296944540"/>
      <w:bookmarkStart w:id="436" w:name="_Toc304295577"/>
      <w:bookmarkStart w:id="437" w:name="_Toc297048387"/>
      <w:bookmarkStart w:id="438" w:name="_Toc296503201"/>
      <w:r>
        <w:rPr>
          <w:rFonts w:hint="eastAsia" w:asciiTheme="minorEastAsia" w:hAnsiTheme="minorEastAsia" w:eastAsiaTheme="minorEastAsia" w:cstheme="minorEastAsia"/>
          <w:color w:val="000000"/>
          <w:sz w:val="28"/>
          <w:szCs w:val="28"/>
        </w:rPr>
        <w:t>11.1 市场价格波动引起的调整</w:t>
      </w:r>
    </w:p>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kern w:val="0"/>
          <w:sz w:val="28"/>
          <w:szCs w:val="28"/>
        </w:rPr>
        <w:t>市场价格波动是否调整合同价格的约定：</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因市场价格波动调整合同价格，采用以下</w:t>
      </w:r>
      <w:r>
        <w:rPr>
          <w:rFonts w:hint="eastAsia" w:asciiTheme="minorEastAsia" w:hAnsiTheme="minorEastAsia" w:eastAsiaTheme="minorEastAsia" w:cstheme="minorEastAsia"/>
          <w:sz w:val="28"/>
          <w:szCs w:val="28"/>
        </w:rPr>
        <w:t>第</w:t>
      </w:r>
      <w:r>
        <w:rPr>
          <w:rFonts w:hint="eastAsia" w:asciiTheme="minorEastAsia" w:hAnsiTheme="minorEastAsia" w:eastAsiaTheme="minorEastAsia" w:cstheme="minorEastAsia"/>
          <w:sz w:val="28"/>
          <w:szCs w:val="28"/>
          <w:u w:val="single"/>
        </w:rPr>
        <w:t xml:space="preserve">  3  </w:t>
      </w:r>
      <w:r>
        <w:rPr>
          <w:rFonts w:hint="eastAsia" w:asciiTheme="minorEastAsia" w:hAnsiTheme="minorEastAsia" w:eastAsiaTheme="minorEastAsia" w:cstheme="minorEastAsia"/>
          <w:color w:val="000000"/>
          <w:sz w:val="28"/>
          <w:szCs w:val="28"/>
        </w:rPr>
        <w:t>种方式对合同价格进行调整：</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第1种方式：采用价格指数进行价格调整。</w:t>
      </w:r>
    </w:p>
    <w:p>
      <w:pPr>
        <w:spacing w:line="460" w:lineRule="exact"/>
        <w:ind w:firstLine="560" w:firstLineChars="200"/>
        <w:jc w:val="left"/>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关于各可调因子、定值和变值权重，以及基本价格指数及其来源的</w:t>
      </w:r>
      <w:r>
        <w:rPr>
          <w:rFonts w:hint="eastAsia" w:asciiTheme="minorEastAsia" w:hAnsiTheme="minorEastAsia" w:eastAsiaTheme="minorEastAsia" w:cstheme="minorEastAsia"/>
          <w:color w:val="000000"/>
          <w:sz w:val="28"/>
          <w:szCs w:val="28"/>
          <w:lang w:eastAsia="zh-CN"/>
        </w:rPr>
        <w:t>约定：</w:t>
      </w:r>
      <w:r>
        <w:rPr>
          <w:rFonts w:hint="eastAsia" w:asciiTheme="minorEastAsia" w:hAnsiTheme="minorEastAsia" w:eastAsiaTheme="minorEastAsia" w:cstheme="minorEastAsia"/>
          <w:color w:val="FFFFFF" w:themeColor="background1"/>
          <w:sz w:val="28"/>
          <w:szCs w:val="28"/>
          <w14:textFill>
            <w14:solidFill>
              <w14:schemeClr w14:val="bg1"/>
            </w14:solidFill>
          </w14:textFill>
        </w:rPr>
        <w:t>定：</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u w:val="single"/>
          <w:lang w:val="en-US" w:eastAsia="zh-CN"/>
        </w:rPr>
        <w:t xml:space="preserve">               </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u w:val="single"/>
          <w:lang w:val="en-US" w:eastAsia="zh-CN"/>
        </w:rPr>
        <w:t xml:space="preserve"> </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 xml:space="preserve">；  </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第2种方式：采用造价信息进行价格调整。</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（2）关于基准价格的约定：</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专用合同条款①承包人在已标价工程量清单或预算书中载明的材料单价低于基准价格的：专用合同条款合同履行期间材料单价涨幅以基准价格为基础超过</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u w:val="single"/>
          <w:lang w:val="en-US" w:eastAsia="zh-CN"/>
        </w:rPr>
        <w:t xml:space="preserve">  </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%时，或材料单价跌幅以已标价工程量清单或预算书中载明材料单价为基础超过</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u w:val="single"/>
          <w:lang w:val="en-US" w:eastAsia="zh-CN"/>
        </w:rPr>
        <w:t xml:space="preserve">  </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%时，其超过部分据实调整。</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②承包人在已标价工程量清单或预算书中载明的材料单价高于基准价格的：专用合同条款合同履行期间材料单价跌幅以基准价格为基础超过</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u w:val="single"/>
          <w:lang w:val="en-US" w:eastAsia="zh-CN"/>
        </w:rPr>
        <w:t xml:space="preserve">  </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%时，材料单价涨幅以已标价工程量清单或预算书中载明材料单价为基础超过</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u w:val="single"/>
          <w:lang w:val="en-US" w:eastAsia="zh-CN"/>
        </w:rPr>
        <w:t xml:space="preserve">  </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%时，其超过部分据实调整。</w:t>
      </w:r>
    </w:p>
    <w:p>
      <w:pPr>
        <w:spacing w:line="460" w:lineRule="exact"/>
        <w:ind w:firstLine="645"/>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③承包人在已标价工程量清单或预算书中载明的材料单价等于基准单价的：专用合同条款合同履行期间材料单价涨跌幅以基准单价为基础超过</w:t>
      </w:r>
      <w:r>
        <w:rPr>
          <w:rFonts w:hint="eastAsia" w:asciiTheme="minorEastAsia" w:hAnsiTheme="minorEastAsia" w:eastAsiaTheme="minorEastAsia" w:cstheme="minorEastAsia"/>
          <w:color w:val="000000"/>
          <w:sz w:val="28"/>
          <w:szCs w:val="28"/>
          <w:u w:val="single"/>
        </w:rPr>
        <w:t xml:space="preserve"> ±5</w:t>
      </w:r>
      <w:r>
        <w:rPr>
          <w:rFonts w:hint="eastAsia" w:asciiTheme="minorEastAsia" w:hAnsiTheme="minorEastAsia" w:eastAsiaTheme="minorEastAsia" w:cstheme="minorEastAsia"/>
          <w:color w:val="000000"/>
          <w:sz w:val="28"/>
          <w:szCs w:val="28"/>
        </w:rPr>
        <w:t>%时，其超过部分据实调整。</w:t>
      </w:r>
    </w:p>
    <w:p>
      <w:pPr>
        <w:spacing w:line="460" w:lineRule="exact"/>
        <w:ind w:firstLine="645"/>
        <w:jc w:val="left"/>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第3种方式：其他价格调整方式：</w:t>
      </w:r>
      <w:r>
        <w:rPr>
          <w:rFonts w:hint="eastAsia" w:asciiTheme="minorEastAsia" w:hAnsiTheme="minorEastAsia" w:eastAsiaTheme="minorEastAsia" w:cstheme="minorEastAsia"/>
          <w:color w:val="000000"/>
          <w:sz w:val="28"/>
          <w:szCs w:val="28"/>
          <w:u w:val="single"/>
        </w:rPr>
        <w:t xml:space="preserve"> 在施工期间，菏泽市住建局定额站发布的主要材料信息价变化幅度超过定额站发布信息价±5%时，对超出部分按规定进行</w:t>
      </w:r>
      <w:r>
        <w:rPr>
          <w:rFonts w:hint="eastAsia" w:asciiTheme="minorEastAsia" w:hAnsiTheme="minorEastAsia" w:eastAsiaTheme="minorEastAsia" w:cstheme="minorEastAsia"/>
          <w:color w:val="000000"/>
          <w:sz w:val="28"/>
          <w:szCs w:val="28"/>
          <w:u w:val="single"/>
          <w:lang w:eastAsia="zh-CN"/>
        </w:rPr>
        <w:t>调整。</w:t>
      </w:r>
    </w:p>
    <w:bookmarkEnd w:id="326"/>
    <w:bookmarkEnd w:id="327"/>
    <w:bookmarkEnd w:id="328"/>
    <w:bookmarkEnd w:id="329"/>
    <w:bookmarkEnd w:id="330"/>
    <w:bookmarkEnd w:id="331"/>
    <w:p>
      <w:pPr>
        <w:pStyle w:val="6"/>
        <w:spacing w:before="120" w:after="120" w:line="460" w:lineRule="exact"/>
        <w:rPr>
          <w:rFonts w:hint="eastAsia" w:asciiTheme="minorEastAsia" w:hAnsiTheme="minorEastAsia" w:eastAsiaTheme="minorEastAsia" w:cstheme="minorEastAsia"/>
          <w:b w:val="0"/>
          <w:color w:val="000000"/>
          <w:sz w:val="28"/>
          <w:szCs w:val="28"/>
        </w:rPr>
      </w:pPr>
      <w:bookmarkStart w:id="439" w:name="_Toc292559410"/>
      <w:bookmarkStart w:id="440" w:name="_Toc296503205"/>
      <w:bookmarkStart w:id="441" w:name="_Toc297120505"/>
      <w:bookmarkStart w:id="442" w:name="_Toc296891245"/>
      <w:bookmarkStart w:id="443" w:name="_Toc296944544"/>
      <w:bookmarkStart w:id="444" w:name="_Toc296346706"/>
      <w:bookmarkStart w:id="445" w:name="_Toc296891033"/>
      <w:bookmarkStart w:id="446" w:name="_Toc292559915"/>
      <w:bookmarkStart w:id="447" w:name="_Toc297048391"/>
      <w:bookmarkStart w:id="448" w:name="_Toc296347204"/>
      <w:bookmarkStart w:id="449" w:name="_Toc351203644"/>
      <w:bookmarkStart w:id="450" w:name="_Toc297123552"/>
      <w:bookmarkStart w:id="451" w:name="_Toc300935002"/>
      <w:bookmarkStart w:id="452" w:name="_Toc297216211"/>
      <w:bookmarkStart w:id="453" w:name="_Toc303539159"/>
      <w:bookmarkStart w:id="454" w:name="_Toc312678040"/>
      <w:bookmarkStart w:id="455" w:name="_Toc304295579"/>
      <w:r>
        <w:rPr>
          <w:rFonts w:hint="eastAsia" w:asciiTheme="minorEastAsia" w:hAnsiTheme="minorEastAsia" w:eastAsiaTheme="minorEastAsia" w:cstheme="minorEastAsia"/>
          <w:b w:val="0"/>
          <w:color w:val="000000"/>
          <w:sz w:val="28"/>
          <w:szCs w:val="28"/>
        </w:rPr>
        <w:t xml:space="preserve">12. </w:t>
      </w:r>
      <w:bookmarkEnd w:id="439"/>
      <w:bookmarkEnd w:id="440"/>
      <w:bookmarkEnd w:id="441"/>
      <w:bookmarkEnd w:id="442"/>
      <w:bookmarkEnd w:id="443"/>
      <w:bookmarkEnd w:id="444"/>
      <w:bookmarkEnd w:id="445"/>
      <w:bookmarkEnd w:id="446"/>
      <w:bookmarkEnd w:id="447"/>
      <w:bookmarkEnd w:id="448"/>
      <w:r>
        <w:rPr>
          <w:rFonts w:hint="eastAsia" w:asciiTheme="minorEastAsia" w:hAnsiTheme="minorEastAsia" w:eastAsiaTheme="minorEastAsia" w:cstheme="minorEastAsia"/>
          <w:b w:val="0"/>
          <w:color w:val="000000"/>
          <w:sz w:val="28"/>
          <w:szCs w:val="28"/>
        </w:rPr>
        <w:t>合同价格、计量与支付</w:t>
      </w:r>
      <w:bookmarkEnd w:id="449"/>
    </w:p>
    <w:bookmarkEnd w:id="450"/>
    <w:bookmarkEnd w:id="451"/>
    <w:bookmarkEnd w:id="452"/>
    <w:bookmarkEnd w:id="453"/>
    <w:bookmarkEnd w:id="454"/>
    <w:bookmarkEnd w:id="455"/>
    <w:p>
      <w:pPr>
        <w:spacing w:after="120" w:line="460" w:lineRule="exact"/>
        <w:ind w:firstLine="560" w:firstLineChars="200"/>
        <w:rPr>
          <w:rFonts w:hint="eastAsia" w:asciiTheme="minorEastAsia" w:hAnsiTheme="minorEastAsia" w:eastAsiaTheme="minorEastAsia" w:cstheme="minorEastAsia"/>
          <w:color w:val="000000"/>
          <w:sz w:val="28"/>
          <w:szCs w:val="28"/>
        </w:rPr>
      </w:pPr>
      <w:bookmarkStart w:id="456" w:name="_Toc292559411"/>
      <w:bookmarkStart w:id="457" w:name="_Toc267251461"/>
      <w:bookmarkStart w:id="458" w:name="_Toc292559916"/>
      <w:bookmarkStart w:id="459" w:name="_Toc296346707"/>
      <w:bookmarkStart w:id="460" w:name="_Toc296891034"/>
      <w:bookmarkStart w:id="461" w:name="_Toc297120506"/>
      <w:bookmarkStart w:id="462" w:name="_Toc296944545"/>
      <w:bookmarkStart w:id="463" w:name="_Toc296503206"/>
      <w:bookmarkStart w:id="464" w:name="_Toc297048392"/>
      <w:bookmarkStart w:id="465" w:name="_Toc296891246"/>
      <w:bookmarkStart w:id="466" w:name="_Toc296347205"/>
      <w:bookmarkStart w:id="467" w:name="_Toc297216212"/>
      <w:bookmarkStart w:id="468" w:name="_Toc303539160"/>
      <w:bookmarkStart w:id="469" w:name="_Toc312678041"/>
      <w:bookmarkStart w:id="470" w:name="_Toc297123553"/>
      <w:bookmarkStart w:id="471" w:name="_Toc304295580"/>
      <w:bookmarkStart w:id="472" w:name="_Toc300935003"/>
      <w:r>
        <w:rPr>
          <w:rFonts w:hint="eastAsia" w:asciiTheme="minorEastAsia" w:hAnsiTheme="minorEastAsia" w:eastAsiaTheme="minorEastAsia" w:cstheme="minorEastAsia"/>
          <w:color w:val="000000"/>
          <w:sz w:val="28"/>
          <w:szCs w:val="28"/>
        </w:rPr>
        <w:t>12.1 合</w:t>
      </w:r>
      <w:bookmarkEnd w:id="456"/>
      <w:bookmarkEnd w:id="457"/>
      <w:bookmarkEnd w:id="458"/>
      <w:r>
        <w:rPr>
          <w:rFonts w:hint="eastAsia" w:asciiTheme="minorEastAsia" w:hAnsiTheme="minorEastAsia" w:eastAsiaTheme="minorEastAsia" w:cstheme="minorEastAsia"/>
          <w:color w:val="000000"/>
          <w:sz w:val="28"/>
          <w:szCs w:val="28"/>
        </w:rPr>
        <w:t>同价</w:t>
      </w:r>
      <w:bookmarkEnd w:id="459"/>
      <w:bookmarkEnd w:id="460"/>
      <w:bookmarkEnd w:id="461"/>
      <w:bookmarkEnd w:id="462"/>
      <w:bookmarkEnd w:id="463"/>
      <w:bookmarkEnd w:id="464"/>
      <w:bookmarkEnd w:id="465"/>
      <w:bookmarkEnd w:id="466"/>
      <w:r>
        <w:rPr>
          <w:rFonts w:hint="eastAsia" w:asciiTheme="minorEastAsia" w:hAnsiTheme="minorEastAsia" w:eastAsiaTheme="minorEastAsia" w:cstheme="minorEastAsia"/>
          <w:color w:val="000000"/>
          <w:sz w:val="28"/>
          <w:szCs w:val="28"/>
        </w:rPr>
        <w:t>格形式</w:t>
      </w:r>
    </w:p>
    <w:bookmarkEnd w:id="467"/>
    <w:bookmarkEnd w:id="468"/>
    <w:bookmarkEnd w:id="469"/>
    <w:bookmarkEnd w:id="470"/>
    <w:bookmarkEnd w:id="471"/>
    <w:bookmarkEnd w:id="472"/>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1、单价合同。</w:t>
      </w:r>
    </w:p>
    <w:p>
      <w:pPr>
        <w:spacing w:line="460" w:lineRule="exact"/>
        <w:ind w:firstLine="560" w:firstLineChars="200"/>
        <w:jc w:val="left"/>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综合单价包含的风险范围：</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firstLine="560" w:firstLineChars="200"/>
        <w:jc w:val="left"/>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风险费用的计算方法：</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u w:val="single"/>
          <w:lang w:val="en-US" w:eastAsia="zh-CN"/>
        </w:rPr>
        <w:t xml:space="preserve"> </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风险范围以外合同价格的调整方法：</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u w:val="single"/>
          <w:lang w:val="en-US" w:eastAsia="zh-CN"/>
        </w:rPr>
        <w:t xml:space="preserve"> </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2、总价合同。</w:t>
      </w:r>
    </w:p>
    <w:p>
      <w:pPr>
        <w:spacing w:line="460" w:lineRule="exact"/>
        <w:ind w:firstLine="560" w:firstLineChars="200"/>
        <w:jc w:val="left"/>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总价包含的风险范围：</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firstLine="560" w:firstLineChars="200"/>
        <w:jc w:val="left"/>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风险费用的计算方法：</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风险范围以外合同价格的调整方法：</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u w:val="single"/>
          <w:lang w:val="en-US" w:eastAsia="zh-CN"/>
        </w:rPr>
        <w:t xml:space="preserve"> </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firstLine="560" w:firstLineChars="200"/>
        <w:jc w:val="left"/>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3、其他价格方式：</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u w:val="single"/>
          <w:lang w:val="en-US" w:eastAsia="zh-CN"/>
        </w:rPr>
        <w:t xml:space="preserve"> </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after="120" w:line="460" w:lineRule="exact"/>
        <w:ind w:firstLine="560" w:firstLineChars="200"/>
        <w:rPr>
          <w:rFonts w:hint="eastAsia" w:asciiTheme="minorEastAsia" w:hAnsiTheme="minorEastAsia" w:eastAsiaTheme="minorEastAsia" w:cstheme="minorEastAsia"/>
          <w:color w:val="000000"/>
          <w:sz w:val="28"/>
          <w:szCs w:val="28"/>
        </w:rPr>
      </w:pPr>
      <w:bookmarkStart w:id="473" w:name="_Toc297216213"/>
      <w:bookmarkStart w:id="474" w:name="_Toc297123554"/>
      <w:bookmarkStart w:id="475" w:name="_Toc304295581"/>
      <w:bookmarkStart w:id="476" w:name="_Toc312678042"/>
      <w:bookmarkStart w:id="477" w:name="_Toc300935004"/>
      <w:bookmarkStart w:id="478" w:name="_Toc303539161"/>
      <w:bookmarkStart w:id="479" w:name="_Toc292559917"/>
      <w:bookmarkStart w:id="480" w:name="_Toc296346708"/>
      <w:bookmarkStart w:id="481" w:name="_Toc292559412"/>
      <w:bookmarkStart w:id="482" w:name="_Toc296944546"/>
      <w:bookmarkStart w:id="483" w:name="_Toc297048393"/>
      <w:bookmarkStart w:id="484" w:name="_Toc296347206"/>
      <w:bookmarkStart w:id="485" w:name="_Toc296503207"/>
      <w:bookmarkStart w:id="486" w:name="_Toc297120507"/>
      <w:bookmarkStart w:id="487" w:name="_Toc296891035"/>
      <w:bookmarkStart w:id="488" w:name="_Toc296891247"/>
      <w:r>
        <w:rPr>
          <w:rFonts w:hint="eastAsia" w:asciiTheme="minorEastAsia" w:hAnsiTheme="minorEastAsia" w:eastAsiaTheme="minorEastAsia" w:cstheme="minorEastAsia"/>
          <w:color w:val="000000"/>
          <w:sz w:val="28"/>
          <w:szCs w:val="28"/>
        </w:rPr>
        <w:t>12.2 预付款</w:t>
      </w:r>
    </w:p>
    <w:bookmarkEnd w:id="473"/>
    <w:bookmarkEnd w:id="474"/>
    <w:bookmarkEnd w:id="475"/>
    <w:bookmarkEnd w:id="476"/>
    <w:bookmarkEnd w:id="477"/>
    <w:bookmarkEnd w:id="478"/>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12.2.1 预付款的支付</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预付款支付比例或金额：</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预付款支付期限：</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预付款扣回的方式：</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12.2.2 预付款担保</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承包人提交预付款担保的期限：</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预付款担保的形式为：</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bookmarkEnd w:id="479"/>
    <w:bookmarkEnd w:id="480"/>
    <w:bookmarkEnd w:id="481"/>
    <w:bookmarkEnd w:id="482"/>
    <w:bookmarkEnd w:id="483"/>
    <w:bookmarkEnd w:id="484"/>
    <w:bookmarkEnd w:id="485"/>
    <w:bookmarkEnd w:id="486"/>
    <w:bookmarkEnd w:id="487"/>
    <w:bookmarkEnd w:id="488"/>
    <w:p>
      <w:pPr>
        <w:spacing w:after="120"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12.3 计量</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12.3.1 计量原则</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工程量计算规则：</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12.3.2 计量周期</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关于计量周期的约定：</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12.3.3 单价合同的计量</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关于单价合同计量的约定：</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12.3.4 总价合同的计量</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关于总价合同计量的约定：</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12.3.5总价合同采用支付分解表计量支付的，是否适用第</w:t>
      </w:r>
      <w:r>
        <w:rPr>
          <w:rFonts w:hint="eastAsia" w:asciiTheme="minorEastAsia" w:hAnsiTheme="minorEastAsia" w:eastAsiaTheme="minorEastAsia" w:cstheme="minorEastAsia"/>
          <w:color w:val="000000"/>
          <w:kern w:val="0"/>
          <w:sz w:val="28"/>
          <w:szCs w:val="28"/>
        </w:rPr>
        <w:t xml:space="preserve">12.3.4 </w:t>
      </w:r>
      <w:r>
        <w:rPr>
          <w:rFonts w:hint="eastAsia" w:asciiTheme="minorEastAsia" w:hAnsiTheme="minorEastAsia" w:eastAsiaTheme="minorEastAsia" w:cstheme="minorEastAsia"/>
          <w:color w:val="000000"/>
          <w:sz w:val="28"/>
          <w:szCs w:val="28"/>
        </w:rPr>
        <w:t>项</w:t>
      </w:r>
      <w:r>
        <w:rPr>
          <w:rFonts w:hint="eastAsia" w:asciiTheme="minorEastAsia" w:hAnsiTheme="minorEastAsia" w:eastAsiaTheme="minorEastAsia" w:cstheme="minorEastAsia"/>
          <w:color w:val="000000"/>
          <w:kern w:val="0"/>
          <w:sz w:val="28"/>
          <w:szCs w:val="28"/>
        </w:rPr>
        <w:t>〔总价合同的计量〕</w:t>
      </w:r>
      <w:r>
        <w:rPr>
          <w:rFonts w:hint="eastAsia" w:asciiTheme="minorEastAsia" w:hAnsiTheme="minorEastAsia" w:eastAsiaTheme="minorEastAsia" w:cstheme="minorEastAsia"/>
          <w:color w:val="000000"/>
          <w:sz w:val="28"/>
          <w:szCs w:val="28"/>
        </w:rPr>
        <w:t>约定进行计量：</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12.3.6 其他价格形式合同的计量</w:t>
      </w:r>
    </w:p>
    <w:p>
      <w:pPr>
        <w:spacing w:line="460" w:lineRule="exact"/>
        <w:ind w:firstLine="560" w:firstLineChars="200"/>
        <w:jc w:val="left"/>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其他价格形式的计量方式和程序：</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after="120"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12.4 工程进度款支付</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bookmarkStart w:id="489" w:name="_Toc297216215"/>
      <w:bookmarkStart w:id="490" w:name="_Toc292559416"/>
      <w:bookmarkStart w:id="491" w:name="_Toc296944550"/>
      <w:bookmarkStart w:id="492" w:name="_Toc300935006"/>
      <w:bookmarkStart w:id="493" w:name="_Toc296891251"/>
      <w:bookmarkStart w:id="494" w:name="_Toc297120511"/>
      <w:bookmarkStart w:id="495" w:name="_Toc292559921"/>
      <w:bookmarkStart w:id="496" w:name="_Toc296347210"/>
      <w:bookmarkStart w:id="497" w:name="_Toc296503211"/>
      <w:bookmarkStart w:id="498" w:name="_Toc303539163"/>
      <w:bookmarkStart w:id="499" w:name="_Toc297048397"/>
      <w:bookmarkStart w:id="500" w:name="_Toc297123556"/>
      <w:bookmarkStart w:id="501" w:name="_Toc296891039"/>
      <w:bookmarkStart w:id="502" w:name="_Toc296346712"/>
      <w:r>
        <w:rPr>
          <w:rFonts w:hint="eastAsia" w:asciiTheme="minorEastAsia" w:hAnsiTheme="minorEastAsia" w:eastAsiaTheme="minorEastAsia" w:cstheme="minorEastAsia"/>
          <w:color w:val="000000"/>
          <w:sz w:val="28"/>
          <w:szCs w:val="28"/>
        </w:rPr>
        <w:t>12.4.1 付款周期</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关于付款周期的约定：</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12.4.2 进度付款申请单的编制</w:t>
      </w:r>
    </w:p>
    <w:p>
      <w:pPr>
        <w:spacing w:line="460" w:lineRule="exact"/>
        <w:ind w:firstLine="560" w:firstLineChars="200"/>
        <w:jc w:val="left"/>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关于进度付款申请单编制的约定：</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Pr>
          <w:rFonts w:hint="eastAsia" w:asciiTheme="minorEastAsia" w:hAnsiTheme="minorEastAsia" w:eastAsiaTheme="minorEastAsia" w:cstheme="minorEastAsia"/>
          <w:color w:val="000000"/>
          <w:sz w:val="28"/>
          <w:szCs w:val="28"/>
        </w:rPr>
        <w:t>2.4.3 进度付款申请单的提交</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（1）单价合同进度付款申请单提交的约定：</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（2）总价合同进度付款申请单提交的约定：</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firstLine="560" w:firstLineChars="200"/>
        <w:jc w:val="left"/>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（3）其他价格形式合同进度付款申请单提交的约定：</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12.4.4 进度款审核和支付</w:t>
      </w:r>
    </w:p>
    <w:p>
      <w:pPr>
        <w:spacing w:line="460" w:lineRule="exact"/>
        <w:ind w:firstLine="560" w:firstLineChars="200"/>
        <w:jc w:val="left"/>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（1）监理人审查并报送发包人的期限：</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firstLine="560" w:firstLineChars="200"/>
        <w:jc w:val="left"/>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发包人完成审批并签发进度款支付证书的期限：</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（2）发包人支付进度款的期限：</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firstLine="700" w:firstLineChars="250"/>
        <w:jc w:val="left"/>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发包人逾期支付进度款的违约金的计算方式：</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firstLine="700" w:firstLineChars="25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12.4.6 支付分解表的编制</w:t>
      </w:r>
    </w:p>
    <w:p>
      <w:pPr>
        <w:spacing w:line="460" w:lineRule="exact"/>
        <w:ind w:firstLine="560" w:firstLineChars="200"/>
        <w:jc w:val="left"/>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2、总价合同支付分解表的编制与审批：</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firstLine="560" w:firstLineChars="200"/>
        <w:jc w:val="left"/>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3、单价合同的总价项目支付分解表的编制与审批：</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bookmarkEnd w:id="332"/>
    <w:p>
      <w:pPr>
        <w:pStyle w:val="6"/>
        <w:spacing w:before="120" w:after="120" w:line="460" w:lineRule="exact"/>
        <w:rPr>
          <w:rFonts w:hint="eastAsia" w:asciiTheme="minorEastAsia" w:hAnsiTheme="minorEastAsia" w:eastAsiaTheme="minorEastAsia" w:cstheme="minorEastAsia"/>
          <w:b w:val="0"/>
          <w:color w:val="000000"/>
          <w:sz w:val="28"/>
          <w:szCs w:val="28"/>
        </w:rPr>
      </w:pPr>
      <w:bookmarkStart w:id="503" w:name="_Toc351203645"/>
      <w:bookmarkStart w:id="504" w:name="_Toc292559424"/>
      <w:bookmarkStart w:id="505" w:name="_Toc297216223"/>
      <w:bookmarkStart w:id="506" w:name="_Toc303539172"/>
      <w:bookmarkStart w:id="507" w:name="_Toc296891259"/>
      <w:bookmarkStart w:id="508" w:name="_Toc300935015"/>
      <w:bookmarkStart w:id="509" w:name="_Toc304295593"/>
      <w:bookmarkStart w:id="510" w:name="_Toc296944558"/>
      <w:bookmarkStart w:id="511" w:name="_Toc296346720"/>
      <w:bookmarkStart w:id="512" w:name="_Toc297120519"/>
      <w:bookmarkStart w:id="513" w:name="_Toc296347218"/>
      <w:bookmarkStart w:id="514" w:name="_Toc296891047"/>
      <w:bookmarkStart w:id="515" w:name="_Toc296503219"/>
      <w:bookmarkStart w:id="516" w:name="_Toc292559929"/>
      <w:bookmarkStart w:id="517" w:name="_Toc297048405"/>
      <w:bookmarkStart w:id="518" w:name="_Toc297123564"/>
      <w:bookmarkStart w:id="519" w:name="_Toc312678053"/>
      <w:r>
        <w:rPr>
          <w:rFonts w:hint="eastAsia" w:asciiTheme="minorEastAsia" w:hAnsiTheme="minorEastAsia" w:eastAsiaTheme="minorEastAsia" w:cstheme="minorEastAsia"/>
          <w:b w:val="0"/>
          <w:color w:val="000000"/>
          <w:sz w:val="28"/>
          <w:szCs w:val="28"/>
        </w:rPr>
        <w:t>13. 验收和工程试车</w:t>
      </w:r>
      <w:bookmarkEnd w:id="503"/>
    </w:p>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Pr>
        <w:spacing w:after="120"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13.1 分部分项工程验收</w:t>
      </w:r>
    </w:p>
    <w:p>
      <w:pPr>
        <w:spacing w:line="46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13.1.2监理人不能按时进行验收时，应提前</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小时提交书面延期要求。</w:t>
      </w:r>
    </w:p>
    <w:p>
      <w:pPr>
        <w:spacing w:line="460" w:lineRule="exact"/>
        <w:ind w:firstLine="560" w:firstLineChars="200"/>
        <w:jc w:val="left"/>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sz w:val="28"/>
          <w:szCs w:val="28"/>
        </w:rPr>
        <w:t>关于延期最长不得超过：</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小时。</w:t>
      </w:r>
    </w:p>
    <w:p>
      <w:pPr>
        <w:spacing w:after="120" w:line="460" w:lineRule="exact"/>
        <w:ind w:firstLine="560" w:firstLineChars="200"/>
        <w:rPr>
          <w:rFonts w:hint="eastAsia" w:asciiTheme="minorEastAsia" w:hAnsiTheme="minorEastAsia" w:eastAsiaTheme="minorEastAsia" w:cstheme="minorEastAsia"/>
          <w:color w:val="000000"/>
          <w:sz w:val="28"/>
          <w:szCs w:val="28"/>
        </w:rPr>
      </w:pPr>
      <w:bookmarkStart w:id="520" w:name="_Toc292559933"/>
      <w:bookmarkStart w:id="521" w:name="_Toc297048409"/>
      <w:bookmarkStart w:id="522" w:name="_Toc296891263"/>
      <w:bookmarkStart w:id="523" w:name="_Toc297120523"/>
      <w:bookmarkStart w:id="524" w:name="_Toc303539173"/>
      <w:bookmarkStart w:id="525" w:name="_Toc292559428"/>
      <w:bookmarkStart w:id="526" w:name="_Toc297123565"/>
      <w:bookmarkStart w:id="527" w:name="_Toc296503223"/>
      <w:bookmarkStart w:id="528" w:name="_Toc300935016"/>
      <w:bookmarkStart w:id="529" w:name="_Toc312678056"/>
      <w:bookmarkStart w:id="530" w:name="_Toc296944562"/>
      <w:bookmarkStart w:id="531" w:name="_Toc296346724"/>
      <w:bookmarkStart w:id="532" w:name="_Toc297216224"/>
      <w:bookmarkStart w:id="533" w:name="_Toc304295596"/>
      <w:bookmarkStart w:id="534" w:name="_Toc296347222"/>
      <w:bookmarkStart w:id="535" w:name="_Toc296891051"/>
      <w:bookmarkStart w:id="536" w:name="_Toc267251471"/>
      <w:bookmarkStart w:id="537" w:name="_Toc267251474"/>
      <w:bookmarkStart w:id="538" w:name="_Toc267251473"/>
      <w:bookmarkStart w:id="539" w:name="_Toc267251475"/>
      <w:bookmarkStart w:id="540" w:name="_Toc267251476"/>
      <w:bookmarkStart w:id="541" w:name="_Toc267251472"/>
      <w:bookmarkStart w:id="542" w:name="_Toc267251470"/>
      <w:r>
        <w:rPr>
          <w:rFonts w:hint="eastAsia" w:asciiTheme="minorEastAsia" w:hAnsiTheme="minorEastAsia" w:eastAsiaTheme="minorEastAsia" w:cstheme="minorEastAsia"/>
          <w:color w:val="000000"/>
          <w:sz w:val="28"/>
          <w:szCs w:val="28"/>
        </w:rPr>
        <w:t>13.2 竣工验收</w:t>
      </w:r>
    </w:p>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Pr>
        <w:spacing w:line="460" w:lineRule="exact"/>
        <w:ind w:firstLine="560" w:firstLineChars="200"/>
        <w:jc w:val="left"/>
        <w:rPr>
          <w:rFonts w:hint="eastAsia" w:asciiTheme="minorEastAsia" w:hAnsiTheme="minorEastAsia" w:eastAsiaTheme="minorEastAsia" w:cstheme="minorEastAsia"/>
          <w:color w:val="000000"/>
          <w:sz w:val="28"/>
          <w:szCs w:val="28"/>
        </w:rPr>
      </w:pPr>
      <w:bookmarkStart w:id="543" w:name="_Toc280868704"/>
      <w:bookmarkStart w:id="544" w:name="_Toc280868705"/>
      <w:bookmarkStart w:id="545" w:name="_Toc280868706"/>
      <w:bookmarkStart w:id="546" w:name="_Toc280868707"/>
      <w:bookmarkStart w:id="547" w:name="_Toc280868708"/>
      <w:bookmarkStart w:id="548" w:name="_Toc280868709"/>
      <w:r>
        <w:rPr>
          <w:rFonts w:hint="eastAsia" w:asciiTheme="minorEastAsia" w:hAnsiTheme="minorEastAsia" w:eastAsiaTheme="minorEastAsia" w:cstheme="minorEastAsia"/>
          <w:color w:val="000000"/>
          <w:sz w:val="28"/>
          <w:szCs w:val="28"/>
        </w:rPr>
        <w:t>13.2.2竣工验收程序</w:t>
      </w:r>
    </w:p>
    <w:bookmarkEnd w:id="543"/>
    <w:p>
      <w:pPr>
        <w:spacing w:line="460" w:lineRule="exact"/>
        <w:ind w:firstLine="560" w:firstLineChars="200"/>
        <w:jc w:val="left"/>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kern w:val="0"/>
          <w:sz w:val="28"/>
          <w:szCs w:val="28"/>
        </w:rPr>
        <w:t>关于竣工验收程序的约定：</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firstLine="560" w:firstLineChars="200"/>
        <w:jc w:val="left"/>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kern w:val="0"/>
          <w:sz w:val="28"/>
          <w:szCs w:val="28"/>
        </w:rPr>
        <w:t>发包人不按照本项约定组织竣工验收、颁发工程接收证书的违约金的计算</w:t>
      </w:r>
      <w:r>
        <w:rPr>
          <w:rFonts w:hint="eastAsia" w:asciiTheme="minorEastAsia" w:hAnsiTheme="minorEastAsia" w:eastAsiaTheme="minorEastAsia" w:cstheme="minorEastAsia"/>
          <w:color w:val="000000"/>
          <w:kern w:val="0"/>
          <w:sz w:val="28"/>
          <w:szCs w:val="28"/>
          <w:lang w:eastAsia="zh-CN"/>
        </w:rPr>
        <w:t>方法：</w:t>
      </w:r>
      <w:r>
        <w:rPr>
          <w:rFonts w:hint="eastAsia" w:asciiTheme="minorEastAsia" w:hAnsiTheme="minorEastAsia" w:eastAsiaTheme="minorEastAsia" w:cstheme="minorEastAsia"/>
          <w:color w:val="FFFFFF" w:themeColor="background1"/>
          <w:kern w:val="0"/>
          <w:sz w:val="28"/>
          <w:szCs w:val="28"/>
          <w14:textFill>
            <w14:solidFill>
              <w14:schemeClr w14:val="bg1"/>
            </w14:solidFill>
          </w14:textFill>
        </w:rPr>
        <w:t>法：</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u w:val="single"/>
          <w:lang w:val="en-US" w:eastAsia="zh-CN"/>
        </w:rPr>
        <w:t xml:space="preserve">                     </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bookmarkEnd w:id="544"/>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13.2.5移交、接收全部与部分工程</w:t>
      </w:r>
    </w:p>
    <w:bookmarkEnd w:id="545"/>
    <w:p>
      <w:pPr>
        <w:spacing w:line="460" w:lineRule="exact"/>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承包人向发包人移交工程的期限：</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left="17" w:leftChars="8" w:firstLine="464" w:firstLineChars="166"/>
        <w:jc w:val="left"/>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kern w:val="0"/>
          <w:sz w:val="28"/>
          <w:szCs w:val="28"/>
        </w:rPr>
        <w:t>发包人未按本合同约定接收全部或部分工程的，违约金的计算方法</w:t>
      </w:r>
      <w:r>
        <w:rPr>
          <w:rFonts w:hint="eastAsia" w:asciiTheme="minorEastAsia" w:hAnsiTheme="minorEastAsia" w:eastAsiaTheme="minorEastAsia" w:cstheme="minorEastAsia"/>
          <w:color w:val="000000"/>
          <w:kern w:val="0"/>
          <w:sz w:val="28"/>
          <w:szCs w:val="28"/>
          <w:lang w:eastAsia="zh-CN"/>
        </w:rPr>
        <w:t>为：</w:t>
      </w:r>
      <w:r>
        <w:rPr>
          <w:rFonts w:hint="eastAsia" w:asciiTheme="minorEastAsia" w:hAnsiTheme="minorEastAsia" w:eastAsiaTheme="minorEastAsia" w:cstheme="minorEastAsia"/>
          <w:color w:val="FFFFFF" w:themeColor="background1"/>
          <w:kern w:val="0"/>
          <w:sz w:val="28"/>
          <w:szCs w:val="28"/>
          <w14:textFill>
            <w14:solidFill>
              <w14:schemeClr w14:val="bg1"/>
            </w14:solidFill>
          </w14:textFill>
        </w:rPr>
        <w:t>为</w:t>
      </w:r>
      <w:r>
        <w:rPr>
          <w:rFonts w:hint="eastAsia" w:asciiTheme="minorEastAsia" w:hAnsiTheme="minorEastAsia" w:eastAsiaTheme="minorEastAsia" w:cstheme="minorEastAsia"/>
          <w:color w:val="FFFFFF" w:themeColor="background1"/>
          <w:kern w:val="0"/>
          <w:sz w:val="28"/>
          <w:szCs w:val="28"/>
          <w:u w:val="single"/>
          <w14:textFill>
            <w14:solidFill>
              <w14:schemeClr w14:val="bg1"/>
            </w14:solidFill>
          </w14:textFill>
        </w:rPr>
        <w:t>：</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u w:val="single"/>
          <w:lang w:val="en-US" w:eastAsia="zh-CN"/>
        </w:rPr>
        <w:t xml:space="preserve">           </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u w:val="single"/>
          <w:lang w:val="en-US" w:eastAsia="zh-CN"/>
        </w:rPr>
        <w:t xml:space="preserve">  </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bookmarkEnd w:id="546"/>
    <w:p>
      <w:pPr>
        <w:spacing w:line="460" w:lineRule="exact"/>
        <w:ind w:firstLine="560" w:firstLineChars="200"/>
        <w:jc w:val="left"/>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承包人未按时移交工程的，违约金的计算方法为：</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after="120"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13.3 工程试车</w:t>
      </w:r>
    </w:p>
    <w:bookmarkEnd w:id="547"/>
    <w:p>
      <w:pPr>
        <w:spacing w:line="460" w:lineRule="exact"/>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13.3.1 试车程序</w:t>
      </w:r>
    </w:p>
    <w:p>
      <w:pPr>
        <w:spacing w:line="460" w:lineRule="exact"/>
        <w:ind w:firstLine="560" w:firstLineChars="200"/>
        <w:jc w:val="left"/>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kern w:val="0"/>
          <w:sz w:val="28"/>
          <w:szCs w:val="28"/>
        </w:rPr>
        <w:t>工程试车内容：</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（1）单机无负荷试车费用由</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kern w:val="0"/>
          <w:sz w:val="28"/>
          <w:szCs w:val="28"/>
        </w:rPr>
        <w:t>承担；</w:t>
      </w:r>
    </w:p>
    <w:p>
      <w:pPr>
        <w:spacing w:line="460" w:lineRule="exact"/>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（2）无负荷联动试车费用由</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kern w:val="0"/>
          <w:sz w:val="28"/>
          <w:szCs w:val="28"/>
        </w:rPr>
        <w:t>承担。</w:t>
      </w:r>
    </w:p>
    <w:p>
      <w:pPr>
        <w:spacing w:line="460" w:lineRule="exact"/>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13.3.3 投料试车</w:t>
      </w:r>
    </w:p>
    <w:p>
      <w:pPr>
        <w:spacing w:line="460" w:lineRule="exact"/>
        <w:ind w:firstLine="560" w:firstLineChars="200"/>
        <w:jc w:val="left"/>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kern w:val="0"/>
          <w:sz w:val="28"/>
          <w:szCs w:val="28"/>
        </w:rPr>
        <w:t>关于投料试车相关事项的约定：</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after="120" w:line="460" w:lineRule="exact"/>
        <w:ind w:firstLine="560" w:firstLineChars="200"/>
        <w:outlineLvl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13.6 竣工退场</w:t>
      </w:r>
    </w:p>
    <w:p>
      <w:pPr>
        <w:spacing w:line="460" w:lineRule="exact"/>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13.6.1 竣工退场</w:t>
      </w:r>
    </w:p>
    <w:p>
      <w:pPr>
        <w:spacing w:line="460" w:lineRule="exact"/>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承包人完成竣工退场的期限：</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kern w:val="0"/>
          <w:sz w:val="28"/>
          <w:szCs w:val="28"/>
        </w:rPr>
        <w:t>。</w:t>
      </w:r>
    </w:p>
    <w:p>
      <w:pPr>
        <w:pStyle w:val="6"/>
        <w:spacing w:before="120" w:after="120" w:line="460" w:lineRule="exact"/>
        <w:rPr>
          <w:rFonts w:hint="eastAsia" w:asciiTheme="minorEastAsia" w:hAnsiTheme="minorEastAsia" w:eastAsiaTheme="minorEastAsia" w:cstheme="minorEastAsia"/>
          <w:b w:val="0"/>
          <w:color w:val="000000"/>
          <w:sz w:val="28"/>
          <w:szCs w:val="28"/>
        </w:rPr>
      </w:pPr>
      <w:bookmarkStart w:id="549" w:name="_Toc351203646"/>
      <w:r>
        <w:rPr>
          <w:rFonts w:hint="eastAsia" w:asciiTheme="minorEastAsia" w:hAnsiTheme="minorEastAsia" w:eastAsiaTheme="minorEastAsia" w:cstheme="minorEastAsia"/>
          <w:b w:val="0"/>
          <w:color w:val="000000"/>
          <w:sz w:val="28"/>
          <w:szCs w:val="28"/>
        </w:rPr>
        <w:t>14. 竣工结算</w:t>
      </w:r>
      <w:bookmarkEnd w:id="549"/>
    </w:p>
    <w:p>
      <w:pPr>
        <w:spacing w:after="120"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14.1 竣工结算申请</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承包人提交竣工结算申请单的期限：</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firstLine="560" w:firstLineChars="200"/>
        <w:jc w:val="left"/>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竣工结算申请单应包括的内容：</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after="120" w:line="460" w:lineRule="exact"/>
        <w:ind w:firstLine="560" w:firstLineChars="200"/>
        <w:outlineLvl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14.2 竣工结算审核</w:t>
      </w:r>
    </w:p>
    <w:p>
      <w:pPr>
        <w:spacing w:line="46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发包人审批竣工付款申请单的期限：</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发包人完成竣工付款的期限：</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firstLine="560" w:firstLineChars="200"/>
        <w:jc w:val="left"/>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关于竣工付款证书异议部分复核的方式和程序：</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u w:val="single"/>
          <w:lang w:val="en-US" w:eastAsia="zh-CN"/>
        </w:rPr>
        <w:t xml:space="preserve"> </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after="120"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14.4 最终结清</w:t>
      </w:r>
    </w:p>
    <w:p>
      <w:pPr>
        <w:spacing w:line="460" w:lineRule="exact"/>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14.4.1 最终结清申请单</w:t>
      </w:r>
    </w:p>
    <w:p>
      <w:pPr>
        <w:spacing w:line="460" w:lineRule="exact"/>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承包人提交最终结清申请单的份数：</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rPr>
        <w:t>承包人提交最终结算申请单的期限：</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cstheme="minorEastAsia"/>
          <w:sz w:val="28"/>
          <w:szCs w:val="28"/>
        </w:rPr>
        <w:t xml:space="preserve"> </w:t>
      </w:r>
    </w:p>
    <w:p>
      <w:pPr>
        <w:spacing w:line="46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14.4.2 最终结清证书和支付</w:t>
      </w:r>
    </w:p>
    <w:p>
      <w:pPr>
        <w:spacing w:line="46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（1）发包人完成最终结清申请单的审批并颁发最终结清证书的</w:t>
      </w:r>
      <w:r>
        <w:rPr>
          <w:rFonts w:hint="eastAsia" w:asciiTheme="minorEastAsia" w:hAnsiTheme="minorEastAsia" w:eastAsiaTheme="minorEastAsia" w:cstheme="minorEastAsia"/>
          <w:sz w:val="28"/>
          <w:szCs w:val="28"/>
          <w:lang w:eastAsia="zh-CN"/>
        </w:rPr>
        <w:t>期限：</w:t>
      </w:r>
      <w:r>
        <w:rPr>
          <w:rFonts w:hint="eastAsia" w:asciiTheme="minorEastAsia" w:hAnsiTheme="minorEastAsia" w:eastAsiaTheme="minorEastAsia" w:cstheme="minorEastAsia"/>
          <w:color w:val="FFFFFF" w:themeColor="background1"/>
          <w:sz w:val="28"/>
          <w:szCs w:val="28"/>
          <w:u w:val="none"/>
          <w14:textFill>
            <w14:solidFill>
              <w14:schemeClr w14:val="bg1"/>
            </w14:solidFill>
          </w14:textFill>
        </w:rPr>
        <w:t>限：</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（2）发包人完成支付的期限：</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bookmarkEnd w:id="536"/>
    <w:bookmarkEnd w:id="537"/>
    <w:bookmarkEnd w:id="538"/>
    <w:bookmarkEnd w:id="539"/>
    <w:bookmarkEnd w:id="540"/>
    <w:bookmarkEnd w:id="541"/>
    <w:bookmarkEnd w:id="542"/>
    <w:bookmarkEnd w:id="548"/>
    <w:p>
      <w:pPr>
        <w:pStyle w:val="6"/>
        <w:spacing w:before="120" w:after="120" w:line="460" w:lineRule="exact"/>
        <w:rPr>
          <w:rFonts w:hint="eastAsia" w:asciiTheme="minorEastAsia" w:hAnsiTheme="minorEastAsia" w:eastAsiaTheme="minorEastAsia" w:cstheme="minorEastAsia"/>
          <w:b w:val="0"/>
          <w:color w:val="000000"/>
          <w:sz w:val="28"/>
          <w:szCs w:val="28"/>
        </w:rPr>
      </w:pPr>
      <w:bookmarkStart w:id="550" w:name="_Toc351203647"/>
      <w:bookmarkStart w:id="551" w:name="_Toc267251483"/>
      <w:bookmarkStart w:id="552" w:name="_Toc267251482"/>
      <w:bookmarkStart w:id="553" w:name="_Toc267251484"/>
      <w:bookmarkStart w:id="554" w:name="_Toc267251485"/>
      <w:bookmarkStart w:id="555" w:name="_Toc267251488"/>
      <w:bookmarkStart w:id="556" w:name="_Toc267251489"/>
      <w:bookmarkStart w:id="557" w:name="_Toc267251490"/>
      <w:bookmarkStart w:id="558" w:name="_Toc267251486"/>
      <w:bookmarkStart w:id="559" w:name="_Toc267251501"/>
      <w:bookmarkStart w:id="560" w:name="_Toc267251491"/>
      <w:bookmarkStart w:id="561" w:name="_Toc267251492"/>
      <w:bookmarkStart w:id="562" w:name="_Toc267251499"/>
      <w:bookmarkStart w:id="563" w:name="_Toc267251503"/>
      <w:bookmarkStart w:id="564" w:name="_Toc267251493"/>
      <w:bookmarkStart w:id="565" w:name="_Toc267251495"/>
      <w:bookmarkStart w:id="566" w:name="_Toc267251496"/>
      <w:bookmarkStart w:id="567" w:name="_Toc267251502"/>
      <w:bookmarkStart w:id="568" w:name="_Toc267251494"/>
      <w:bookmarkStart w:id="569" w:name="_Toc267251497"/>
      <w:bookmarkStart w:id="570" w:name="_Toc267251498"/>
      <w:bookmarkStart w:id="571" w:name="_Toc267251504"/>
      <w:bookmarkStart w:id="572" w:name="_Toc267251506"/>
      <w:bookmarkStart w:id="573" w:name="_Toc267251507"/>
      <w:bookmarkStart w:id="574" w:name="_Toc267251508"/>
      <w:bookmarkStart w:id="575" w:name="_Toc267251509"/>
      <w:bookmarkStart w:id="576" w:name="_Toc267251513"/>
      <w:bookmarkStart w:id="577" w:name="_Toc267251515"/>
      <w:bookmarkStart w:id="578" w:name="_Toc267251514"/>
      <w:bookmarkStart w:id="579" w:name="_Toc267251510"/>
      <w:bookmarkStart w:id="580" w:name="_Toc267251511"/>
      <w:r>
        <w:rPr>
          <w:rFonts w:hint="eastAsia" w:asciiTheme="minorEastAsia" w:hAnsiTheme="minorEastAsia" w:eastAsiaTheme="minorEastAsia" w:cstheme="minorEastAsia"/>
          <w:b w:val="0"/>
          <w:color w:val="000000"/>
          <w:sz w:val="28"/>
          <w:szCs w:val="28"/>
        </w:rPr>
        <w:t>15. 缺陷责任期与保修</w:t>
      </w:r>
      <w:bookmarkEnd w:id="550"/>
    </w:p>
    <w:p>
      <w:pPr>
        <w:spacing w:after="120"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15.2缺陷责任期</w:t>
      </w:r>
      <w:bookmarkEnd w:id="551"/>
    </w:p>
    <w:p>
      <w:pPr>
        <w:spacing w:line="460" w:lineRule="exact"/>
        <w:ind w:firstLine="560" w:firstLineChars="200"/>
        <w:jc w:val="left"/>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缺陷责任期的具体期限：</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after="120" w:line="460" w:lineRule="exact"/>
        <w:ind w:firstLine="560" w:firstLineChars="200"/>
        <w:outlineLvl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15.3 质量保证金</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关于是否扣留质量保证金的约定：</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。在工程项目竣工前，承包人按专用合同条款第3.7条提供履约担保的，发包人不得同时预留工程质量保证金。</w:t>
      </w:r>
    </w:p>
    <w:p>
      <w:pPr>
        <w:spacing w:line="460" w:lineRule="exact"/>
        <w:ind w:firstLine="560" w:firstLineChars="200"/>
        <w:jc w:val="left"/>
        <w:outlineLvl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15.3.1 承包人提供质量保证金的方式</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质量保证金采用以下第</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种方式：</w:t>
      </w:r>
    </w:p>
    <w:p>
      <w:pPr>
        <w:autoSpaceDE w:val="0"/>
        <w:autoSpaceDN w:val="0"/>
        <w:adjustRightInd w:val="0"/>
        <w:spacing w:line="460" w:lineRule="exact"/>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（1）质量保证金保函，保证金额为：</w:t>
      </w:r>
      <w:r>
        <w:rPr>
          <w:rFonts w:hint="eastAsia" w:asciiTheme="minorEastAsia" w:hAnsiTheme="minorEastAsia" w:eastAsiaTheme="minorEastAsia" w:cstheme="minorEastAsia"/>
          <w:color w:val="000000"/>
          <w:kern w:val="0"/>
          <w:sz w:val="28"/>
          <w:szCs w:val="28"/>
          <w:u w:val="single"/>
        </w:rPr>
        <w:t xml:space="preserve">                   </w:t>
      </w:r>
      <w:r>
        <w:rPr>
          <w:rFonts w:hint="eastAsia" w:asciiTheme="minorEastAsia" w:hAnsiTheme="minorEastAsia" w:eastAsiaTheme="minorEastAsia" w:cstheme="minorEastAsia"/>
          <w:color w:val="000000"/>
          <w:kern w:val="0"/>
          <w:sz w:val="28"/>
          <w:szCs w:val="28"/>
        </w:rPr>
        <w:t xml:space="preserve">； </w:t>
      </w:r>
    </w:p>
    <w:p>
      <w:pPr>
        <w:autoSpaceDE w:val="0"/>
        <w:autoSpaceDN w:val="0"/>
        <w:adjustRightInd w:val="0"/>
        <w:spacing w:line="460" w:lineRule="exact"/>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w:t>
      </w:r>
      <w:r>
        <w:rPr>
          <w:rFonts w:hint="eastAsia" w:asciiTheme="minorEastAsia" w:hAnsiTheme="minorEastAsia" w:eastAsiaTheme="minorEastAsia" w:cstheme="minorEastAsia"/>
          <w:color w:val="000000"/>
          <w:kern w:val="0"/>
          <w:sz w:val="28"/>
          <w:szCs w:val="28"/>
          <w:u w:val="single"/>
        </w:rPr>
        <w:t xml:space="preserve">    </w:t>
      </w:r>
      <w:r>
        <w:rPr>
          <w:rFonts w:hint="eastAsia" w:asciiTheme="minorEastAsia" w:hAnsiTheme="minorEastAsia" w:eastAsiaTheme="minorEastAsia" w:cstheme="minorEastAsia"/>
          <w:color w:val="000000"/>
          <w:kern w:val="0"/>
          <w:sz w:val="28"/>
          <w:szCs w:val="28"/>
          <w:u w:val="single"/>
          <w:lang w:val="en-US" w:eastAsia="zh-CN"/>
        </w:rPr>
        <w:t xml:space="preserve">  </w:t>
      </w:r>
      <w:r>
        <w:rPr>
          <w:rFonts w:hint="eastAsia" w:asciiTheme="minorEastAsia" w:hAnsiTheme="minorEastAsia" w:eastAsiaTheme="minorEastAsia" w:cstheme="minorEastAsia"/>
          <w:color w:val="000000"/>
          <w:kern w:val="0"/>
          <w:sz w:val="28"/>
          <w:szCs w:val="28"/>
          <w:u w:val="single"/>
        </w:rPr>
        <w:t xml:space="preserve">  </w:t>
      </w:r>
      <w:r>
        <w:rPr>
          <w:rFonts w:hint="eastAsia" w:asciiTheme="minorEastAsia" w:hAnsiTheme="minorEastAsia" w:eastAsiaTheme="minorEastAsia" w:cstheme="minorEastAsia"/>
          <w:color w:val="000000"/>
          <w:kern w:val="0"/>
          <w:sz w:val="28"/>
          <w:szCs w:val="28"/>
        </w:rPr>
        <w:t>%的工程款；</w:t>
      </w:r>
    </w:p>
    <w:p>
      <w:pPr>
        <w:autoSpaceDE w:val="0"/>
        <w:autoSpaceDN w:val="0"/>
        <w:adjustRightInd w:val="0"/>
        <w:spacing w:line="460" w:lineRule="exact"/>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（3）其他方式:</w:t>
      </w:r>
      <w:r>
        <w:rPr>
          <w:rFonts w:hint="eastAsia" w:asciiTheme="minorEastAsia" w:hAnsiTheme="minorEastAsia" w:eastAsiaTheme="minorEastAsia" w:cstheme="minorEastAsia"/>
          <w:color w:val="000000"/>
          <w:kern w:val="0"/>
          <w:sz w:val="28"/>
          <w:szCs w:val="28"/>
          <w:u w:val="single"/>
        </w:rPr>
        <w:t xml:space="preserve">                                       </w:t>
      </w:r>
      <w:r>
        <w:rPr>
          <w:rFonts w:hint="eastAsia" w:asciiTheme="minorEastAsia" w:hAnsiTheme="minorEastAsia" w:eastAsiaTheme="minorEastAsia" w:cstheme="minorEastAsia"/>
          <w:color w:val="000000"/>
          <w:kern w:val="0"/>
          <w:sz w:val="28"/>
          <w:szCs w:val="28"/>
        </w:rPr>
        <w:t>。</w:t>
      </w:r>
    </w:p>
    <w:p>
      <w:pPr>
        <w:spacing w:line="460" w:lineRule="exact"/>
        <w:ind w:firstLine="560" w:firstLineChars="200"/>
        <w:jc w:val="left"/>
        <w:outlineLvl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15.3.2 质量保证金的扣留 </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质量保证金的扣留采取以下第</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u w:val="single"/>
          <w:lang w:val="en-US" w:eastAsia="zh-CN"/>
        </w:rPr>
        <w:t xml:space="preserve">  </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种方式：</w:t>
      </w:r>
    </w:p>
    <w:p>
      <w:pPr>
        <w:autoSpaceDE w:val="0"/>
        <w:autoSpaceDN w:val="0"/>
        <w:adjustRightInd w:val="0"/>
        <w:spacing w:line="460" w:lineRule="exact"/>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（1）在支付工程进度款时逐次扣留，在此情形下，质量保证金的计算基数不包括预付款的支付、扣回以及价格调整的金额；</w:t>
      </w:r>
    </w:p>
    <w:p>
      <w:pPr>
        <w:autoSpaceDE w:val="0"/>
        <w:autoSpaceDN w:val="0"/>
        <w:adjustRightInd w:val="0"/>
        <w:spacing w:line="460" w:lineRule="exact"/>
        <w:ind w:firstLine="560" w:firstLineChars="200"/>
        <w:jc w:val="left"/>
        <w:outlineLvl w:val="0"/>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（2）工程竣工结算时一次性扣留质量保证金；</w:t>
      </w:r>
    </w:p>
    <w:p>
      <w:pPr>
        <w:autoSpaceDE w:val="0"/>
        <w:autoSpaceDN w:val="0"/>
        <w:adjustRightInd w:val="0"/>
        <w:spacing w:line="460" w:lineRule="exact"/>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（3）其他扣留方式:</w:t>
      </w:r>
      <w:r>
        <w:rPr>
          <w:rFonts w:hint="eastAsia" w:asciiTheme="minorEastAsia" w:hAnsiTheme="minorEastAsia" w:eastAsiaTheme="minorEastAsia" w:cstheme="minorEastAsia"/>
          <w:color w:val="000000"/>
          <w:kern w:val="0"/>
          <w:sz w:val="28"/>
          <w:szCs w:val="28"/>
          <w:u w:val="single"/>
        </w:rPr>
        <w:t xml:space="preserve">                                     </w:t>
      </w:r>
      <w:r>
        <w:rPr>
          <w:rFonts w:hint="eastAsia" w:asciiTheme="minorEastAsia" w:hAnsiTheme="minorEastAsia" w:eastAsiaTheme="minorEastAsia" w:cstheme="minorEastAsia"/>
          <w:color w:val="000000"/>
          <w:kern w:val="0"/>
          <w:sz w:val="28"/>
          <w:szCs w:val="28"/>
        </w:rPr>
        <w:t>。</w:t>
      </w:r>
    </w:p>
    <w:p>
      <w:pPr>
        <w:spacing w:line="460" w:lineRule="exact"/>
        <w:ind w:firstLine="560" w:firstLineChars="200"/>
        <w:jc w:val="left"/>
        <w:rPr>
          <w:rFonts w:hint="eastAsia" w:asciiTheme="minorEastAsia" w:hAnsiTheme="minorEastAsia" w:eastAsiaTheme="minorEastAsia" w:cstheme="minorEastAsia"/>
          <w:color w:val="000000"/>
          <w:kern w:val="0"/>
          <w:sz w:val="28"/>
          <w:szCs w:val="28"/>
          <w:u w:val="single"/>
        </w:rPr>
      </w:pPr>
      <w:r>
        <w:rPr>
          <w:rFonts w:hint="eastAsia" w:asciiTheme="minorEastAsia" w:hAnsiTheme="minorEastAsia" w:eastAsiaTheme="minorEastAsia" w:cstheme="minorEastAsia"/>
          <w:color w:val="000000"/>
          <w:sz w:val="28"/>
          <w:szCs w:val="28"/>
        </w:rPr>
        <w:t>关于质量保证金的补充约定：</w:t>
      </w:r>
      <w:r>
        <w:rPr>
          <w:rFonts w:hint="eastAsia" w:asciiTheme="minorEastAsia" w:hAnsiTheme="minorEastAsia" w:eastAsiaTheme="minorEastAsia" w:cstheme="minorEastAsia"/>
          <w:color w:val="000000"/>
          <w:kern w:val="0"/>
          <w:sz w:val="28"/>
          <w:szCs w:val="28"/>
          <w:u w:val="single"/>
        </w:rPr>
        <w:t xml:space="preserve">                     </w:t>
      </w:r>
      <w:r>
        <w:rPr>
          <w:rFonts w:hint="eastAsia" w:asciiTheme="minorEastAsia" w:hAnsiTheme="minorEastAsia" w:eastAsiaTheme="minorEastAsia" w:cstheme="minorEastAsia"/>
          <w:color w:val="000000"/>
          <w:kern w:val="0"/>
          <w:sz w:val="28"/>
          <w:szCs w:val="28"/>
          <w:u w:val="single"/>
          <w:lang w:val="en-US" w:eastAsia="zh-CN"/>
        </w:rPr>
        <w:t xml:space="preserve"> </w:t>
      </w:r>
      <w:r>
        <w:rPr>
          <w:rFonts w:hint="eastAsia" w:asciiTheme="minorEastAsia" w:hAnsiTheme="minorEastAsia" w:eastAsiaTheme="minorEastAsia" w:cstheme="minorEastAsia"/>
          <w:color w:val="000000"/>
          <w:kern w:val="0"/>
          <w:sz w:val="28"/>
          <w:szCs w:val="28"/>
          <w:u w:val="single"/>
        </w:rPr>
        <w:t xml:space="preserve">       </w:t>
      </w:r>
      <w:r>
        <w:rPr>
          <w:rFonts w:hint="eastAsia" w:asciiTheme="minorEastAsia" w:hAnsiTheme="minorEastAsia" w:eastAsiaTheme="minorEastAsia" w:cstheme="minorEastAsia"/>
          <w:color w:val="000000"/>
          <w:kern w:val="0"/>
          <w:sz w:val="28"/>
          <w:szCs w:val="28"/>
        </w:rPr>
        <w:t>。</w:t>
      </w:r>
    </w:p>
    <w:bookmarkEnd w:id="552"/>
    <w:bookmarkEnd w:id="553"/>
    <w:p>
      <w:pPr>
        <w:spacing w:after="120"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15.4保修</w:t>
      </w:r>
    </w:p>
    <w:bookmarkEnd w:id="554"/>
    <w:p>
      <w:pPr>
        <w:spacing w:line="460" w:lineRule="exact"/>
        <w:ind w:firstLine="546" w:firstLineChars="195"/>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15.4.1 保修责任</w:t>
      </w:r>
    </w:p>
    <w:p>
      <w:pPr>
        <w:spacing w:line="460" w:lineRule="exact"/>
        <w:ind w:firstLine="546" w:firstLineChars="195"/>
        <w:jc w:val="left"/>
        <w:rPr>
          <w:rFonts w:hint="eastAsia" w:asciiTheme="minorEastAsia" w:hAnsiTheme="minorEastAsia" w:eastAsiaTheme="minorEastAsia" w:cstheme="minorEastAsia"/>
          <w:color w:val="000000"/>
          <w:kern w:val="0"/>
          <w:sz w:val="28"/>
          <w:szCs w:val="28"/>
          <w:u w:val="single"/>
        </w:rPr>
      </w:pPr>
      <w:r>
        <w:rPr>
          <w:rFonts w:hint="eastAsia" w:asciiTheme="minorEastAsia" w:hAnsiTheme="minorEastAsia" w:eastAsiaTheme="minorEastAsia" w:cstheme="minorEastAsia"/>
          <w:color w:val="000000"/>
          <w:sz w:val="28"/>
          <w:szCs w:val="28"/>
        </w:rPr>
        <w:t>工程保修期为：</w:t>
      </w:r>
      <w:r>
        <w:rPr>
          <w:rFonts w:hint="eastAsia" w:asciiTheme="minorEastAsia" w:hAnsiTheme="minorEastAsia" w:eastAsiaTheme="minorEastAsia" w:cstheme="minorEastAsia"/>
          <w:color w:val="000000"/>
          <w:sz w:val="28"/>
          <w:szCs w:val="28"/>
          <w:u w:val="single"/>
        </w:rPr>
        <w:t>4年</w:t>
      </w:r>
      <w:r>
        <w:rPr>
          <w:rFonts w:hint="eastAsia" w:asciiTheme="minorEastAsia" w:hAnsiTheme="minorEastAsia" w:eastAsiaTheme="minorEastAsia" w:cstheme="minorEastAsia"/>
          <w:color w:val="000000"/>
          <w:kern w:val="0"/>
          <w:sz w:val="28"/>
          <w:szCs w:val="28"/>
          <w:u w:val="single"/>
        </w:rPr>
        <w:t xml:space="preserve">                                        </w:t>
      </w:r>
      <w:r>
        <w:rPr>
          <w:rFonts w:hint="eastAsia" w:asciiTheme="minorEastAsia" w:hAnsiTheme="minorEastAsia" w:eastAsiaTheme="minorEastAsia" w:cstheme="minorEastAsia"/>
          <w:color w:val="000000"/>
          <w:kern w:val="0"/>
          <w:sz w:val="28"/>
          <w:szCs w:val="28"/>
        </w:rPr>
        <w:t>。</w:t>
      </w:r>
    </w:p>
    <w:p>
      <w:pPr>
        <w:spacing w:line="460" w:lineRule="exact"/>
        <w:ind w:firstLine="546" w:firstLineChars="195"/>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15.4.3 修复通知</w:t>
      </w:r>
    </w:p>
    <w:p>
      <w:pPr>
        <w:spacing w:line="460" w:lineRule="exact"/>
        <w:ind w:firstLine="546" w:firstLineChars="195"/>
        <w:jc w:val="left"/>
        <w:rPr>
          <w:rFonts w:hint="eastAsia" w:asciiTheme="minorEastAsia" w:hAnsiTheme="minorEastAsia" w:eastAsiaTheme="minorEastAsia" w:cstheme="minorEastAsia"/>
          <w:color w:val="000000"/>
          <w:kern w:val="0"/>
          <w:sz w:val="28"/>
          <w:szCs w:val="28"/>
          <w:u w:val="single"/>
        </w:rPr>
      </w:pPr>
      <w:r>
        <w:rPr>
          <w:rFonts w:hint="eastAsia" w:asciiTheme="minorEastAsia" w:hAnsiTheme="minorEastAsia" w:eastAsiaTheme="minorEastAsia" w:cstheme="minorEastAsia"/>
          <w:color w:val="000000"/>
          <w:kern w:val="0"/>
          <w:sz w:val="28"/>
          <w:szCs w:val="28"/>
        </w:rPr>
        <w:t>承包人收到保修通知并到达工程现场的合理时间：</w:t>
      </w:r>
      <w:r>
        <w:rPr>
          <w:rFonts w:hint="eastAsia" w:asciiTheme="minorEastAsia" w:hAnsiTheme="minorEastAsia" w:eastAsiaTheme="minorEastAsia" w:cstheme="minorEastAsia"/>
          <w:color w:val="000000"/>
          <w:kern w:val="0"/>
          <w:sz w:val="28"/>
          <w:szCs w:val="28"/>
          <w:u w:val="single"/>
        </w:rPr>
        <w:t xml:space="preserve">      </w:t>
      </w:r>
      <w:r>
        <w:rPr>
          <w:rFonts w:hint="eastAsia" w:asciiTheme="minorEastAsia" w:hAnsiTheme="minorEastAsia" w:eastAsiaTheme="minorEastAsia" w:cstheme="minorEastAsia"/>
          <w:color w:val="000000"/>
          <w:kern w:val="0"/>
          <w:sz w:val="28"/>
          <w:szCs w:val="28"/>
          <w:u w:val="single"/>
          <w:lang w:val="en-US" w:eastAsia="zh-CN"/>
        </w:rPr>
        <w:t xml:space="preserve">  </w:t>
      </w:r>
      <w:r>
        <w:rPr>
          <w:rFonts w:hint="eastAsia" w:asciiTheme="minorEastAsia" w:hAnsiTheme="minorEastAsia" w:eastAsiaTheme="minorEastAsia" w:cstheme="minorEastAsia"/>
          <w:color w:val="000000"/>
          <w:kern w:val="0"/>
          <w:sz w:val="28"/>
          <w:szCs w:val="28"/>
          <w:u w:val="single"/>
        </w:rPr>
        <w:t xml:space="preserve">    </w:t>
      </w:r>
      <w:r>
        <w:rPr>
          <w:rFonts w:hint="eastAsia" w:asciiTheme="minorEastAsia" w:hAnsiTheme="minorEastAsia" w:eastAsiaTheme="minorEastAsia" w:cstheme="minorEastAsia"/>
          <w:color w:val="000000"/>
          <w:kern w:val="0"/>
          <w:sz w:val="28"/>
          <w:szCs w:val="28"/>
        </w:rPr>
        <w:t>。</w:t>
      </w:r>
    </w:p>
    <w:bookmarkEnd w:id="555"/>
    <w:bookmarkEnd w:id="556"/>
    <w:bookmarkEnd w:id="557"/>
    <w:bookmarkEnd w:id="558"/>
    <w:p>
      <w:pPr>
        <w:spacing w:after="120" w:line="460" w:lineRule="exact"/>
        <w:ind w:firstLine="560" w:firstLineChars="200"/>
        <w:outlineLvl w:val="0"/>
        <w:rPr>
          <w:rFonts w:hint="eastAsia" w:asciiTheme="minorEastAsia" w:hAnsiTheme="minorEastAsia" w:eastAsiaTheme="minorEastAsia" w:cstheme="minorEastAsia"/>
          <w:color w:val="000000"/>
          <w:sz w:val="28"/>
          <w:szCs w:val="28"/>
        </w:rPr>
      </w:pPr>
      <w:bookmarkStart w:id="581" w:name="_Toc280868717"/>
      <w:bookmarkStart w:id="582" w:name="_Toc280868718"/>
      <w:r>
        <w:rPr>
          <w:rFonts w:hint="eastAsia" w:asciiTheme="minorEastAsia" w:hAnsiTheme="minorEastAsia" w:eastAsiaTheme="minorEastAsia" w:cstheme="minorEastAsia"/>
          <w:color w:val="000000"/>
          <w:sz w:val="28"/>
          <w:szCs w:val="28"/>
        </w:rPr>
        <w:t>16.2 承包人违约</w:t>
      </w:r>
    </w:p>
    <w:p>
      <w:pPr>
        <w:spacing w:line="460" w:lineRule="exact"/>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16.2.1 承包人违约的情形</w:t>
      </w:r>
    </w:p>
    <w:p>
      <w:pPr>
        <w:spacing w:line="460" w:lineRule="exact"/>
        <w:ind w:firstLine="560" w:firstLineChars="200"/>
        <w:jc w:val="left"/>
        <w:rPr>
          <w:rFonts w:hint="eastAsia" w:asciiTheme="minorEastAsia" w:hAnsiTheme="minorEastAsia" w:eastAsiaTheme="minorEastAsia" w:cstheme="minorEastAsia"/>
          <w:color w:val="000000"/>
          <w:kern w:val="0"/>
          <w:sz w:val="28"/>
          <w:szCs w:val="28"/>
          <w:u w:val="single"/>
        </w:rPr>
      </w:pPr>
      <w:r>
        <w:rPr>
          <w:rFonts w:hint="eastAsia" w:asciiTheme="minorEastAsia" w:hAnsiTheme="minorEastAsia" w:eastAsiaTheme="minorEastAsia" w:cstheme="minorEastAsia"/>
          <w:color w:val="000000"/>
          <w:kern w:val="0"/>
          <w:sz w:val="28"/>
          <w:szCs w:val="28"/>
        </w:rPr>
        <w:t>承包人违约的其他情形：</w:t>
      </w:r>
      <w:r>
        <w:rPr>
          <w:rFonts w:hint="eastAsia" w:asciiTheme="minorEastAsia" w:hAnsiTheme="minorEastAsia" w:eastAsiaTheme="minorEastAsia" w:cstheme="minorEastAsia"/>
          <w:color w:val="000000"/>
          <w:kern w:val="0"/>
          <w:sz w:val="28"/>
          <w:szCs w:val="28"/>
          <w:u w:val="single"/>
        </w:rPr>
        <w:t xml:space="preserve"> 使用不合格材料每发现一次，扣除承包方履约保证金1万元，如给发包方造成的不良社会影响，发包人有权按照相关约定对承包方再进行</w:t>
      </w:r>
      <w:r>
        <w:rPr>
          <w:rFonts w:hint="eastAsia" w:asciiTheme="minorEastAsia" w:hAnsiTheme="minorEastAsia" w:eastAsiaTheme="minorEastAsia" w:cstheme="minorEastAsia"/>
          <w:color w:val="000000"/>
          <w:kern w:val="0"/>
          <w:sz w:val="28"/>
          <w:szCs w:val="28"/>
          <w:u w:val="single"/>
          <w:lang w:eastAsia="zh-CN"/>
        </w:rPr>
        <w:t>处罚。</w:t>
      </w:r>
    </w:p>
    <w:p>
      <w:pPr>
        <w:spacing w:line="460" w:lineRule="exact"/>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16.2.2承包人违约的责任</w:t>
      </w:r>
    </w:p>
    <w:p>
      <w:pPr>
        <w:spacing w:line="460" w:lineRule="exact"/>
        <w:ind w:firstLine="560" w:firstLineChars="200"/>
        <w:jc w:val="left"/>
        <w:rPr>
          <w:rFonts w:hint="eastAsia" w:asciiTheme="minorEastAsia" w:hAnsiTheme="minorEastAsia" w:eastAsiaTheme="minorEastAsia" w:cstheme="minorEastAsia"/>
          <w:color w:val="000000"/>
          <w:kern w:val="0"/>
          <w:sz w:val="28"/>
          <w:szCs w:val="28"/>
          <w:u w:val="single"/>
        </w:rPr>
      </w:pPr>
      <w:r>
        <w:rPr>
          <w:rFonts w:hint="eastAsia" w:asciiTheme="minorEastAsia" w:hAnsiTheme="minorEastAsia" w:eastAsiaTheme="minorEastAsia" w:cstheme="minorEastAsia"/>
          <w:color w:val="000000"/>
          <w:kern w:val="0"/>
          <w:sz w:val="28"/>
          <w:szCs w:val="28"/>
        </w:rPr>
        <w:t>承包人违约责任的承担方式和计算方法：</w:t>
      </w:r>
      <w:r>
        <w:rPr>
          <w:rFonts w:hint="eastAsia" w:asciiTheme="minorEastAsia" w:hAnsiTheme="minorEastAsia" w:eastAsiaTheme="minorEastAsia" w:cstheme="minorEastAsia"/>
          <w:color w:val="000000"/>
          <w:kern w:val="0"/>
          <w:sz w:val="28"/>
          <w:szCs w:val="28"/>
          <w:u w:val="single"/>
        </w:rPr>
        <w:t xml:space="preserve"> 本合同履行过程中，在本合同范围内，如因承包人的责任的发包人造成损失的，承包人负责赔偿因其赔偿因其违约给发包人造成的损失 ；如承包人违反本合同相关规定的，发包人有权按照相关约定对承包方进行处罚</w:t>
      </w:r>
      <w:r>
        <w:rPr>
          <w:rFonts w:hint="eastAsia" w:asciiTheme="minorEastAsia" w:hAnsiTheme="minorEastAsia" w:eastAsiaTheme="minorEastAsia" w:cstheme="minorEastAsia"/>
          <w:color w:val="000000"/>
          <w:kern w:val="0"/>
          <w:sz w:val="28"/>
          <w:szCs w:val="28"/>
        </w:rPr>
        <w:t>。</w:t>
      </w:r>
      <w:r>
        <w:rPr>
          <w:rFonts w:hint="eastAsia" w:asciiTheme="minorEastAsia" w:hAnsiTheme="minorEastAsia" w:eastAsiaTheme="minorEastAsia" w:cstheme="minorEastAsia"/>
          <w:color w:val="000000"/>
          <w:sz w:val="28"/>
          <w:szCs w:val="28"/>
        </w:rPr>
        <w:t xml:space="preserve">    </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16.2.3 因承包人违约解除合同</w:t>
      </w:r>
    </w:p>
    <w:p>
      <w:pPr>
        <w:spacing w:before="120" w:after="120" w:line="460" w:lineRule="exact"/>
        <w:ind w:firstLine="560" w:firstLineChars="200"/>
        <w:rPr>
          <w:rFonts w:hint="eastAsia" w:asciiTheme="minorEastAsia" w:hAnsiTheme="minorEastAsia" w:eastAsiaTheme="minorEastAsia" w:cstheme="minorEastAsia"/>
          <w:color w:val="000000"/>
          <w:kern w:val="0"/>
          <w:sz w:val="28"/>
          <w:szCs w:val="28"/>
          <w:u w:val="single"/>
        </w:rPr>
      </w:pPr>
      <w:r>
        <w:rPr>
          <w:rFonts w:hint="eastAsia" w:asciiTheme="minorEastAsia" w:hAnsiTheme="minorEastAsia" w:eastAsiaTheme="minorEastAsia" w:cstheme="minorEastAsia"/>
          <w:color w:val="000000"/>
          <w:kern w:val="0"/>
          <w:sz w:val="28"/>
          <w:szCs w:val="28"/>
        </w:rPr>
        <w:t>关于承包人违约解除合同的特别约定：</w:t>
      </w:r>
      <w:r>
        <w:rPr>
          <w:rFonts w:hint="eastAsia" w:asciiTheme="minorEastAsia" w:hAnsiTheme="minorEastAsia" w:eastAsiaTheme="minorEastAsia" w:cstheme="minorEastAsia"/>
          <w:color w:val="000000"/>
          <w:kern w:val="0"/>
          <w:sz w:val="28"/>
          <w:szCs w:val="28"/>
          <w:u w:val="single"/>
        </w:rPr>
        <w:t xml:space="preserve">                    </w:t>
      </w:r>
      <w:r>
        <w:rPr>
          <w:rFonts w:hint="eastAsia" w:asciiTheme="minorEastAsia" w:hAnsiTheme="minorEastAsia" w:eastAsiaTheme="minorEastAsia" w:cstheme="minorEastAsia"/>
          <w:color w:val="000000"/>
          <w:kern w:val="0"/>
          <w:sz w:val="28"/>
          <w:szCs w:val="28"/>
        </w:rPr>
        <w:t>。</w:t>
      </w:r>
    </w:p>
    <w:p>
      <w:pPr>
        <w:spacing w:before="120" w:after="120" w:line="460" w:lineRule="exact"/>
        <w:ind w:firstLine="560" w:firstLineChars="200"/>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发包人继续使用承包人在施工现场的材料、设备、临时工程、承包人文件和由承包人或以其名义编制的其他文件的费用承担方式：</w:t>
      </w:r>
      <w:r>
        <w:rPr>
          <w:rFonts w:hint="eastAsia" w:asciiTheme="minorEastAsia" w:hAnsiTheme="minorEastAsia" w:eastAsiaTheme="minorEastAsia" w:cstheme="minorEastAsia"/>
          <w:color w:val="000000"/>
          <w:kern w:val="0"/>
          <w:sz w:val="28"/>
          <w:szCs w:val="28"/>
          <w:u w:val="single"/>
        </w:rPr>
        <w:t xml:space="preserve">                                      </w:t>
      </w:r>
      <w:r>
        <w:rPr>
          <w:rFonts w:hint="eastAsia" w:asciiTheme="minorEastAsia" w:hAnsiTheme="minorEastAsia" w:eastAsiaTheme="minorEastAsia" w:cstheme="minorEastAsia"/>
          <w:color w:val="000000"/>
          <w:kern w:val="0"/>
          <w:sz w:val="28"/>
          <w:szCs w:val="28"/>
        </w:rPr>
        <w:t>。</w:t>
      </w:r>
    </w:p>
    <w:p>
      <w:pPr>
        <w:pStyle w:val="6"/>
        <w:spacing w:before="120" w:after="120" w:line="460" w:lineRule="exact"/>
        <w:rPr>
          <w:rFonts w:hint="eastAsia" w:asciiTheme="minorEastAsia" w:hAnsiTheme="minorEastAsia" w:eastAsiaTheme="minorEastAsia" w:cstheme="minorEastAsia"/>
          <w:b w:val="0"/>
          <w:color w:val="000000"/>
          <w:sz w:val="28"/>
          <w:szCs w:val="28"/>
        </w:rPr>
      </w:pPr>
      <w:bookmarkStart w:id="583" w:name="_Toc351203649"/>
      <w:r>
        <w:rPr>
          <w:rFonts w:hint="eastAsia" w:asciiTheme="minorEastAsia" w:hAnsiTheme="minorEastAsia" w:eastAsiaTheme="minorEastAsia" w:cstheme="minorEastAsia"/>
          <w:b w:val="0"/>
          <w:color w:val="000000"/>
          <w:sz w:val="28"/>
          <w:szCs w:val="28"/>
        </w:rPr>
        <w:t>17. 不可抗力</w:t>
      </w:r>
      <w:bookmarkEnd w:id="583"/>
      <w:r>
        <w:rPr>
          <w:rFonts w:hint="eastAsia" w:asciiTheme="minorEastAsia" w:hAnsiTheme="minorEastAsia" w:eastAsiaTheme="minorEastAsia" w:cstheme="minorEastAsia"/>
          <w:b w:val="0"/>
          <w:color w:val="000000"/>
          <w:sz w:val="28"/>
          <w:szCs w:val="28"/>
        </w:rPr>
        <w:t xml:space="preserve"> </w:t>
      </w:r>
      <w:bookmarkEnd w:id="581"/>
    </w:p>
    <w:p>
      <w:pPr>
        <w:spacing w:after="120"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17.1 不可抗力的确认</w:t>
      </w:r>
    </w:p>
    <w:p>
      <w:pPr>
        <w:spacing w:line="460" w:lineRule="exact"/>
        <w:ind w:firstLine="560" w:firstLineChars="200"/>
        <w:jc w:val="left"/>
        <w:rPr>
          <w:rFonts w:hint="eastAsia" w:asciiTheme="minorEastAsia" w:hAnsiTheme="minorEastAsia" w:eastAsiaTheme="minorEastAsia" w:cstheme="minorEastAsia"/>
          <w:color w:val="000000"/>
          <w:kern w:val="0"/>
          <w:sz w:val="28"/>
          <w:szCs w:val="28"/>
          <w:u w:val="single"/>
        </w:rPr>
      </w:pPr>
      <w:r>
        <w:rPr>
          <w:rFonts w:hint="eastAsia" w:asciiTheme="minorEastAsia" w:hAnsiTheme="minorEastAsia" w:eastAsiaTheme="minorEastAsia" w:cstheme="minorEastAsia"/>
          <w:color w:val="000000"/>
          <w:sz w:val="28"/>
          <w:szCs w:val="28"/>
        </w:rPr>
        <w:t xml:space="preserve">除通用合同条款约定的不可抗力事件之外，视为不可抗力的其他情形： </w:t>
      </w:r>
      <w:r>
        <w:rPr>
          <w:rFonts w:hint="eastAsia" w:asciiTheme="minorEastAsia" w:hAnsiTheme="minorEastAsia" w:eastAsiaTheme="minorEastAsia" w:cstheme="minorEastAsia"/>
          <w:color w:val="000000"/>
          <w:kern w:val="0"/>
          <w:sz w:val="28"/>
          <w:szCs w:val="28"/>
          <w:u w:val="single"/>
        </w:rPr>
        <w:t xml:space="preserve">                                                </w:t>
      </w:r>
      <w:r>
        <w:rPr>
          <w:rFonts w:hint="eastAsia" w:asciiTheme="minorEastAsia" w:hAnsiTheme="minorEastAsia" w:eastAsiaTheme="minorEastAsia" w:cstheme="minorEastAsia"/>
          <w:color w:val="000000"/>
          <w:kern w:val="0"/>
          <w:sz w:val="28"/>
          <w:szCs w:val="28"/>
        </w:rPr>
        <w:t>。</w:t>
      </w:r>
    </w:p>
    <w:p>
      <w:pPr>
        <w:spacing w:after="120" w:line="460" w:lineRule="exact"/>
        <w:ind w:firstLine="560" w:firstLineChars="200"/>
        <w:outlineLvl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17.4 因不可抗力解除合同</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合同解除后，发包人应在商定或确定发包人应支付款项后</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u w:val="single"/>
          <w:lang w:val="en-US" w:eastAsia="zh-CN"/>
        </w:rPr>
        <w:t xml:space="preserve"> </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天内完成款项的支付。</w:t>
      </w:r>
    </w:p>
    <w:p>
      <w:pPr>
        <w:pStyle w:val="6"/>
        <w:spacing w:before="120" w:after="120" w:line="460" w:lineRule="exact"/>
        <w:rPr>
          <w:rFonts w:hint="eastAsia" w:asciiTheme="minorEastAsia" w:hAnsiTheme="minorEastAsia" w:eastAsiaTheme="minorEastAsia" w:cstheme="minorEastAsia"/>
          <w:b w:val="0"/>
          <w:color w:val="000000"/>
          <w:sz w:val="28"/>
          <w:szCs w:val="28"/>
        </w:rPr>
      </w:pPr>
      <w:bookmarkStart w:id="584" w:name="_Toc351203650"/>
      <w:r>
        <w:rPr>
          <w:rFonts w:hint="eastAsia" w:asciiTheme="minorEastAsia" w:hAnsiTheme="minorEastAsia" w:eastAsiaTheme="minorEastAsia" w:cstheme="minorEastAsia"/>
          <w:b w:val="0"/>
          <w:color w:val="000000"/>
          <w:sz w:val="28"/>
          <w:szCs w:val="28"/>
        </w:rPr>
        <w:t>18. 保险</w:t>
      </w:r>
      <w:bookmarkEnd w:id="584"/>
    </w:p>
    <w:bookmarkEnd w:id="582"/>
    <w:p>
      <w:pPr>
        <w:spacing w:after="120"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18.1 工程保险</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关于工程保险的特别约定：</w:t>
      </w:r>
      <w:r>
        <w:rPr>
          <w:rFonts w:hint="eastAsia" w:asciiTheme="minorEastAsia" w:hAnsiTheme="minorEastAsia" w:eastAsiaTheme="minorEastAsia" w:cstheme="minorEastAsia"/>
          <w:color w:val="000000"/>
          <w:kern w:val="0"/>
          <w:sz w:val="28"/>
          <w:szCs w:val="28"/>
          <w:u w:val="single"/>
        </w:rPr>
        <w:t xml:space="preserve">                              </w:t>
      </w:r>
      <w:r>
        <w:rPr>
          <w:rFonts w:hint="eastAsia" w:asciiTheme="minorEastAsia" w:hAnsiTheme="minorEastAsia" w:eastAsiaTheme="minorEastAsia" w:cstheme="minorEastAsia"/>
          <w:color w:val="000000"/>
          <w:kern w:val="0"/>
          <w:sz w:val="28"/>
          <w:szCs w:val="28"/>
        </w:rPr>
        <w:t>。</w:t>
      </w:r>
    </w:p>
    <w:p>
      <w:pPr>
        <w:spacing w:after="120" w:line="460" w:lineRule="exact"/>
        <w:ind w:firstLine="560" w:firstLineChars="200"/>
        <w:outlineLvl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18.3 其他保险</w:t>
      </w:r>
    </w:p>
    <w:p>
      <w:pPr>
        <w:spacing w:line="460" w:lineRule="exact"/>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sz w:val="28"/>
          <w:szCs w:val="28"/>
        </w:rPr>
        <w:t>关于其他保险的约定：</w:t>
      </w:r>
      <w:r>
        <w:rPr>
          <w:rFonts w:hint="eastAsia" w:asciiTheme="minorEastAsia" w:hAnsiTheme="minorEastAsia" w:eastAsiaTheme="minorEastAsia" w:cstheme="minorEastAsia"/>
          <w:color w:val="000000"/>
          <w:kern w:val="0"/>
          <w:sz w:val="28"/>
          <w:szCs w:val="28"/>
          <w:u w:val="single"/>
        </w:rPr>
        <w:t xml:space="preserve">                                  </w:t>
      </w:r>
      <w:r>
        <w:rPr>
          <w:rFonts w:hint="eastAsia" w:asciiTheme="minorEastAsia" w:hAnsiTheme="minorEastAsia" w:eastAsiaTheme="minorEastAsia" w:cstheme="minorEastAsia"/>
          <w:color w:val="000000"/>
          <w:kern w:val="0"/>
          <w:sz w:val="28"/>
          <w:szCs w:val="28"/>
        </w:rPr>
        <w:t>。</w:t>
      </w:r>
    </w:p>
    <w:p>
      <w:pPr>
        <w:spacing w:line="460" w:lineRule="exact"/>
        <w:ind w:firstLine="560" w:firstLineChars="200"/>
        <w:jc w:val="left"/>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承包人是否应为其施工设备等办理财产保险：</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after="120"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18.7 通知义务</w:t>
      </w:r>
    </w:p>
    <w:p>
      <w:pPr>
        <w:spacing w:line="460" w:lineRule="exact"/>
        <w:ind w:firstLine="560" w:firstLineChars="200"/>
        <w:jc w:val="left"/>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kern w:val="0"/>
          <w:sz w:val="28"/>
          <w:szCs w:val="28"/>
        </w:rPr>
        <w:t>关于变更保险合同时的通知义务的约定：</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bookmarkEnd w:id="559"/>
    <w:bookmarkEnd w:id="560"/>
    <w:bookmarkEnd w:id="561"/>
    <w:bookmarkEnd w:id="562"/>
    <w:bookmarkEnd w:id="563"/>
    <w:bookmarkEnd w:id="564"/>
    <w:bookmarkEnd w:id="565"/>
    <w:bookmarkEnd w:id="566"/>
    <w:bookmarkEnd w:id="567"/>
    <w:bookmarkEnd w:id="568"/>
    <w:bookmarkEnd w:id="569"/>
    <w:bookmarkEnd w:id="570"/>
    <w:p>
      <w:pPr>
        <w:pStyle w:val="6"/>
        <w:spacing w:before="120" w:after="120" w:line="460" w:lineRule="exact"/>
        <w:rPr>
          <w:rFonts w:hint="eastAsia" w:asciiTheme="minorEastAsia" w:hAnsiTheme="minorEastAsia" w:eastAsiaTheme="minorEastAsia" w:cstheme="minorEastAsia"/>
          <w:b w:val="0"/>
          <w:color w:val="000000"/>
          <w:sz w:val="28"/>
          <w:szCs w:val="28"/>
        </w:rPr>
      </w:pPr>
      <w:bookmarkStart w:id="585" w:name="_Toc351203651"/>
      <w:r>
        <w:rPr>
          <w:rFonts w:hint="eastAsia" w:asciiTheme="minorEastAsia" w:hAnsiTheme="minorEastAsia" w:eastAsiaTheme="minorEastAsia" w:cstheme="minorEastAsia"/>
          <w:b w:val="0"/>
          <w:color w:val="000000"/>
          <w:sz w:val="28"/>
          <w:szCs w:val="28"/>
        </w:rPr>
        <w:t>20. 争议解决</w:t>
      </w:r>
      <w:bookmarkEnd w:id="585"/>
    </w:p>
    <w:bookmarkEnd w:id="571"/>
    <w:bookmarkEnd w:id="572"/>
    <w:p>
      <w:pPr>
        <w:spacing w:after="120" w:line="460" w:lineRule="exact"/>
        <w:ind w:firstLine="560" w:firstLineChars="200"/>
        <w:outlineLvl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20.3 争</w:t>
      </w:r>
      <w:bookmarkEnd w:id="573"/>
      <w:r>
        <w:rPr>
          <w:rFonts w:hint="eastAsia" w:asciiTheme="minorEastAsia" w:hAnsiTheme="minorEastAsia" w:eastAsiaTheme="minorEastAsia" w:cstheme="minorEastAsia"/>
          <w:color w:val="000000"/>
          <w:sz w:val="28"/>
          <w:szCs w:val="28"/>
        </w:rPr>
        <w:t>议评审</w:t>
      </w:r>
    </w:p>
    <w:p>
      <w:pPr>
        <w:spacing w:line="460" w:lineRule="exact"/>
        <w:ind w:left="149" w:leftChars="71" w:firstLine="420" w:firstLineChars="150"/>
        <w:jc w:val="left"/>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合同当事人是否同意将工程争议提交争议评审小组决定：</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 xml:space="preserve">。  </w:t>
      </w:r>
    </w:p>
    <w:p>
      <w:pPr>
        <w:spacing w:line="460" w:lineRule="exact"/>
        <w:ind w:firstLine="560" w:firstLineChars="200"/>
        <w:jc w:val="left"/>
        <w:outlineLvl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20.3.1 争议评审小组的确定</w:t>
      </w:r>
    </w:p>
    <w:p>
      <w:pPr>
        <w:spacing w:line="460" w:lineRule="exact"/>
        <w:ind w:firstLine="560" w:firstLineChars="200"/>
        <w:jc w:val="left"/>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争议评审小组成员的确定：</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选定争议评审员的期限：</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争议评审小组成员的报酬承担方式：</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其他事项的约定：</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autoSpaceDE w:val="0"/>
        <w:autoSpaceDN w:val="0"/>
        <w:adjustRightInd w:val="0"/>
        <w:spacing w:line="460" w:lineRule="exact"/>
        <w:ind w:firstLine="560" w:firstLineChars="200"/>
        <w:jc w:val="left"/>
        <w:outlineLvl w:val="0"/>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20.3.2 争议评审小组的决定</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合同当事人关于本项的约定：</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w:t>
      </w:r>
    </w:p>
    <w:p>
      <w:pPr>
        <w:spacing w:after="120" w:line="460" w:lineRule="exact"/>
        <w:ind w:firstLine="560" w:firstLineChars="200"/>
        <w:outlineLvl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20.4仲裁或诉讼</w:t>
      </w:r>
      <w:bookmarkEnd w:id="574"/>
    </w:p>
    <w:p>
      <w:pPr>
        <w:spacing w:after="120"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因合同及合同有关事项发生的争议，按下列第</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种方式解决：</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（1）向</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仲裁委员会申请仲裁；</w:t>
      </w:r>
    </w:p>
    <w:p>
      <w:pPr>
        <w:spacing w:line="460" w:lineRule="exact"/>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（2）向</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人民法院起诉。</w:t>
      </w:r>
      <w:bookmarkEnd w:id="575"/>
      <w:bookmarkEnd w:id="576"/>
      <w:bookmarkEnd w:id="577"/>
      <w:bookmarkEnd w:id="578"/>
      <w:bookmarkEnd w:id="579"/>
      <w:bookmarkEnd w:id="580"/>
    </w:p>
    <w:p>
      <w:pPr>
        <w:spacing w:line="360" w:lineRule="auto"/>
        <w:jc w:val="left"/>
        <w:outlineLvl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br w:type="page"/>
      </w:r>
    </w:p>
    <w:p>
      <w:pPr>
        <w:shd w:val="solid" w:color="FFFFFF" w:fill="auto"/>
        <w:autoSpaceDN w:val="0"/>
        <w:spacing w:beforeAutospacing="1" w:afterAutospacing="1" w:line="460" w:lineRule="atLeast"/>
        <w:ind w:firstLine="480"/>
        <w:rPr>
          <w:rFonts w:hint="eastAsia" w:asciiTheme="minorEastAsia" w:hAnsiTheme="minorEastAsia" w:eastAsiaTheme="minorEastAsia" w:cstheme="minorEastAsia"/>
          <w:color w:val="FFFFFF"/>
          <w:sz w:val="10"/>
          <w:szCs w:val="10"/>
          <w:shd w:val="clear" w:color="auto" w:fill="FFFFFF"/>
        </w:rPr>
      </w:pPr>
      <w:r>
        <w:rPr>
          <w:rFonts w:hint="eastAsia" w:asciiTheme="minorEastAsia" w:hAnsiTheme="minorEastAsia" w:eastAsiaTheme="minorEastAsia" w:cstheme="minorEastAsia"/>
          <w:color w:val="FFFFFF"/>
          <w:sz w:val="10"/>
          <w:szCs w:val="10"/>
          <w:shd w:val="clear" w:color="auto" w:fill="FFFFFF"/>
        </w:rPr>
        <w:t>其中专业理论知识内容包括：保安理论知识、消防业务</w:t>
      </w:r>
      <w:bookmarkStart w:id="586" w:name="_Toc1653"/>
    </w:p>
    <w:p>
      <w:pPr>
        <w:shd w:val="solid" w:color="FFFFFF" w:fill="auto"/>
        <w:autoSpaceDN w:val="0"/>
        <w:spacing w:beforeAutospacing="1" w:afterAutospacing="1" w:line="460" w:lineRule="atLeast"/>
        <w:ind w:firstLine="480"/>
        <w:jc w:val="center"/>
        <w:rPr>
          <w:rFonts w:hint="eastAsia" w:asciiTheme="minorEastAsia" w:hAnsiTheme="minorEastAsia" w:eastAsiaTheme="minorEastAsia" w:cstheme="minorEastAsia"/>
          <w:color w:val="FFFFFF"/>
          <w:sz w:val="30"/>
          <w:szCs w:val="30"/>
          <w:shd w:val="clear" w:color="auto" w:fill="FFFFFF"/>
        </w:rPr>
      </w:pPr>
      <w:r>
        <w:rPr>
          <w:rFonts w:hint="eastAsia" w:asciiTheme="minorEastAsia" w:hAnsiTheme="minorEastAsia" w:eastAsiaTheme="minorEastAsia" w:cstheme="minorEastAsia"/>
          <w:b/>
          <w:bCs/>
          <w:sz w:val="30"/>
          <w:szCs w:val="30"/>
        </w:rPr>
        <w:t xml:space="preserve">第五章 </w:t>
      </w:r>
      <w:r>
        <w:rPr>
          <w:rFonts w:hint="eastAsia" w:asciiTheme="minorEastAsia" w:hAnsiTheme="minorEastAsia" w:eastAsiaTheme="minorEastAsia" w:cstheme="minorEastAsia"/>
          <w:b/>
          <w:bCs/>
          <w:sz w:val="30"/>
          <w:szCs w:val="30"/>
          <w:lang w:val="en-US" w:eastAsia="zh-CN"/>
        </w:rPr>
        <w:t xml:space="preserve"> </w:t>
      </w:r>
      <w:r>
        <w:rPr>
          <w:rFonts w:hint="eastAsia" w:asciiTheme="minorEastAsia" w:hAnsiTheme="minorEastAsia" w:eastAsiaTheme="minorEastAsia" w:cstheme="minorEastAsia"/>
          <w:b/>
          <w:bCs/>
          <w:sz w:val="30"/>
          <w:szCs w:val="30"/>
        </w:rPr>
        <w:t>工程量清单</w:t>
      </w:r>
      <w:bookmarkEnd w:id="586"/>
    </w:p>
    <w:p>
      <w:pPr>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（另附）</w:t>
      </w:r>
    </w:p>
    <w:p>
      <w:pPr>
        <w:jc w:val="center"/>
        <w:rPr>
          <w:rFonts w:hint="eastAsia" w:asciiTheme="minorEastAsia" w:hAnsiTheme="minorEastAsia" w:eastAsiaTheme="minorEastAsia" w:cstheme="minorEastAsia"/>
        </w:rPr>
      </w:pPr>
    </w:p>
    <w:p>
      <w:pPr>
        <w:pStyle w:val="28"/>
        <w:rPr>
          <w:rFonts w:hint="eastAsia" w:asciiTheme="minorEastAsia" w:hAnsiTheme="minorEastAsia" w:eastAsiaTheme="minorEastAsia" w:cstheme="minorEastAsia"/>
        </w:rPr>
      </w:pPr>
    </w:p>
    <w:p>
      <w:pPr>
        <w:pStyle w:val="28"/>
        <w:rPr>
          <w:rFonts w:hint="eastAsia" w:asciiTheme="minorEastAsia" w:hAnsiTheme="minorEastAsia" w:eastAsiaTheme="minorEastAsia" w:cstheme="minorEastAsia"/>
        </w:rPr>
      </w:pPr>
    </w:p>
    <w:p>
      <w:pPr>
        <w:pStyle w:val="28"/>
        <w:rPr>
          <w:rFonts w:hint="eastAsia" w:asciiTheme="minorEastAsia" w:hAnsiTheme="minorEastAsia" w:eastAsiaTheme="minorEastAsia" w:cstheme="minorEastAsia"/>
        </w:rPr>
      </w:pPr>
    </w:p>
    <w:p>
      <w:pPr>
        <w:pStyle w:val="28"/>
        <w:rPr>
          <w:rFonts w:hint="eastAsia" w:asciiTheme="minorEastAsia" w:hAnsiTheme="minorEastAsia" w:eastAsiaTheme="minorEastAsia" w:cstheme="minorEastAsia"/>
        </w:rPr>
      </w:pPr>
    </w:p>
    <w:p>
      <w:pPr>
        <w:pStyle w:val="28"/>
        <w:rPr>
          <w:rFonts w:hint="eastAsia" w:asciiTheme="minorEastAsia" w:hAnsiTheme="minorEastAsia" w:eastAsiaTheme="minorEastAsia" w:cstheme="minorEastAsia"/>
        </w:rPr>
      </w:pPr>
    </w:p>
    <w:p>
      <w:pPr>
        <w:pStyle w:val="28"/>
        <w:rPr>
          <w:rFonts w:hint="eastAsia" w:asciiTheme="minorEastAsia" w:hAnsiTheme="minorEastAsia" w:eastAsiaTheme="minorEastAsia" w:cstheme="minorEastAsia"/>
        </w:rPr>
      </w:pPr>
    </w:p>
    <w:p>
      <w:pPr>
        <w:pStyle w:val="28"/>
        <w:rPr>
          <w:rFonts w:hint="eastAsia" w:asciiTheme="minorEastAsia" w:hAnsiTheme="minorEastAsia" w:eastAsiaTheme="minorEastAsia" w:cstheme="minorEastAsia"/>
        </w:rPr>
      </w:pPr>
    </w:p>
    <w:p>
      <w:pPr>
        <w:pStyle w:val="28"/>
        <w:rPr>
          <w:rFonts w:hint="eastAsia" w:asciiTheme="minorEastAsia" w:hAnsiTheme="minorEastAsia" w:eastAsiaTheme="minorEastAsia" w:cstheme="minorEastAsia"/>
        </w:rPr>
      </w:pPr>
    </w:p>
    <w:p>
      <w:pPr>
        <w:pStyle w:val="28"/>
        <w:rPr>
          <w:rFonts w:hint="eastAsia" w:asciiTheme="minorEastAsia" w:hAnsiTheme="minorEastAsia" w:eastAsiaTheme="minorEastAsia" w:cstheme="minorEastAsia"/>
        </w:rPr>
      </w:pPr>
    </w:p>
    <w:p>
      <w:pPr>
        <w:pStyle w:val="28"/>
        <w:rPr>
          <w:rFonts w:hint="eastAsia" w:asciiTheme="minorEastAsia" w:hAnsiTheme="minorEastAsia" w:eastAsiaTheme="minorEastAsia" w:cstheme="minorEastAsia"/>
        </w:rPr>
      </w:pPr>
    </w:p>
    <w:p>
      <w:pPr>
        <w:pStyle w:val="28"/>
        <w:rPr>
          <w:rFonts w:hint="eastAsia" w:asciiTheme="minorEastAsia" w:hAnsiTheme="minorEastAsia" w:eastAsiaTheme="minorEastAsia" w:cstheme="minorEastAsia"/>
        </w:rPr>
      </w:pPr>
    </w:p>
    <w:p>
      <w:pPr>
        <w:pStyle w:val="28"/>
        <w:rPr>
          <w:rFonts w:hint="eastAsia" w:asciiTheme="minorEastAsia" w:hAnsiTheme="minorEastAsia" w:eastAsiaTheme="minorEastAsia" w:cstheme="minorEastAsia"/>
        </w:rPr>
      </w:pPr>
    </w:p>
    <w:p>
      <w:pPr>
        <w:pStyle w:val="28"/>
        <w:rPr>
          <w:rFonts w:hint="eastAsia" w:asciiTheme="minorEastAsia" w:hAnsiTheme="minorEastAsia" w:eastAsiaTheme="minorEastAsia" w:cstheme="minorEastAsia"/>
        </w:rPr>
      </w:pPr>
    </w:p>
    <w:p>
      <w:pPr>
        <w:pStyle w:val="28"/>
        <w:rPr>
          <w:rFonts w:hint="eastAsia" w:asciiTheme="minorEastAsia" w:hAnsiTheme="minorEastAsia" w:eastAsiaTheme="minorEastAsia" w:cstheme="minorEastAsia"/>
        </w:rPr>
      </w:pPr>
    </w:p>
    <w:p>
      <w:pPr>
        <w:pStyle w:val="28"/>
        <w:rPr>
          <w:rFonts w:hint="eastAsia" w:asciiTheme="minorEastAsia" w:hAnsiTheme="minorEastAsia" w:eastAsiaTheme="minorEastAsia" w:cstheme="minorEastAsia"/>
        </w:rPr>
      </w:pPr>
    </w:p>
    <w:p>
      <w:pPr>
        <w:pStyle w:val="28"/>
        <w:rPr>
          <w:rFonts w:hint="eastAsia" w:asciiTheme="minorEastAsia" w:hAnsiTheme="minorEastAsia" w:eastAsiaTheme="minorEastAsia" w:cstheme="minorEastAsia"/>
        </w:rPr>
      </w:pPr>
    </w:p>
    <w:p>
      <w:pPr>
        <w:pStyle w:val="28"/>
        <w:rPr>
          <w:rFonts w:hint="eastAsia" w:asciiTheme="minorEastAsia" w:hAnsiTheme="minorEastAsia" w:eastAsiaTheme="minorEastAsia" w:cstheme="minorEastAsia"/>
        </w:rPr>
      </w:pPr>
    </w:p>
    <w:p>
      <w:pPr>
        <w:pStyle w:val="28"/>
        <w:rPr>
          <w:rFonts w:hint="eastAsia" w:asciiTheme="minorEastAsia" w:hAnsiTheme="minorEastAsia" w:eastAsiaTheme="minorEastAsia" w:cstheme="minorEastAsia"/>
        </w:rPr>
      </w:pPr>
    </w:p>
    <w:p>
      <w:pPr>
        <w:pStyle w:val="28"/>
        <w:rPr>
          <w:rFonts w:hint="eastAsia" w:asciiTheme="minorEastAsia" w:hAnsiTheme="minorEastAsia" w:eastAsiaTheme="minorEastAsia" w:cstheme="minorEastAsia"/>
        </w:rPr>
      </w:pPr>
    </w:p>
    <w:p>
      <w:pPr>
        <w:pStyle w:val="28"/>
        <w:rPr>
          <w:rFonts w:hint="eastAsia" w:asciiTheme="minorEastAsia" w:hAnsiTheme="minorEastAsia" w:eastAsiaTheme="minorEastAsia" w:cstheme="minorEastAsia"/>
        </w:rPr>
      </w:pPr>
    </w:p>
    <w:p>
      <w:pPr>
        <w:pStyle w:val="28"/>
        <w:rPr>
          <w:rFonts w:hint="eastAsia" w:asciiTheme="minorEastAsia" w:hAnsiTheme="minorEastAsia" w:eastAsiaTheme="minorEastAsia" w:cstheme="minorEastAsia"/>
        </w:rPr>
      </w:pPr>
    </w:p>
    <w:p>
      <w:pPr>
        <w:pStyle w:val="28"/>
        <w:rPr>
          <w:rFonts w:hint="eastAsia" w:asciiTheme="minorEastAsia" w:hAnsiTheme="minorEastAsia" w:eastAsiaTheme="minorEastAsia" w:cstheme="minorEastAsia"/>
        </w:rPr>
      </w:pPr>
    </w:p>
    <w:p>
      <w:pPr>
        <w:pStyle w:val="28"/>
        <w:rPr>
          <w:rFonts w:hint="eastAsia" w:asciiTheme="minorEastAsia" w:hAnsiTheme="minorEastAsia" w:eastAsiaTheme="minorEastAsia" w:cstheme="minorEastAsia"/>
        </w:rPr>
      </w:pPr>
    </w:p>
    <w:p>
      <w:pPr>
        <w:pStyle w:val="28"/>
        <w:rPr>
          <w:rFonts w:hint="eastAsia" w:asciiTheme="minorEastAsia" w:hAnsiTheme="minorEastAsia" w:eastAsiaTheme="minorEastAsia" w:cstheme="minorEastAsia"/>
        </w:rPr>
      </w:pPr>
    </w:p>
    <w:p>
      <w:pPr>
        <w:pStyle w:val="28"/>
        <w:rPr>
          <w:rFonts w:hint="eastAsia" w:asciiTheme="minorEastAsia" w:hAnsiTheme="minorEastAsia" w:eastAsiaTheme="minorEastAsia" w:cstheme="minorEastAsia"/>
        </w:rPr>
      </w:pPr>
    </w:p>
    <w:p>
      <w:pPr>
        <w:pStyle w:val="28"/>
        <w:rPr>
          <w:rFonts w:hint="eastAsia" w:asciiTheme="minorEastAsia" w:hAnsiTheme="minorEastAsia" w:eastAsiaTheme="minorEastAsia" w:cstheme="minorEastAsia"/>
        </w:rPr>
      </w:pPr>
    </w:p>
    <w:p>
      <w:pPr>
        <w:pStyle w:val="28"/>
        <w:rPr>
          <w:rFonts w:hint="eastAsia" w:asciiTheme="minorEastAsia" w:hAnsiTheme="minorEastAsia" w:eastAsiaTheme="minorEastAsia" w:cstheme="minorEastAsia"/>
        </w:rPr>
      </w:pPr>
    </w:p>
    <w:p>
      <w:pPr>
        <w:pStyle w:val="28"/>
        <w:rPr>
          <w:rFonts w:hint="eastAsia" w:asciiTheme="minorEastAsia" w:hAnsiTheme="minorEastAsia" w:eastAsiaTheme="minorEastAsia" w:cstheme="minorEastAsia"/>
        </w:rPr>
      </w:pPr>
    </w:p>
    <w:p>
      <w:pPr>
        <w:pStyle w:val="28"/>
        <w:rPr>
          <w:rFonts w:hint="eastAsia" w:asciiTheme="minorEastAsia" w:hAnsiTheme="minorEastAsia" w:eastAsiaTheme="minorEastAsia" w:cstheme="minorEastAsia"/>
        </w:rPr>
      </w:pPr>
    </w:p>
    <w:p>
      <w:pPr>
        <w:pStyle w:val="28"/>
        <w:rPr>
          <w:rFonts w:hint="eastAsia" w:asciiTheme="minorEastAsia" w:hAnsiTheme="minorEastAsia" w:eastAsiaTheme="minorEastAsia" w:cstheme="minorEastAsia"/>
        </w:rPr>
      </w:pPr>
    </w:p>
    <w:p>
      <w:pPr>
        <w:pStyle w:val="28"/>
        <w:rPr>
          <w:rFonts w:hint="eastAsia" w:asciiTheme="minorEastAsia" w:hAnsiTheme="minorEastAsia" w:eastAsiaTheme="minorEastAsia" w:cstheme="minorEastAsia"/>
        </w:rPr>
      </w:pPr>
    </w:p>
    <w:p>
      <w:pPr>
        <w:pStyle w:val="28"/>
        <w:rPr>
          <w:rFonts w:hint="eastAsia" w:asciiTheme="minorEastAsia" w:hAnsiTheme="minorEastAsia" w:eastAsiaTheme="minorEastAsia" w:cstheme="minorEastAsia"/>
        </w:rPr>
      </w:pPr>
    </w:p>
    <w:p>
      <w:pPr>
        <w:pStyle w:val="28"/>
        <w:rPr>
          <w:rFonts w:hint="eastAsia" w:asciiTheme="minorEastAsia" w:hAnsiTheme="minorEastAsia" w:eastAsiaTheme="minorEastAsia" w:cstheme="minorEastAsia"/>
        </w:rPr>
      </w:pPr>
    </w:p>
    <w:p>
      <w:pPr>
        <w:pStyle w:val="28"/>
        <w:rPr>
          <w:rFonts w:hint="eastAsia" w:asciiTheme="minorEastAsia" w:hAnsiTheme="minorEastAsia" w:eastAsiaTheme="minorEastAsia" w:cstheme="minorEastAsia"/>
        </w:rPr>
      </w:pPr>
    </w:p>
    <w:p>
      <w:pPr>
        <w:pStyle w:val="28"/>
        <w:rPr>
          <w:rFonts w:hint="eastAsia" w:asciiTheme="minorEastAsia" w:hAnsiTheme="minorEastAsia" w:eastAsiaTheme="minorEastAsia" w:cstheme="minorEastAsia"/>
        </w:rPr>
      </w:pPr>
    </w:p>
    <w:p>
      <w:pPr>
        <w:pStyle w:val="28"/>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shd w:val="solid" w:color="FFFFFF" w:fill="auto"/>
        <w:autoSpaceDN w:val="0"/>
        <w:spacing w:beforeAutospacing="1" w:afterAutospacing="1" w:line="460" w:lineRule="atLeast"/>
        <w:ind w:firstLine="480"/>
        <w:jc w:val="center"/>
        <w:rPr>
          <w:rFonts w:hint="eastAsia" w:asciiTheme="minorEastAsia" w:hAnsiTheme="minorEastAsia" w:eastAsiaTheme="minorEastAsia" w:cstheme="minorEastAsia"/>
          <w:color w:val="FFFFFF"/>
          <w:sz w:val="30"/>
          <w:szCs w:val="30"/>
          <w:shd w:val="clear" w:color="auto" w:fill="FFFFFF"/>
          <w:lang w:eastAsia="zh-CN"/>
        </w:rPr>
      </w:pPr>
      <w:bookmarkStart w:id="587" w:name="_Toc8137"/>
      <w:r>
        <w:rPr>
          <w:rFonts w:hint="eastAsia" w:asciiTheme="minorEastAsia" w:hAnsiTheme="minorEastAsia" w:eastAsiaTheme="minorEastAsia" w:cstheme="minorEastAsia"/>
          <w:b/>
          <w:bCs/>
          <w:sz w:val="30"/>
          <w:szCs w:val="30"/>
        </w:rPr>
        <w:t>第</w:t>
      </w:r>
      <w:r>
        <w:rPr>
          <w:rFonts w:hint="eastAsia" w:asciiTheme="minorEastAsia" w:hAnsiTheme="minorEastAsia" w:eastAsiaTheme="minorEastAsia" w:cstheme="minorEastAsia"/>
          <w:b/>
          <w:bCs/>
          <w:sz w:val="30"/>
          <w:szCs w:val="30"/>
          <w:lang w:val="en-US" w:eastAsia="zh-CN"/>
        </w:rPr>
        <w:t>六</w:t>
      </w:r>
      <w:r>
        <w:rPr>
          <w:rFonts w:hint="eastAsia" w:asciiTheme="minorEastAsia" w:hAnsiTheme="minorEastAsia" w:eastAsiaTheme="minorEastAsia" w:cstheme="minorEastAsia"/>
          <w:b/>
          <w:bCs/>
          <w:sz w:val="30"/>
          <w:szCs w:val="30"/>
        </w:rPr>
        <w:t xml:space="preserve">章 </w:t>
      </w:r>
      <w:r>
        <w:rPr>
          <w:rFonts w:hint="eastAsia" w:asciiTheme="minorEastAsia" w:hAnsiTheme="minorEastAsia" w:eastAsiaTheme="minorEastAsia" w:cstheme="minorEastAsia"/>
          <w:b/>
          <w:bCs/>
          <w:sz w:val="30"/>
          <w:szCs w:val="30"/>
          <w:lang w:val="en-US" w:eastAsia="zh-CN"/>
        </w:rPr>
        <w:t xml:space="preserve"> 图纸</w:t>
      </w:r>
    </w:p>
    <w:p>
      <w:pPr>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（另附）</w:t>
      </w:r>
    </w:p>
    <w:p>
      <w:pPr>
        <w:pStyle w:val="3"/>
        <w:rPr>
          <w:rStyle w:val="66"/>
          <w:rFonts w:hint="eastAsia" w:asciiTheme="minorEastAsia" w:hAnsiTheme="minorEastAsia" w:eastAsiaTheme="minorEastAsia" w:cstheme="minorEastAsia"/>
          <w:b/>
          <w:bCs/>
          <w:color w:val="FF0000"/>
        </w:rPr>
      </w:pPr>
    </w:p>
    <w:bookmarkEnd w:id="587"/>
    <w:p>
      <w:pPr>
        <w:pStyle w:val="28"/>
        <w:rPr>
          <w:rFonts w:hint="eastAsia" w:asciiTheme="minorEastAsia" w:hAnsiTheme="minorEastAsia" w:eastAsiaTheme="minorEastAsia" w:cstheme="minorEastAsia"/>
          <w:szCs w:val="21"/>
        </w:rPr>
      </w:pPr>
    </w:p>
    <w:p>
      <w:pPr>
        <w:pStyle w:val="28"/>
        <w:rPr>
          <w:rFonts w:hint="eastAsia" w:asciiTheme="minorEastAsia" w:hAnsiTheme="minorEastAsia" w:eastAsiaTheme="minorEastAsia" w:cstheme="minorEastAsia"/>
          <w:szCs w:val="21"/>
        </w:rPr>
      </w:pPr>
    </w:p>
    <w:p>
      <w:pPr>
        <w:pStyle w:val="28"/>
        <w:rPr>
          <w:rFonts w:hint="eastAsia" w:asciiTheme="minorEastAsia" w:hAnsiTheme="minorEastAsia" w:eastAsiaTheme="minorEastAsia" w:cstheme="minorEastAsia"/>
          <w:szCs w:val="21"/>
        </w:rPr>
      </w:pPr>
    </w:p>
    <w:p>
      <w:pPr>
        <w:pStyle w:val="28"/>
        <w:rPr>
          <w:rFonts w:hint="eastAsia" w:asciiTheme="minorEastAsia" w:hAnsiTheme="minorEastAsia" w:eastAsiaTheme="minorEastAsia" w:cstheme="minorEastAsia"/>
          <w:szCs w:val="21"/>
        </w:rPr>
      </w:pPr>
    </w:p>
    <w:p>
      <w:pPr>
        <w:pStyle w:val="28"/>
        <w:rPr>
          <w:rFonts w:hint="eastAsia" w:asciiTheme="minorEastAsia" w:hAnsiTheme="minorEastAsia" w:eastAsiaTheme="minorEastAsia" w:cstheme="minorEastAsia"/>
          <w:szCs w:val="21"/>
        </w:rPr>
      </w:pPr>
    </w:p>
    <w:p>
      <w:pPr>
        <w:pStyle w:val="28"/>
        <w:rPr>
          <w:rFonts w:hint="eastAsia" w:asciiTheme="minorEastAsia" w:hAnsiTheme="minorEastAsia" w:eastAsiaTheme="minorEastAsia" w:cstheme="minorEastAsia"/>
          <w:szCs w:val="21"/>
        </w:rPr>
      </w:pPr>
    </w:p>
    <w:p>
      <w:pPr>
        <w:pStyle w:val="28"/>
        <w:rPr>
          <w:rFonts w:hint="eastAsia" w:asciiTheme="minorEastAsia" w:hAnsiTheme="minorEastAsia" w:eastAsiaTheme="minorEastAsia" w:cstheme="minorEastAsia"/>
          <w:szCs w:val="21"/>
        </w:rPr>
      </w:pPr>
    </w:p>
    <w:p>
      <w:pPr>
        <w:pStyle w:val="28"/>
        <w:rPr>
          <w:rFonts w:hint="eastAsia" w:asciiTheme="minorEastAsia" w:hAnsiTheme="minorEastAsia" w:eastAsiaTheme="minorEastAsia" w:cstheme="minorEastAsia"/>
          <w:szCs w:val="21"/>
        </w:rPr>
      </w:pPr>
    </w:p>
    <w:p>
      <w:pPr>
        <w:pStyle w:val="28"/>
        <w:rPr>
          <w:rFonts w:hint="eastAsia" w:asciiTheme="minorEastAsia" w:hAnsiTheme="minorEastAsia" w:eastAsiaTheme="minorEastAsia" w:cstheme="minorEastAsia"/>
          <w:szCs w:val="21"/>
        </w:rPr>
      </w:pPr>
    </w:p>
    <w:p>
      <w:pPr>
        <w:pStyle w:val="28"/>
        <w:rPr>
          <w:rFonts w:hint="eastAsia" w:asciiTheme="minorEastAsia" w:hAnsiTheme="minorEastAsia" w:eastAsiaTheme="minorEastAsia" w:cstheme="minorEastAsia"/>
          <w:szCs w:val="21"/>
        </w:rPr>
      </w:pPr>
    </w:p>
    <w:p>
      <w:pPr>
        <w:pStyle w:val="28"/>
        <w:rPr>
          <w:rFonts w:hint="eastAsia" w:asciiTheme="minorEastAsia" w:hAnsiTheme="minorEastAsia" w:eastAsiaTheme="minorEastAsia" w:cstheme="minorEastAsia"/>
          <w:szCs w:val="21"/>
        </w:rPr>
      </w:pPr>
    </w:p>
    <w:p>
      <w:pPr>
        <w:pStyle w:val="28"/>
        <w:rPr>
          <w:rFonts w:hint="eastAsia" w:asciiTheme="minorEastAsia" w:hAnsiTheme="minorEastAsia" w:eastAsiaTheme="minorEastAsia" w:cstheme="minorEastAsia"/>
          <w:szCs w:val="21"/>
        </w:rPr>
      </w:pPr>
    </w:p>
    <w:p>
      <w:pPr>
        <w:pStyle w:val="28"/>
        <w:rPr>
          <w:rFonts w:hint="eastAsia" w:asciiTheme="minorEastAsia" w:hAnsiTheme="minorEastAsia" w:eastAsiaTheme="minorEastAsia" w:cstheme="minorEastAsia"/>
          <w:szCs w:val="21"/>
        </w:rPr>
      </w:pPr>
    </w:p>
    <w:p>
      <w:pPr>
        <w:pStyle w:val="28"/>
        <w:rPr>
          <w:rFonts w:hint="eastAsia" w:asciiTheme="minorEastAsia" w:hAnsiTheme="minorEastAsia" w:eastAsiaTheme="minorEastAsia" w:cstheme="minorEastAsia"/>
          <w:szCs w:val="21"/>
        </w:rPr>
      </w:pPr>
    </w:p>
    <w:p>
      <w:pPr>
        <w:pStyle w:val="28"/>
        <w:rPr>
          <w:rFonts w:hint="eastAsia" w:asciiTheme="minorEastAsia" w:hAnsiTheme="minorEastAsia" w:eastAsiaTheme="minorEastAsia" w:cstheme="minorEastAsia"/>
          <w:szCs w:val="21"/>
        </w:rPr>
      </w:pPr>
    </w:p>
    <w:p>
      <w:pPr>
        <w:pStyle w:val="28"/>
        <w:rPr>
          <w:rFonts w:hint="eastAsia" w:asciiTheme="minorEastAsia" w:hAnsiTheme="minorEastAsia" w:eastAsiaTheme="minorEastAsia" w:cstheme="minorEastAsia"/>
          <w:szCs w:val="21"/>
        </w:rPr>
      </w:pPr>
    </w:p>
    <w:p>
      <w:pPr>
        <w:pStyle w:val="28"/>
        <w:rPr>
          <w:rFonts w:hint="eastAsia" w:asciiTheme="minorEastAsia" w:hAnsiTheme="minorEastAsia" w:eastAsiaTheme="minorEastAsia" w:cstheme="minorEastAsia"/>
          <w:szCs w:val="21"/>
        </w:rPr>
      </w:pPr>
    </w:p>
    <w:p>
      <w:pPr>
        <w:pStyle w:val="28"/>
        <w:rPr>
          <w:rFonts w:hint="eastAsia" w:asciiTheme="minorEastAsia" w:hAnsiTheme="minorEastAsia" w:eastAsiaTheme="minorEastAsia" w:cstheme="minorEastAsia"/>
          <w:szCs w:val="21"/>
        </w:rPr>
      </w:pPr>
    </w:p>
    <w:p>
      <w:pPr>
        <w:pStyle w:val="28"/>
        <w:rPr>
          <w:rFonts w:hint="eastAsia" w:asciiTheme="minorEastAsia" w:hAnsiTheme="minorEastAsia" w:eastAsiaTheme="minorEastAsia" w:cstheme="minorEastAsia"/>
          <w:szCs w:val="21"/>
        </w:rPr>
      </w:pPr>
    </w:p>
    <w:p>
      <w:pPr>
        <w:pStyle w:val="28"/>
        <w:rPr>
          <w:rFonts w:hint="eastAsia" w:asciiTheme="minorEastAsia" w:hAnsiTheme="minorEastAsia" w:eastAsiaTheme="minorEastAsia" w:cstheme="minorEastAsia"/>
          <w:szCs w:val="21"/>
        </w:rPr>
      </w:pPr>
    </w:p>
    <w:p>
      <w:pPr>
        <w:pStyle w:val="28"/>
        <w:rPr>
          <w:rFonts w:hint="eastAsia" w:asciiTheme="minorEastAsia" w:hAnsiTheme="minorEastAsia" w:eastAsiaTheme="minorEastAsia" w:cstheme="minorEastAsia"/>
          <w:szCs w:val="21"/>
        </w:rPr>
      </w:pPr>
    </w:p>
    <w:p>
      <w:pPr>
        <w:pStyle w:val="28"/>
        <w:rPr>
          <w:rFonts w:hint="eastAsia" w:asciiTheme="minorEastAsia" w:hAnsiTheme="minorEastAsia" w:eastAsiaTheme="minorEastAsia" w:cstheme="minorEastAsia"/>
          <w:szCs w:val="21"/>
        </w:rPr>
      </w:pPr>
    </w:p>
    <w:p>
      <w:pPr>
        <w:pStyle w:val="28"/>
        <w:rPr>
          <w:rFonts w:hint="eastAsia" w:asciiTheme="minorEastAsia" w:hAnsiTheme="minorEastAsia" w:eastAsiaTheme="minorEastAsia" w:cstheme="minorEastAsia"/>
          <w:szCs w:val="21"/>
        </w:rPr>
      </w:pPr>
    </w:p>
    <w:p>
      <w:pPr>
        <w:pStyle w:val="28"/>
        <w:rPr>
          <w:rFonts w:hint="eastAsia" w:asciiTheme="minorEastAsia" w:hAnsiTheme="minorEastAsia" w:eastAsiaTheme="minorEastAsia" w:cstheme="minorEastAsia"/>
          <w:szCs w:val="21"/>
        </w:rPr>
      </w:pPr>
    </w:p>
    <w:p>
      <w:pPr>
        <w:pStyle w:val="28"/>
        <w:rPr>
          <w:rFonts w:hint="eastAsia" w:asciiTheme="minorEastAsia" w:hAnsiTheme="minorEastAsia" w:eastAsiaTheme="minorEastAsia" w:cstheme="minorEastAsia"/>
          <w:szCs w:val="21"/>
        </w:rPr>
      </w:pPr>
    </w:p>
    <w:p>
      <w:pPr>
        <w:pStyle w:val="28"/>
        <w:rPr>
          <w:rFonts w:hint="eastAsia" w:asciiTheme="minorEastAsia" w:hAnsiTheme="minorEastAsia" w:eastAsiaTheme="minorEastAsia" w:cstheme="minorEastAsia"/>
          <w:szCs w:val="21"/>
        </w:rPr>
      </w:pPr>
    </w:p>
    <w:p>
      <w:pPr>
        <w:pStyle w:val="28"/>
        <w:rPr>
          <w:rFonts w:hint="eastAsia" w:asciiTheme="minorEastAsia" w:hAnsiTheme="minorEastAsia" w:eastAsiaTheme="minorEastAsia" w:cstheme="minorEastAsia"/>
          <w:szCs w:val="21"/>
        </w:rPr>
      </w:pPr>
    </w:p>
    <w:p>
      <w:pPr>
        <w:pStyle w:val="28"/>
        <w:rPr>
          <w:rFonts w:hint="eastAsia" w:asciiTheme="minorEastAsia" w:hAnsiTheme="minorEastAsia" w:eastAsiaTheme="minorEastAsia" w:cstheme="minorEastAsia"/>
          <w:szCs w:val="21"/>
        </w:rPr>
      </w:pPr>
    </w:p>
    <w:p>
      <w:pPr>
        <w:pStyle w:val="28"/>
        <w:rPr>
          <w:rFonts w:hint="eastAsia" w:asciiTheme="minorEastAsia" w:hAnsiTheme="minorEastAsia" w:eastAsiaTheme="minorEastAsia" w:cstheme="minorEastAsia"/>
          <w:szCs w:val="21"/>
        </w:rPr>
      </w:pPr>
    </w:p>
    <w:p>
      <w:pPr>
        <w:pStyle w:val="28"/>
        <w:rPr>
          <w:rFonts w:hint="eastAsia" w:asciiTheme="minorEastAsia" w:hAnsiTheme="minorEastAsia" w:eastAsiaTheme="minorEastAsia" w:cstheme="minorEastAsia"/>
          <w:szCs w:val="21"/>
        </w:rPr>
      </w:pPr>
    </w:p>
    <w:p>
      <w:pPr>
        <w:pStyle w:val="28"/>
        <w:rPr>
          <w:rFonts w:hint="eastAsia" w:asciiTheme="minorEastAsia" w:hAnsiTheme="minorEastAsia" w:eastAsiaTheme="minorEastAsia" w:cstheme="minorEastAsia"/>
          <w:szCs w:val="21"/>
        </w:rPr>
      </w:pPr>
    </w:p>
    <w:p>
      <w:pPr>
        <w:pStyle w:val="28"/>
        <w:rPr>
          <w:rFonts w:hint="eastAsia" w:asciiTheme="minorEastAsia" w:hAnsiTheme="minorEastAsia" w:eastAsiaTheme="minorEastAsia" w:cstheme="minorEastAsia"/>
          <w:szCs w:val="21"/>
        </w:rPr>
      </w:pPr>
    </w:p>
    <w:p>
      <w:pPr>
        <w:pStyle w:val="28"/>
        <w:rPr>
          <w:rFonts w:hint="eastAsia" w:asciiTheme="minorEastAsia" w:hAnsiTheme="minorEastAsia" w:eastAsiaTheme="minorEastAsia" w:cstheme="minorEastAsia"/>
          <w:szCs w:val="21"/>
        </w:rPr>
      </w:pPr>
    </w:p>
    <w:p>
      <w:pPr>
        <w:pStyle w:val="28"/>
        <w:rPr>
          <w:rFonts w:hint="eastAsia" w:asciiTheme="minorEastAsia" w:hAnsiTheme="minorEastAsia" w:eastAsiaTheme="minorEastAsia" w:cstheme="minorEastAsia"/>
          <w:szCs w:val="21"/>
        </w:rPr>
      </w:pPr>
    </w:p>
    <w:p>
      <w:pPr>
        <w:pStyle w:val="28"/>
        <w:rPr>
          <w:rFonts w:hint="eastAsia" w:asciiTheme="minorEastAsia" w:hAnsiTheme="minorEastAsia" w:eastAsiaTheme="minorEastAsia" w:cstheme="minorEastAsia"/>
          <w:szCs w:val="21"/>
        </w:rPr>
      </w:pPr>
    </w:p>
    <w:p>
      <w:pPr>
        <w:pStyle w:val="28"/>
        <w:rPr>
          <w:rFonts w:hint="eastAsia" w:asciiTheme="minorEastAsia" w:hAnsiTheme="minorEastAsia" w:eastAsiaTheme="minorEastAsia" w:cstheme="minorEastAsia"/>
          <w:szCs w:val="21"/>
        </w:rPr>
      </w:pPr>
    </w:p>
    <w:p>
      <w:pPr>
        <w:pStyle w:val="28"/>
        <w:rPr>
          <w:rFonts w:hint="eastAsia" w:asciiTheme="minorEastAsia" w:hAnsiTheme="minorEastAsia" w:eastAsiaTheme="minorEastAsia" w:cstheme="minorEastAsia"/>
          <w:szCs w:val="21"/>
        </w:rPr>
      </w:pPr>
    </w:p>
    <w:p>
      <w:pPr>
        <w:pStyle w:val="3"/>
        <w:rPr>
          <w:rFonts w:hint="eastAsia" w:asciiTheme="minorEastAsia" w:hAnsiTheme="minorEastAsia" w:eastAsiaTheme="minorEastAsia" w:cstheme="minorEastAsia"/>
          <w:sz w:val="30"/>
          <w:szCs w:val="30"/>
        </w:rPr>
      </w:pPr>
      <w:bookmarkStart w:id="588" w:name="_Toc13201"/>
      <w:bookmarkStart w:id="589" w:name="_Toc1399"/>
      <w:r>
        <w:rPr>
          <w:rFonts w:hint="eastAsia" w:asciiTheme="minorEastAsia" w:hAnsiTheme="minorEastAsia" w:eastAsiaTheme="minorEastAsia" w:cstheme="minorEastAsia"/>
          <w:sz w:val="30"/>
          <w:szCs w:val="30"/>
        </w:rPr>
        <w:t>第</w:t>
      </w:r>
      <w:r>
        <w:rPr>
          <w:rFonts w:hint="eastAsia" w:asciiTheme="minorEastAsia" w:hAnsiTheme="minorEastAsia" w:eastAsiaTheme="minorEastAsia" w:cstheme="minorEastAsia"/>
          <w:sz w:val="30"/>
          <w:szCs w:val="30"/>
          <w:lang w:val="en-US" w:eastAsia="zh-CN"/>
        </w:rPr>
        <w:t>七</w:t>
      </w:r>
      <w:r>
        <w:rPr>
          <w:rFonts w:hint="eastAsia" w:asciiTheme="minorEastAsia" w:hAnsiTheme="minorEastAsia" w:eastAsiaTheme="minorEastAsia" w:cstheme="minorEastAsia"/>
          <w:sz w:val="30"/>
          <w:szCs w:val="30"/>
        </w:rPr>
        <w:t>章  技术标准要求</w:t>
      </w:r>
      <w:bookmarkEnd w:id="588"/>
    </w:p>
    <w:p>
      <w:pPr>
        <w:overflowPunct w:val="0"/>
        <w:spacing w:line="500" w:lineRule="exact"/>
        <w:jc w:val="center"/>
        <w:rPr>
          <w:rFonts w:hint="eastAsia" w:asciiTheme="minorEastAsia" w:hAnsiTheme="minorEastAsia" w:eastAsiaTheme="minorEastAsia" w:cstheme="minorEastAsia"/>
          <w:b/>
          <w:sz w:val="24"/>
          <w:szCs w:val="24"/>
        </w:rPr>
      </w:pPr>
    </w:p>
    <w:bookmarkEnd w:id="589"/>
    <w:p>
      <w:pPr>
        <w:spacing w:line="360" w:lineRule="auto"/>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napToGrid w:val="0"/>
          <w:sz w:val="28"/>
          <w:szCs w:val="28"/>
        </w:rPr>
        <w:t xml:space="preserve">    一、依据设计文件的要求，本招标工程项目的材料、设备、施工须达到现行中华人民共和国以及山东省或行业的工程建设标准、规范的要求。</w:t>
      </w:r>
      <w:r>
        <w:rPr>
          <w:rFonts w:hint="eastAsia" w:asciiTheme="minorEastAsia" w:hAnsiTheme="minorEastAsia" w:eastAsiaTheme="minorEastAsia" w:cstheme="minorEastAsia"/>
          <w:sz w:val="28"/>
          <w:szCs w:val="28"/>
        </w:rPr>
        <w:t xml:space="preserve">                        </w:t>
      </w:r>
    </w:p>
    <w:p>
      <w:pPr>
        <w:spacing w:line="360" w:lineRule="auto"/>
        <w:ind w:firstLine="560" w:firstLineChars="200"/>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二、本工程采用的技术规范</w:t>
      </w:r>
    </w:p>
    <w:p>
      <w:pPr>
        <w:spacing w:line="360" w:lineRule="auto"/>
        <w:ind w:firstLine="840" w:firstLineChars="300"/>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w:t>
      </w:r>
      <w:r>
        <w:rPr>
          <w:rFonts w:hint="eastAsia" w:asciiTheme="minorEastAsia" w:hAnsiTheme="minorEastAsia" w:eastAsiaTheme="minorEastAsia" w:cstheme="minorEastAsia"/>
          <w:sz w:val="28"/>
          <w:szCs w:val="28"/>
          <w:lang w:val="en-US" w:eastAsia="zh-CN"/>
        </w:rPr>
        <w:t>工程</w:t>
      </w:r>
      <w:r>
        <w:rPr>
          <w:rFonts w:hint="eastAsia" w:asciiTheme="minorEastAsia" w:hAnsiTheme="minorEastAsia" w:eastAsiaTheme="minorEastAsia" w:cstheme="minorEastAsia"/>
          <w:sz w:val="28"/>
          <w:szCs w:val="28"/>
        </w:rPr>
        <w:t>程采用的标准及规范均为最新技术版的国家及部颁和行业现行标准以及山东省、菏泽市建设行政主管部门颁布的法规或规定。在环境保护方面，必须使用国家、山东省和菏泽市有关标准。</w:t>
      </w:r>
    </w:p>
    <w:p>
      <w:pPr>
        <w:overflowPunct w:val="0"/>
        <w:spacing w:line="500" w:lineRule="exact"/>
        <w:rPr>
          <w:rFonts w:hint="eastAsia" w:asciiTheme="minorEastAsia" w:hAnsiTheme="minorEastAsia" w:eastAsiaTheme="minorEastAsia" w:cstheme="minorEastAsia"/>
        </w:rPr>
      </w:pPr>
    </w:p>
    <w:p>
      <w:pPr>
        <w:overflowPunct w:val="0"/>
        <w:spacing w:line="500" w:lineRule="exact"/>
        <w:rPr>
          <w:rFonts w:hint="eastAsia" w:asciiTheme="minorEastAsia" w:hAnsiTheme="minorEastAsia" w:eastAsiaTheme="minorEastAsia" w:cstheme="minorEastAsia"/>
        </w:rPr>
      </w:pPr>
    </w:p>
    <w:p>
      <w:pPr>
        <w:overflowPunct w:val="0"/>
        <w:spacing w:line="500" w:lineRule="exact"/>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rPr>
      </w:pPr>
    </w:p>
    <w:p>
      <w:pPr>
        <w:pStyle w:val="3"/>
        <w:rPr>
          <w:rFonts w:hint="eastAsia" w:asciiTheme="minorEastAsia" w:hAnsiTheme="minorEastAsia" w:eastAsiaTheme="minorEastAsia" w:cstheme="minorEastAsia"/>
        </w:rPr>
      </w:pPr>
      <w:r>
        <w:rPr>
          <w:rFonts w:hint="eastAsia" w:asciiTheme="minorEastAsia" w:hAnsiTheme="minorEastAsia" w:eastAsiaTheme="minorEastAsia" w:cstheme="minorEastAsia"/>
        </w:rPr>
        <w:br w:type="page"/>
      </w:r>
      <w:bookmarkStart w:id="590" w:name="_Toc3481"/>
    </w:p>
    <w:p>
      <w:pPr>
        <w:pStyle w:val="3"/>
        <w:rPr>
          <w:rFonts w:hint="eastAsia" w:asciiTheme="minorEastAsia" w:hAnsiTheme="minorEastAsia" w:eastAsiaTheme="minorEastAsia" w:cstheme="minorEastAsia"/>
        </w:rPr>
      </w:pPr>
    </w:p>
    <w:p>
      <w:pPr>
        <w:pStyle w:val="3"/>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第</w:t>
      </w:r>
      <w:r>
        <w:rPr>
          <w:rFonts w:hint="eastAsia" w:asciiTheme="minorEastAsia" w:hAnsiTheme="minorEastAsia" w:eastAsiaTheme="minorEastAsia" w:cstheme="minorEastAsia"/>
          <w:sz w:val="30"/>
          <w:szCs w:val="30"/>
          <w:lang w:val="en-US" w:eastAsia="zh-CN"/>
        </w:rPr>
        <w:t>八</w:t>
      </w:r>
      <w:r>
        <w:rPr>
          <w:rFonts w:hint="eastAsia" w:asciiTheme="minorEastAsia" w:hAnsiTheme="minorEastAsia" w:eastAsiaTheme="minorEastAsia" w:cstheme="minorEastAsia"/>
          <w:sz w:val="30"/>
          <w:szCs w:val="30"/>
        </w:rPr>
        <w:t>章  投标文件格式</w:t>
      </w:r>
      <w:bookmarkEnd w:id="590"/>
    </w:p>
    <w:p>
      <w:pPr>
        <w:rPr>
          <w:rFonts w:hint="eastAsia" w:asciiTheme="minorEastAsia" w:hAnsiTheme="minorEastAsia" w:eastAsiaTheme="minorEastAsia" w:cstheme="minorEastAsia"/>
        </w:rPr>
      </w:pPr>
    </w:p>
    <w:p>
      <w:pPr>
        <w:pStyle w:val="28"/>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spacing w:line="360" w:lineRule="auto"/>
        <w:ind w:firstLine="1108" w:firstLineChars="345"/>
        <w:rPr>
          <w:rFonts w:hint="eastAsia" w:asciiTheme="minorEastAsia" w:hAnsiTheme="minorEastAsia" w:eastAsiaTheme="minorEastAsia" w:cstheme="minorEastAsia"/>
          <w:b/>
          <w:sz w:val="32"/>
          <w:szCs w:val="32"/>
          <w:u w:val="single"/>
        </w:rPr>
      </w:pPr>
    </w:p>
    <w:p>
      <w:pPr>
        <w:spacing w:line="360" w:lineRule="auto"/>
        <w:ind w:firstLine="2393" w:firstLineChars="745"/>
        <w:outlineLvl w:val="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u w:val="single"/>
        </w:rPr>
        <w:t xml:space="preserve">           </w:t>
      </w:r>
      <w:r>
        <w:rPr>
          <w:rFonts w:hint="eastAsia" w:asciiTheme="minorEastAsia" w:hAnsiTheme="minorEastAsia" w:eastAsiaTheme="minorEastAsia" w:cstheme="minorEastAsia"/>
          <w:b/>
          <w:sz w:val="32"/>
          <w:szCs w:val="32"/>
          <w:u w:val="single"/>
          <w:lang w:val="en-US" w:eastAsia="zh-CN"/>
        </w:rPr>
        <w:t xml:space="preserve">   </w:t>
      </w:r>
      <w:r>
        <w:rPr>
          <w:rFonts w:hint="eastAsia" w:asciiTheme="minorEastAsia" w:hAnsiTheme="minorEastAsia" w:eastAsiaTheme="minorEastAsia" w:cstheme="minorEastAsia"/>
          <w:b/>
          <w:sz w:val="32"/>
          <w:szCs w:val="32"/>
          <w:u w:val="single"/>
        </w:rPr>
        <w:t xml:space="preserve">    </w:t>
      </w:r>
      <w:r>
        <w:rPr>
          <w:rFonts w:hint="eastAsia" w:asciiTheme="minorEastAsia" w:hAnsiTheme="minorEastAsia" w:eastAsiaTheme="minorEastAsia" w:cstheme="minorEastAsia"/>
          <w:b/>
          <w:sz w:val="32"/>
          <w:szCs w:val="32"/>
        </w:rPr>
        <w:t>（项目名称）</w:t>
      </w:r>
    </w:p>
    <w:p>
      <w:pPr>
        <w:spacing w:line="360" w:lineRule="auto"/>
        <w:ind w:firstLine="420" w:firstLineChars="200"/>
        <w:rPr>
          <w:rFonts w:hint="eastAsia" w:asciiTheme="minorEastAsia" w:hAnsiTheme="minorEastAsia" w:eastAsiaTheme="minorEastAsia" w:cstheme="minorEastAsia"/>
          <w:szCs w:val="21"/>
        </w:rPr>
      </w:pPr>
    </w:p>
    <w:p>
      <w:pPr>
        <w:spacing w:line="360" w:lineRule="auto"/>
        <w:ind w:firstLine="2519" w:firstLineChars="896"/>
        <w:outlineLvl w:val="0"/>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b/>
          <w:sz w:val="28"/>
          <w:szCs w:val="28"/>
        </w:rPr>
        <w:t>项目编号：</w:t>
      </w:r>
      <w:r>
        <w:rPr>
          <w:rFonts w:hint="eastAsia" w:asciiTheme="minorEastAsia" w:hAnsiTheme="minorEastAsia" w:eastAsiaTheme="minorEastAsia" w:cstheme="minorEastAsia"/>
          <w:sz w:val="28"/>
          <w:szCs w:val="28"/>
          <w:u w:val="single"/>
        </w:rPr>
        <w:t xml:space="preserve">                     </w:t>
      </w:r>
    </w:p>
    <w:p>
      <w:pPr>
        <w:spacing w:line="360" w:lineRule="auto"/>
        <w:rPr>
          <w:rFonts w:hint="eastAsia" w:asciiTheme="minorEastAsia" w:hAnsiTheme="minorEastAsia" w:eastAsiaTheme="minorEastAsia" w:cstheme="minorEastAsia"/>
          <w:b/>
          <w:sz w:val="36"/>
          <w:szCs w:val="36"/>
        </w:rPr>
      </w:pPr>
    </w:p>
    <w:p>
      <w:pPr>
        <w:spacing w:line="360" w:lineRule="auto"/>
        <w:jc w:val="center"/>
        <w:rPr>
          <w:rFonts w:hint="eastAsia" w:asciiTheme="minorEastAsia" w:hAnsiTheme="minorEastAsia" w:eastAsiaTheme="minorEastAsia" w:cstheme="minorEastAsia"/>
          <w:b/>
          <w:sz w:val="36"/>
          <w:szCs w:val="36"/>
        </w:rPr>
      </w:pPr>
    </w:p>
    <w:p>
      <w:pPr>
        <w:pStyle w:val="48"/>
        <w:rPr>
          <w:rFonts w:hint="eastAsia" w:asciiTheme="minorEastAsia" w:hAnsiTheme="minorEastAsia" w:eastAsiaTheme="minorEastAsia" w:cstheme="minorEastAsia"/>
        </w:rPr>
      </w:pPr>
    </w:p>
    <w:p>
      <w:pPr>
        <w:spacing w:line="360" w:lineRule="auto"/>
        <w:jc w:val="center"/>
        <w:outlineLvl w:val="0"/>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投 标 文 件</w:t>
      </w:r>
    </w:p>
    <w:p>
      <w:pPr>
        <w:spacing w:line="360" w:lineRule="auto"/>
        <w:jc w:val="center"/>
        <w:rPr>
          <w:rFonts w:hint="eastAsia" w:asciiTheme="minorEastAsia" w:hAnsiTheme="minorEastAsia" w:eastAsiaTheme="minorEastAsia" w:cstheme="minorEastAsia"/>
          <w:b/>
          <w:sz w:val="44"/>
          <w:szCs w:val="44"/>
        </w:rPr>
      </w:pPr>
    </w:p>
    <w:p>
      <w:pPr>
        <w:spacing w:line="360" w:lineRule="auto"/>
        <w:jc w:val="center"/>
        <w:rPr>
          <w:rFonts w:hint="eastAsia" w:asciiTheme="minorEastAsia" w:hAnsiTheme="minorEastAsia" w:eastAsiaTheme="minorEastAsia" w:cstheme="minorEastAsia"/>
          <w:b/>
          <w:sz w:val="44"/>
          <w:szCs w:val="44"/>
        </w:rPr>
      </w:pPr>
    </w:p>
    <w:p>
      <w:pPr>
        <w:spacing w:line="360" w:lineRule="auto"/>
        <w:jc w:val="center"/>
        <w:rPr>
          <w:rFonts w:hint="eastAsia" w:asciiTheme="minorEastAsia" w:hAnsiTheme="minorEastAsia" w:eastAsiaTheme="minorEastAsia" w:cstheme="minorEastAsia"/>
          <w:b/>
          <w:sz w:val="44"/>
          <w:szCs w:val="44"/>
        </w:rPr>
      </w:pPr>
    </w:p>
    <w:p>
      <w:pPr>
        <w:pStyle w:val="48"/>
        <w:rPr>
          <w:rFonts w:hint="eastAsia" w:asciiTheme="minorEastAsia" w:hAnsiTheme="minorEastAsia" w:eastAsiaTheme="minorEastAsia" w:cstheme="minorEastAsia"/>
        </w:rPr>
      </w:pPr>
    </w:p>
    <w:p>
      <w:pPr>
        <w:spacing w:line="360" w:lineRule="auto"/>
        <w:rPr>
          <w:rFonts w:hint="eastAsia" w:asciiTheme="minorEastAsia" w:hAnsiTheme="minorEastAsia" w:eastAsiaTheme="minorEastAsia" w:cstheme="minorEastAsia"/>
          <w:szCs w:val="21"/>
        </w:rPr>
      </w:pPr>
    </w:p>
    <w:p>
      <w:pPr>
        <w:pStyle w:val="48"/>
        <w:rPr>
          <w:rFonts w:hint="eastAsia" w:asciiTheme="minorEastAsia" w:hAnsiTheme="minorEastAsia" w:eastAsiaTheme="minorEastAsia" w:cstheme="minorEastAsia"/>
          <w:szCs w:val="21"/>
        </w:rPr>
      </w:pPr>
    </w:p>
    <w:p>
      <w:pPr>
        <w:pStyle w:val="47"/>
        <w:rPr>
          <w:rFonts w:hint="eastAsia" w:asciiTheme="minorEastAsia" w:hAnsiTheme="minorEastAsia" w:eastAsiaTheme="minorEastAsia" w:cstheme="minorEastAsia"/>
        </w:rPr>
      </w:pPr>
    </w:p>
    <w:p>
      <w:pPr>
        <w:spacing w:line="360" w:lineRule="auto"/>
        <w:ind w:firstLine="1260" w:firstLineChars="450"/>
        <w:outlineLvl w:val="0"/>
        <w:rPr>
          <w:rFonts w:hint="eastAsia" w:asciiTheme="minorEastAsia" w:hAnsiTheme="minorEastAsia" w:eastAsiaTheme="minorEastAsia" w:cstheme="minorEastAsia"/>
          <w:sz w:val="28"/>
          <w:szCs w:val="28"/>
        </w:rPr>
      </w:pPr>
    </w:p>
    <w:p>
      <w:pPr>
        <w:spacing w:line="360" w:lineRule="auto"/>
        <w:ind w:firstLine="1260" w:firstLineChars="450"/>
        <w:outlineLvl w:val="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投  标  人：</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（盖单位章）</w:t>
      </w:r>
    </w:p>
    <w:p>
      <w:pPr>
        <w:spacing w:line="360" w:lineRule="auto"/>
        <w:ind w:firstLine="1260" w:firstLineChars="450"/>
        <w:outlineLvl w:val="0"/>
        <w:rPr>
          <w:rFonts w:hint="eastAsia" w:asciiTheme="minorEastAsia" w:hAnsiTheme="minorEastAsia" w:eastAsiaTheme="minorEastAsia" w:cstheme="minorEastAsia"/>
          <w:color w:val="000000" w:themeColor="text1"/>
          <w:sz w:val="24"/>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法定代表人或其委托代理人：</w:t>
      </w:r>
      <w:r>
        <w:rPr>
          <w:rFonts w:hint="eastAsia" w:asciiTheme="minorEastAsia" w:hAnsiTheme="minorEastAsia" w:eastAsiaTheme="minorEastAsia" w:cstheme="minorEastAsia"/>
          <w:color w:val="000000" w:themeColor="text1"/>
          <w:sz w:val="24"/>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8"/>
          <w14:textFill>
            <w14:solidFill>
              <w14:schemeClr w14:val="tx1"/>
            </w14:solidFill>
          </w14:textFill>
        </w:rPr>
        <w:t>（签字或盖章）</w:t>
      </w:r>
    </w:p>
    <w:p>
      <w:pPr>
        <w:spacing w:line="360" w:lineRule="auto"/>
        <w:ind w:firstLine="2730" w:firstLineChars="1300"/>
        <w:jc w:val="both"/>
        <w:outlineLvl w:val="0"/>
        <w:rPr>
          <w:rFonts w:hint="eastAsia" w:asciiTheme="minorEastAsia" w:hAnsiTheme="minorEastAsia" w:eastAsiaTheme="minorEastAsia" w:cstheme="minorEastAsia"/>
          <w:color w:val="000000" w:themeColor="text1"/>
          <w:szCs w:val="21"/>
          <w14:textFill>
            <w14:solidFill>
              <w14:schemeClr w14:val="tx1"/>
            </w14:solidFill>
          </w14:textFill>
        </w:rPr>
        <w:sectPr>
          <w:headerReference r:id="rId13" w:type="default"/>
          <w:footerReference r:id="rId14" w:type="default"/>
          <w:pgSz w:w="11906" w:h="16838"/>
          <w:pgMar w:top="1418" w:right="1134" w:bottom="1418" w:left="1134" w:header="851" w:footer="992" w:gutter="0"/>
          <w:pgNumType w:fmt="decimal"/>
          <w:cols w:space="720" w:num="1"/>
          <w:docGrid w:type="lines" w:linePitch="312" w:charSpace="0"/>
        </w:sectPr>
      </w:pP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年</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月</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日</w:t>
      </w:r>
    </w:p>
    <w:p>
      <w:pPr>
        <w:pStyle w:val="21"/>
        <w:rPr>
          <w:rFonts w:hint="eastAsia" w:asciiTheme="minorEastAsia" w:hAnsiTheme="minorEastAsia" w:eastAsiaTheme="minorEastAsia" w:cstheme="minorEastAsia"/>
        </w:rPr>
      </w:pPr>
      <w:bookmarkStart w:id="591" w:name="_Toc255477957"/>
      <w:bookmarkStart w:id="592" w:name="_Toc317190729"/>
    </w:p>
    <w:p>
      <w:pPr>
        <w:pStyle w:val="21"/>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目    录</w:t>
      </w:r>
      <w:bookmarkEnd w:id="591"/>
    </w:p>
    <w:p>
      <w:pPr>
        <w:pStyle w:val="21"/>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spacing w:line="360" w:lineRule="auto"/>
        <w:ind w:firstLine="560" w:firstLineChars="200"/>
        <w:outlineLvl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一、唱标一览表</w:t>
      </w:r>
    </w:p>
    <w:p>
      <w:pPr>
        <w:spacing w:line="360" w:lineRule="auto"/>
        <w:ind w:firstLine="560" w:firstLineChars="200"/>
        <w:outlineLvl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二、投标函 </w:t>
      </w:r>
    </w:p>
    <w:p>
      <w:pPr>
        <w:spacing w:line="360" w:lineRule="auto"/>
        <w:ind w:firstLine="560" w:firstLineChars="200"/>
        <w:outlineLvl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三、法定代表人身份证明</w:t>
      </w:r>
    </w:p>
    <w:p>
      <w:pPr>
        <w:spacing w:line="360" w:lineRule="auto"/>
        <w:ind w:firstLine="560" w:firstLineChars="200"/>
        <w:outlineLvl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四、法人授权委托书</w:t>
      </w:r>
    </w:p>
    <w:p>
      <w:pPr>
        <w:spacing w:line="360" w:lineRule="auto"/>
        <w:ind w:firstLine="560" w:firstLineChars="200"/>
        <w:outlineLvl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五、项目经理无在建证明承诺书</w:t>
      </w:r>
    </w:p>
    <w:p>
      <w:pPr>
        <w:spacing w:line="360" w:lineRule="auto"/>
        <w:ind w:firstLine="560" w:firstLineChars="200"/>
        <w:outlineLvl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六、已标价工程量清单</w:t>
      </w:r>
    </w:p>
    <w:p>
      <w:pPr>
        <w:spacing w:line="360" w:lineRule="auto"/>
        <w:ind w:firstLine="560" w:firstLineChars="200"/>
        <w:outlineLvl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七、施工组织设计</w:t>
      </w:r>
    </w:p>
    <w:p>
      <w:pPr>
        <w:spacing w:line="360" w:lineRule="auto"/>
        <w:ind w:firstLine="560" w:firstLineChars="200"/>
        <w:outlineLvl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八、项目管理机构</w:t>
      </w:r>
    </w:p>
    <w:p>
      <w:pPr>
        <w:spacing w:line="360" w:lineRule="auto"/>
        <w:ind w:firstLine="560" w:firstLineChars="200"/>
        <w:outlineLvl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九、资格审查资料</w:t>
      </w:r>
    </w:p>
    <w:p>
      <w:pPr>
        <w:spacing w:line="360" w:lineRule="auto"/>
        <w:ind w:firstLine="560" w:firstLineChars="200"/>
        <w:outlineLvl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十、其他材料</w:t>
      </w:r>
    </w:p>
    <w:p>
      <w:pPr>
        <w:spacing w:line="360" w:lineRule="auto"/>
        <w:ind w:firstLine="480" w:firstLineChars="200"/>
        <w:rPr>
          <w:rFonts w:hint="eastAsia" w:asciiTheme="minorEastAsia" w:hAnsiTheme="minorEastAsia" w:eastAsiaTheme="minorEastAsia" w:cstheme="minorEastAsia"/>
          <w:sz w:val="24"/>
        </w:rPr>
      </w:pPr>
    </w:p>
    <w:p>
      <w:pPr>
        <w:pStyle w:val="28"/>
        <w:rPr>
          <w:rFonts w:hint="eastAsia" w:asciiTheme="minorEastAsia" w:hAnsiTheme="minorEastAsia" w:eastAsiaTheme="minorEastAsia" w:cstheme="minorEastAsia"/>
        </w:rPr>
        <w:sectPr>
          <w:footerReference r:id="rId15" w:type="default"/>
          <w:pgSz w:w="11906" w:h="16838"/>
          <w:pgMar w:top="1418" w:right="1134" w:bottom="1418" w:left="1134" w:header="851" w:footer="992" w:gutter="0"/>
          <w:pgNumType w:fmt="decimal"/>
          <w:cols w:space="720" w:num="1"/>
          <w:docGrid w:type="lines" w:linePitch="312" w:charSpace="0"/>
        </w:sectPr>
      </w:pPr>
    </w:p>
    <w:p>
      <w:pPr>
        <w:pStyle w:val="21"/>
        <w:numPr>
          <w:ilvl w:val="0"/>
          <w:numId w:val="5"/>
        </w:numPr>
        <w:outlineLvl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唱标一览表</w:t>
      </w:r>
      <w:bookmarkEnd w:id="592"/>
    </w:p>
    <w:p>
      <w:pPr>
        <w:pStyle w:val="21"/>
        <w:numPr>
          <w:ilvl w:val="0"/>
          <w:numId w:val="0"/>
        </w:numPr>
        <w:jc w:val="both"/>
        <w:outlineLvl w:val="0"/>
        <w:rPr>
          <w:rFonts w:hint="eastAsia" w:asciiTheme="minorEastAsia" w:hAnsiTheme="minorEastAsia" w:eastAsiaTheme="minorEastAsia" w:cstheme="minorEastAsia"/>
          <w:sz w:val="28"/>
          <w:szCs w:val="28"/>
        </w:rPr>
      </w:pPr>
    </w:p>
    <w:tbl>
      <w:tblPr>
        <w:tblStyle w:val="4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1"/>
        <w:gridCol w:w="1610"/>
        <w:gridCol w:w="6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1891" w:type="dxa"/>
            <w:vAlign w:val="center"/>
          </w:tcPr>
          <w:p>
            <w:pPr>
              <w:keepNext w:val="0"/>
              <w:keepLines w:val="0"/>
              <w:pageBreakBefore w:val="0"/>
              <w:widowControl w:val="0"/>
              <w:tabs>
                <w:tab w:val="left" w:pos="2730"/>
              </w:tabs>
              <w:kinsoku/>
              <w:wordWrap/>
              <w:overflowPunct/>
              <w:topLinePunct w:val="0"/>
              <w:autoSpaceDE/>
              <w:autoSpaceDN/>
              <w:bidi w:val="0"/>
              <w:adjustRightInd/>
              <w:snapToGrid w:val="0"/>
              <w:spacing w:line="500" w:lineRule="exact"/>
              <w:jc w:val="center"/>
              <w:textAlignment w:val="auto"/>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工程名称</w:t>
            </w:r>
          </w:p>
        </w:tc>
        <w:tc>
          <w:tcPr>
            <w:tcW w:w="7648" w:type="dxa"/>
            <w:gridSpan w:val="2"/>
            <w:vAlign w:val="center"/>
          </w:tcPr>
          <w:p>
            <w:pPr>
              <w:keepNext w:val="0"/>
              <w:keepLines w:val="0"/>
              <w:pageBreakBefore w:val="0"/>
              <w:widowControl w:val="0"/>
              <w:tabs>
                <w:tab w:val="left" w:pos="2730"/>
              </w:tabs>
              <w:kinsoku/>
              <w:wordWrap/>
              <w:overflowPunct/>
              <w:topLinePunct w:val="0"/>
              <w:autoSpaceDE/>
              <w:autoSpaceDN/>
              <w:bidi w:val="0"/>
              <w:adjustRightInd/>
              <w:snapToGrid w:val="0"/>
              <w:spacing w:line="500" w:lineRule="exact"/>
              <w:jc w:val="center"/>
              <w:textAlignment w:val="auto"/>
              <w:rPr>
                <w:rFonts w:hint="eastAsia" w:asciiTheme="minorEastAsia" w:hAnsiTheme="minorEastAsia" w:eastAsiaTheme="minorEastAsia" w:cstheme="minorEastAsia"/>
                <w:b w:val="0"/>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891" w:type="dxa"/>
            <w:vAlign w:val="center"/>
          </w:tcPr>
          <w:p>
            <w:pPr>
              <w:keepNext w:val="0"/>
              <w:keepLines w:val="0"/>
              <w:pageBreakBefore w:val="0"/>
              <w:widowControl w:val="0"/>
              <w:tabs>
                <w:tab w:val="left" w:pos="2730"/>
              </w:tabs>
              <w:kinsoku/>
              <w:wordWrap/>
              <w:overflowPunct/>
              <w:topLinePunct w:val="0"/>
              <w:autoSpaceDE/>
              <w:autoSpaceDN/>
              <w:bidi w:val="0"/>
              <w:adjustRightInd/>
              <w:snapToGrid w:val="0"/>
              <w:spacing w:line="500" w:lineRule="exact"/>
              <w:ind w:firstLine="137" w:firstLineChars="49"/>
              <w:jc w:val="center"/>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color w:val="000000"/>
                <w:sz w:val="28"/>
                <w:szCs w:val="28"/>
              </w:rPr>
              <w:t>投标人名称</w:t>
            </w:r>
          </w:p>
        </w:tc>
        <w:tc>
          <w:tcPr>
            <w:tcW w:w="7648" w:type="dxa"/>
            <w:gridSpan w:val="2"/>
            <w:vAlign w:val="center"/>
          </w:tcPr>
          <w:p>
            <w:pPr>
              <w:keepNext w:val="0"/>
              <w:keepLines w:val="0"/>
              <w:pageBreakBefore w:val="0"/>
              <w:widowControl w:val="0"/>
              <w:tabs>
                <w:tab w:val="left" w:pos="2730"/>
              </w:tabs>
              <w:kinsoku/>
              <w:wordWrap/>
              <w:overflowPunct/>
              <w:topLinePunct w:val="0"/>
              <w:autoSpaceDE/>
              <w:autoSpaceDN/>
              <w:bidi w:val="0"/>
              <w:adjustRightInd/>
              <w:snapToGrid w:val="0"/>
              <w:spacing w:line="500" w:lineRule="exact"/>
              <w:ind w:firstLine="2195" w:firstLineChars="784"/>
              <w:jc w:val="center"/>
              <w:textAlignment w:val="auto"/>
              <w:rPr>
                <w:rFonts w:hint="eastAsia" w:asciiTheme="minorEastAsia" w:hAnsiTheme="minorEastAsia" w:eastAsiaTheme="minorEastAsia" w:cstheme="minorEastAsia"/>
                <w:b w:val="0"/>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1891" w:type="dxa"/>
            <w:vMerge w:val="restart"/>
            <w:vAlign w:val="center"/>
          </w:tcPr>
          <w:p>
            <w:pPr>
              <w:keepNext w:val="0"/>
              <w:keepLines w:val="0"/>
              <w:pageBreakBefore w:val="0"/>
              <w:widowControl w:val="0"/>
              <w:tabs>
                <w:tab w:val="left" w:pos="2730"/>
              </w:tabs>
              <w:kinsoku/>
              <w:wordWrap/>
              <w:overflowPunct/>
              <w:topLinePunct w:val="0"/>
              <w:autoSpaceDE/>
              <w:autoSpaceDN/>
              <w:bidi w:val="0"/>
              <w:adjustRightInd/>
              <w:snapToGrid w:val="0"/>
              <w:spacing w:line="500" w:lineRule="exact"/>
              <w:jc w:val="center"/>
              <w:textAlignment w:val="auto"/>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总报价（元）</w:t>
            </w:r>
          </w:p>
        </w:tc>
        <w:tc>
          <w:tcPr>
            <w:tcW w:w="1610" w:type="dxa"/>
            <w:vAlign w:val="center"/>
          </w:tcPr>
          <w:p>
            <w:pPr>
              <w:keepNext w:val="0"/>
              <w:keepLines w:val="0"/>
              <w:pageBreakBefore w:val="0"/>
              <w:widowControl w:val="0"/>
              <w:tabs>
                <w:tab w:val="left" w:pos="2730"/>
              </w:tabs>
              <w:kinsoku/>
              <w:wordWrap/>
              <w:overflowPunct/>
              <w:topLinePunct w:val="0"/>
              <w:autoSpaceDE/>
              <w:autoSpaceDN/>
              <w:bidi w:val="0"/>
              <w:adjustRightInd/>
              <w:snapToGrid w:val="0"/>
              <w:spacing w:line="500" w:lineRule="exact"/>
              <w:jc w:val="center"/>
              <w:textAlignment w:val="auto"/>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大写</w:t>
            </w:r>
          </w:p>
        </w:tc>
        <w:tc>
          <w:tcPr>
            <w:tcW w:w="6038" w:type="dxa"/>
            <w:vAlign w:val="center"/>
          </w:tcPr>
          <w:p>
            <w:pPr>
              <w:keepNext w:val="0"/>
              <w:keepLines w:val="0"/>
              <w:pageBreakBefore w:val="0"/>
              <w:widowControl w:val="0"/>
              <w:tabs>
                <w:tab w:val="left" w:pos="2730"/>
              </w:tabs>
              <w:kinsoku/>
              <w:wordWrap/>
              <w:overflowPunct/>
              <w:topLinePunct w:val="0"/>
              <w:autoSpaceDE/>
              <w:autoSpaceDN/>
              <w:bidi w:val="0"/>
              <w:adjustRightInd/>
              <w:snapToGrid w:val="0"/>
              <w:spacing w:line="500" w:lineRule="exact"/>
              <w:jc w:val="center"/>
              <w:textAlignment w:val="auto"/>
              <w:rPr>
                <w:rFonts w:hint="eastAsia" w:asciiTheme="minorEastAsia" w:hAnsiTheme="minorEastAsia" w:eastAsiaTheme="minorEastAsia" w:cstheme="minorEastAsia"/>
                <w:b w:val="0"/>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891" w:type="dxa"/>
            <w:vMerge w:val="continue"/>
            <w:vAlign w:val="center"/>
          </w:tcPr>
          <w:p>
            <w:pPr>
              <w:keepNext w:val="0"/>
              <w:keepLines w:val="0"/>
              <w:pageBreakBefore w:val="0"/>
              <w:widowControl w:val="0"/>
              <w:tabs>
                <w:tab w:val="left" w:pos="2730"/>
              </w:tabs>
              <w:kinsoku/>
              <w:wordWrap/>
              <w:overflowPunct/>
              <w:topLinePunct w:val="0"/>
              <w:autoSpaceDE/>
              <w:autoSpaceDN/>
              <w:bidi w:val="0"/>
              <w:adjustRightInd/>
              <w:snapToGrid w:val="0"/>
              <w:spacing w:line="500" w:lineRule="exact"/>
              <w:ind w:firstLine="1234" w:firstLineChars="441"/>
              <w:jc w:val="center"/>
              <w:textAlignment w:val="auto"/>
              <w:rPr>
                <w:rFonts w:hint="eastAsia" w:asciiTheme="minorEastAsia" w:hAnsiTheme="minorEastAsia" w:eastAsiaTheme="minorEastAsia" w:cstheme="minorEastAsia"/>
                <w:b w:val="0"/>
                <w:bCs/>
                <w:color w:val="000000"/>
                <w:sz w:val="28"/>
                <w:szCs w:val="28"/>
              </w:rPr>
            </w:pPr>
          </w:p>
        </w:tc>
        <w:tc>
          <w:tcPr>
            <w:tcW w:w="1610" w:type="dxa"/>
            <w:vAlign w:val="center"/>
          </w:tcPr>
          <w:p>
            <w:pPr>
              <w:keepNext w:val="0"/>
              <w:keepLines w:val="0"/>
              <w:pageBreakBefore w:val="0"/>
              <w:widowControl w:val="0"/>
              <w:tabs>
                <w:tab w:val="left" w:pos="2730"/>
              </w:tabs>
              <w:kinsoku/>
              <w:wordWrap/>
              <w:overflowPunct/>
              <w:topLinePunct w:val="0"/>
              <w:autoSpaceDE/>
              <w:autoSpaceDN/>
              <w:bidi w:val="0"/>
              <w:adjustRightInd/>
              <w:snapToGrid w:val="0"/>
              <w:spacing w:line="500" w:lineRule="exact"/>
              <w:jc w:val="center"/>
              <w:textAlignment w:val="auto"/>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小写</w:t>
            </w:r>
          </w:p>
        </w:tc>
        <w:tc>
          <w:tcPr>
            <w:tcW w:w="6038" w:type="dxa"/>
            <w:vAlign w:val="center"/>
          </w:tcPr>
          <w:p>
            <w:pPr>
              <w:keepNext w:val="0"/>
              <w:keepLines w:val="0"/>
              <w:pageBreakBefore w:val="0"/>
              <w:widowControl w:val="0"/>
              <w:tabs>
                <w:tab w:val="left" w:pos="2730"/>
              </w:tabs>
              <w:kinsoku/>
              <w:wordWrap/>
              <w:overflowPunct/>
              <w:topLinePunct w:val="0"/>
              <w:autoSpaceDE/>
              <w:autoSpaceDN/>
              <w:bidi w:val="0"/>
              <w:adjustRightInd/>
              <w:snapToGrid w:val="0"/>
              <w:spacing w:line="500" w:lineRule="exact"/>
              <w:jc w:val="center"/>
              <w:textAlignment w:val="auto"/>
              <w:rPr>
                <w:rFonts w:hint="eastAsia" w:asciiTheme="minorEastAsia" w:hAnsiTheme="minorEastAsia" w:eastAsiaTheme="minorEastAsia" w:cstheme="minorEastAsia"/>
                <w:b w:val="0"/>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3501" w:type="dxa"/>
            <w:gridSpan w:val="2"/>
            <w:vAlign w:val="center"/>
          </w:tcPr>
          <w:p>
            <w:pPr>
              <w:keepNext w:val="0"/>
              <w:keepLines w:val="0"/>
              <w:pageBreakBefore w:val="0"/>
              <w:widowControl w:val="0"/>
              <w:tabs>
                <w:tab w:val="left" w:pos="2730"/>
              </w:tabs>
              <w:kinsoku/>
              <w:wordWrap/>
              <w:overflowPunct/>
              <w:topLinePunct w:val="0"/>
              <w:autoSpaceDE/>
              <w:autoSpaceDN/>
              <w:bidi w:val="0"/>
              <w:adjustRightInd/>
              <w:snapToGrid w:val="0"/>
              <w:spacing w:line="500" w:lineRule="exact"/>
              <w:jc w:val="center"/>
              <w:textAlignment w:val="auto"/>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工期</w:t>
            </w:r>
          </w:p>
        </w:tc>
        <w:tc>
          <w:tcPr>
            <w:tcW w:w="6038" w:type="dxa"/>
            <w:vAlign w:val="center"/>
          </w:tcPr>
          <w:p>
            <w:pPr>
              <w:keepNext w:val="0"/>
              <w:keepLines w:val="0"/>
              <w:pageBreakBefore w:val="0"/>
              <w:widowControl w:val="0"/>
              <w:tabs>
                <w:tab w:val="left" w:pos="2730"/>
              </w:tabs>
              <w:kinsoku/>
              <w:wordWrap/>
              <w:overflowPunct/>
              <w:topLinePunct w:val="0"/>
              <w:autoSpaceDE/>
              <w:autoSpaceDN/>
              <w:bidi w:val="0"/>
              <w:adjustRightInd/>
              <w:snapToGrid w:val="0"/>
              <w:spacing w:line="500" w:lineRule="exact"/>
              <w:jc w:val="center"/>
              <w:textAlignment w:val="auto"/>
              <w:rPr>
                <w:rFonts w:hint="eastAsia" w:asciiTheme="minorEastAsia" w:hAnsiTheme="minorEastAsia" w:eastAsiaTheme="minorEastAsia" w:cstheme="minorEastAsia"/>
                <w:b w:val="0"/>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3501" w:type="dxa"/>
            <w:gridSpan w:val="2"/>
            <w:vAlign w:val="center"/>
          </w:tcPr>
          <w:p>
            <w:pPr>
              <w:keepNext w:val="0"/>
              <w:keepLines w:val="0"/>
              <w:pageBreakBefore w:val="0"/>
              <w:widowControl w:val="0"/>
              <w:tabs>
                <w:tab w:val="left" w:pos="2730"/>
              </w:tabs>
              <w:kinsoku/>
              <w:wordWrap/>
              <w:overflowPunct/>
              <w:topLinePunct w:val="0"/>
              <w:autoSpaceDE/>
              <w:autoSpaceDN/>
              <w:bidi w:val="0"/>
              <w:adjustRightInd/>
              <w:snapToGrid w:val="0"/>
              <w:spacing w:line="500" w:lineRule="exact"/>
              <w:jc w:val="center"/>
              <w:textAlignment w:val="auto"/>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质量标准</w:t>
            </w:r>
          </w:p>
        </w:tc>
        <w:tc>
          <w:tcPr>
            <w:tcW w:w="6038" w:type="dxa"/>
            <w:vAlign w:val="center"/>
          </w:tcPr>
          <w:p>
            <w:pPr>
              <w:keepNext w:val="0"/>
              <w:keepLines w:val="0"/>
              <w:pageBreakBefore w:val="0"/>
              <w:widowControl w:val="0"/>
              <w:tabs>
                <w:tab w:val="left" w:pos="2730"/>
              </w:tabs>
              <w:kinsoku/>
              <w:wordWrap/>
              <w:overflowPunct/>
              <w:topLinePunct w:val="0"/>
              <w:autoSpaceDE/>
              <w:autoSpaceDN/>
              <w:bidi w:val="0"/>
              <w:adjustRightInd/>
              <w:snapToGrid w:val="0"/>
              <w:spacing w:line="500" w:lineRule="exact"/>
              <w:jc w:val="center"/>
              <w:textAlignment w:val="auto"/>
              <w:rPr>
                <w:rFonts w:hint="eastAsia" w:asciiTheme="minorEastAsia" w:hAnsiTheme="minorEastAsia" w:eastAsiaTheme="minorEastAsia" w:cstheme="minorEastAsia"/>
                <w:b w:val="0"/>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3501" w:type="dxa"/>
            <w:gridSpan w:val="2"/>
            <w:vAlign w:val="center"/>
          </w:tcPr>
          <w:p>
            <w:pPr>
              <w:keepNext w:val="0"/>
              <w:keepLines w:val="0"/>
              <w:pageBreakBefore w:val="0"/>
              <w:widowControl w:val="0"/>
              <w:tabs>
                <w:tab w:val="left" w:pos="2730"/>
              </w:tabs>
              <w:kinsoku/>
              <w:wordWrap/>
              <w:overflowPunct/>
              <w:topLinePunct w:val="0"/>
              <w:autoSpaceDE/>
              <w:autoSpaceDN/>
              <w:bidi w:val="0"/>
              <w:adjustRightInd/>
              <w:snapToGrid w:val="0"/>
              <w:spacing w:line="500" w:lineRule="exact"/>
              <w:jc w:val="center"/>
              <w:textAlignment w:val="auto"/>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拟派项目经理</w:t>
            </w:r>
          </w:p>
        </w:tc>
        <w:tc>
          <w:tcPr>
            <w:tcW w:w="6038" w:type="dxa"/>
            <w:vAlign w:val="center"/>
          </w:tcPr>
          <w:p>
            <w:pPr>
              <w:keepNext w:val="0"/>
              <w:keepLines w:val="0"/>
              <w:pageBreakBefore w:val="0"/>
              <w:widowControl w:val="0"/>
              <w:tabs>
                <w:tab w:val="left" w:pos="2730"/>
              </w:tabs>
              <w:kinsoku/>
              <w:wordWrap/>
              <w:overflowPunct/>
              <w:topLinePunct w:val="0"/>
              <w:autoSpaceDE/>
              <w:autoSpaceDN/>
              <w:bidi w:val="0"/>
              <w:adjustRightInd/>
              <w:snapToGrid w:val="0"/>
              <w:spacing w:line="500" w:lineRule="exact"/>
              <w:jc w:val="both"/>
              <w:textAlignment w:val="auto"/>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 xml:space="preserve">姓名：  </w:t>
            </w:r>
            <w:r>
              <w:rPr>
                <w:rFonts w:hint="eastAsia" w:asciiTheme="minorEastAsia" w:hAnsiTheme="minorEastAsia" w:eastAsiaTheme="minorEastAsia" w:cstheme="minorEastAsia"/>
                <w:b w:val="0"/>
                <w:bCs/>
                <w:color w:val="000000"/>
                <w:sz w:val="28"/>
                <w:szCs w:val="28"/>
                <w:lang w:val="en-US" w:eastAsia="zh-CN"/>
              </w:rPr>
              <w:t xml:space="preserve"> </w:t>
            </w:r>
            <w:r>
              <w:rPr>
                <w:rFonts w:hint="eastAsia" w:asciiTheme="minorEastAsia" w:hAnsiTheme="minorEastAsia" w:eastAsiaTheme="minorEastAsia" w:cstheme="minorEastAsia"/>
                <w:b w:val="0"/>
                <w:bCs/>
                <w:color w:val="000000"/>
                <w:sz w:val="28"/>
                <w:szCs w:val="28"/>
              </w:rPr>
              <w:t xml:space="preserve">   </w:t>
            </w:r>
            <w:r>
              <w:rPr>
                <w:rFonts w:hint="eastAsia" w:asciiTheme="minorEastAsia" w:hAnsiTheme="minorEastAsia" w:eastAsiaTheme="minorEastAsia" w:cstheme="minorEastAsia"/>
                <w:b w:val="0"/>
                <w:bCs/>
                <w:color w:val="000000"/>
                <w:sz w:val="28"/>
                <w:szCs w:val="28"/>
                <w:lang w:val="en-US" w:eastAsia="zh-CN"/>
              </w:rPr>
              <w:t xml:space="preserve"> </w:t>
            </w:r>
            <w:r>
              <w:rPr>
                <w:rFonts w:hint="eastAsia" w:asciiTheme="minorEastAsia" w:hAnsiTheme="minorEastAsia" w:eastAsiaTheme="minorEastAsia" w:cstheme="minorEastAsia"/>
                <w:b w:val="0"/>
                <w:bCs/>
                <w:color w:val="000000"/>
                <w:sz w:val="28"/>
                <w:szCs w:val="28"/>
              </w:rPr>
              <w:t xml:space="preserve">  专业：  </w:t>
            </w:r>
            <w:r>
              <w:rPr>
                <w:rFonts w:hint="eastAsia" w:asciiTheme="minorEastAsia" w:hAnsiTheme="minorEastAsia" w:eastAsiaTheme="minorEastAsia" w:cstheme="minorEastAsia"/>
                <w:b w:val="0"/>
                <w:bCs/>
                <w:color w:val="000000"/>
                <w:sz w:val="28"/>
                <w:szCs w:val="28"/>
                <w:lang w:val="en-US" w:eastAsia="zh-CN"/>
              </w:rPr>
              <w:t xml:space="preserve">  </w:t>
            </w:r>
            <w:r>
              <w:rPr>
                <w:rFonts w:hint="eastAsia" w:asciiTheme="minorEastAsia" w:hAnsiTheme="minorEastAsia" w:eastAsiaTheme="minorEastAsia" w:cstheme="minorEastAsia"/>
                <w:b w:val="0"/>
                <w:bCs/>
                <w:color w:val="000000"/>
                <w:sz w:val="28"/>
                <w:szCs w:val="28"/>
              </w:rPr>
              <w:t xml:space="preserve"> </w:t>
            </w:r>
            <w:r>
              <w:rPr>
                <w:rFonts w:hint="eastAsia" w:asciiTheme="minorEastAsia" w:hAnsiTheme="minorEastAsia" w:eastAsiaTheme="minorEastAsia" w:cstheme="minorEastAsia"/>
                <w:b w:val="0"/>
                <w:bCs/>
                <w:color w:val="000000"/>
                <w:sz w:val="28"/>
                <w:szCs w:val="28"/>
                <w:lang w:val="en-US" w:eastAsia="zh-CN"/>
              </w:rPr>
              <w:t xml:space="preserve"> </w:t>
            </w:r>
            <w:r>
              <w:rPr>
                <w:rFonts w:hint="eastAsia" w:asciiTheme="minorEastAsia" w:hAnsiTheme="minorEastAsia" w:eastAsiaTheme="minorEastAsia" w:cstheme="minorEastAsia"/>
                <w:b w:val="0"/>
                <w:bCs/>
                <w:color w:val="000000"/>
                <w:sz w:val="28"/>
                <w:szCs w:val="28"/>
              </w:rPr>
              <w:t xml:space="preserve">  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3501" w:type="dxa"/>
            <w:gridSpan w:val="2"/>
            <w:vAlign w:val="center"/>
          </w:tcPr>
          <w:p>
            <w:pPr>
              <w:keepNext w:val="0"/>
              <w:keepLines w:val="0"/>
              <w:pageBreakBefore w:val="0"/>
              <w:widowControl w:val="0"/>
              <w:tabs>
                <w:tab w:val="left" w:pos="2730"/>
              </w:tabs>
              <w:kinsoku/>
              <w:wordWrap/>
              <w:overflowPunct/>
              <w:topLinePunct w:val="0"/>
              <w:autoSpaceDE/>
              <w:autoSpaceDN/>
              <w:bidi w:val="0"/>
              <w:adjustRightInd/>
              <w:snapToGrid w:val="0"/>
              <w:spacing w:line="500" w:lineRule="exact"/>
              <w:jc w:val="center"/>
              <w:textAlignment w:val="auto"/>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对招标文件认同程度</w:t>
            </w:r>
          </w:p>
        </w:tc>
        <w:tc>
          <w:tcPr>
            <w:tcW w:w="6038" w:type="dxa"/>
            <w:vAlign w:val="center"/>
          </w:tcPr>
          <w:p>
            <w:pPr>
              <w:keepNext w:val="0"/>
              <w:keepLines w:val="0"/>
              <w:pageBreakBefore w:val="0"/>
              <w:widowControl w:val="0"/>
              <w:tabs>
                <w:tab w:val="left" w:pos="2730"/>
              </w:tabs>
              <w:kinsoku/>
              <w:wordWrap/>
              <w:overflowPunct/>
              <w:topLinePunct w:val="0"/>
              <w:autoSpaceDE/>
              <w:autoSpaceDN/>
              <w:bidi w:val="0"/>
              <w:adjustRightInd/>
              <w:snapToGrid w:val="0"/>
              <w:spacing w:line="500" w:lineRule="exact"/>
              <w:jc w:val="center"/>
              <w:textAlignment w:val="auto"/>
              <w:rPr>
                <w:rFonts w:hint="eastAsia" w:asciiTheme="minorEastAsia" w:hAnsiTheme="minorEastAsia" w:eastAsiaTheme="minorEastAsia" w:cstheme="minorEastAsia"/>
                <w:b w:val="0"/>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3501" w:type="dxa"/>
            <w:gridSpan w:val="2"/>
            <w:vAlign w:val="center"/>
          </w:tcPr>
          <w:p>
            <w:pPr>
              <w:keepNext w:val="0"/>
              <w:keepLines w:val="0"/>
              <w:pageBreakBefore w:val="0"/>
              <w:widowControl w:val="0"/>
              <w:tabs>
                <w:tab w:val="left" w:pos="2730"/>
              </w:tabs>
              <w:kinsoku/>
              <w:wordWrap/>
              <w:overflowPunct/>
              <w:topLinePunct w:val="0"/>
              <w:autoSpaceDE/>
              <w:autoSpaceDN/>
              <w:bidi w:val="0"/>
              <w:adjustRightInd/>
              <w:snapToGrid w:val="0"/>
              <w:spacing w:line="500" w:lineRule="exact"/>
              <w:jc w:val="center"/>
              <w:textAlignment w:val="auto"/>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rPr>
              <w:t>备注</w:t>
            </w:r>
          </w:p>
        </w:tc>
        <w:tc>
          <w:tcPr>
            <w:tcW w:w="6038" w:type="dxa"/>
            <w:vAlign w:val="center"/>
          </w:tcPr>
          <w:p>
            <w:pPr>
              <w:keepNext w:val="0"/>
              <w:keepLines w:val="0"/>
              <w:pageBreakBefore w:val="0"/>
              <w:widowControl w:val="0"/>
              <w:tabs>
                <w:tab w:val="left" w:pos="2730"/>
              </w:tabs>
              <w:kinsoku/>
              <w:wordWrap/>
              <w:overflowPunct/>
              <w:topLinePunct w:val="0"/>
              <w:autoSpaceDE/>
              <w:autoSpaceDN/>
              <w:bidi w:val="0"/>
              <w:adjustRightInd/>
              <w:snapToGrid w:val="0"/>
              <w:spacing w:line="500" w:lineRule="exact"/>
              <w:jc w:val="center"/>
              <w:textAlignment w:val="auto"/>
              <w:rPr>
                <w:rFonts w:hint="eastAsia" w:asciiTheme="minorEastAsia" w:hAnsiTheme="minorEastAsia" w:eastAsiaTheme="minorEastAsia" w:cstheme="minorEastAsia"/>
                <w:b w:val="0"/>
                <w:bCs/>
                <w:color w:val="000000"/>
                <w:sz w:val="28"/>
                <w:szCs w:val="28"/>
              </w:rPr>
            </w:pPr>
          </w:p>
        </w:tc>
      </w:tr>
    </w:tbl>
    <w:p>
      <w:pPr>
        <w:tabs>
          <w:tab w:val="left" w:pos="2730"/>
        </w:tabs>
        <w:snapToGrid w:val="0"/>
        <w:spacing w:line="480" w:lineRule="auto"/>
        <w:ind w:left="-178" w:leftChars="-85" w:firstLine="275" w:firstLineChars="98"/>
        <w:rPr>
          <w:rFonts w:hint="eastAsia" w:asciiTheme="minorEastAsia" w:hAnsiTheme="minorEastAsia" w:eastAsiaTheme="minorEastAsia" w:cstheme="minorEastAsia"/>
          <w:b/>
          <w:color w:val="000000"/>
          <w:sz w:val="28"/>
          <w:szCs w:val="28"/>
        </w:rPr>
      </w:pPr>
    </w:p>
    <w:p>
      <w:pPr>
        <w:tabs>
          <w:tab w:val="left" w:pos="2730"/>
        </w:tabs>
        <w:snapToGrid w:val="0"/>
        <w:spacing w:line="480" w:lineRule="auto"/>
        <w:ind w:left="-178" w:leftChars="-85" w:firstLine="275" w:firstLineChars="98"/>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color w:val="000000"/>
          <w:sz w:val="28"/>
          <w:szCs w:val="28"/>
        </w:rPr>
        <w:t>注：1.</w:t>
      </w:r>
      <w:r>
        <w:rPr>
          <w:rFonts w:hint="eastAsia" w:asciiTheme="minorEastAsia" w:hAnsiTheme="minorEastAsia" w:eastAsiaTheme="minorEastAsia" w:cstheme="minorEastAsia"/>
          <w:b/>
          <w:bCs/>
          <w:color w:val="000000"/>
          <w:sz w:val="28"/>
          <w:szCs w:val="28"/>
        </w:rPr>
        <w:t>本表放在投标文件的第一页。报价保留两位小数。</w:t>
      </w:r>
    </w:p>
    <w:p>
      <w:pPr>
        <w:tabs>
          <w:tab w:val="left" w:pos="2730"/>
        </w:tabs>
        <w:snapToGrid w:val="0"/>
        <w:spacing w:line="360" w:lineRule="auto"/>
        <w:ind w:left="-178" w:leftChars="-85" w:firstLine="840" w:firstLineChars="300"/>
        <w:rPr>
          <w:rFonts w:hint="eastAsia" w:asciiTheme="minorEastAsia" w:hAnsiTheme="minorEastAsia" w:eastAsiaTheme="minorEastAsia" w:cstheme="minorEastAsia"/>
          <w:color w:val="000000"/>
          <w:sz w:val="28"/>
          <w:szCs w:val="28"/>
        </w:rPr>
      </w:pPr>
    </w:p>
    <w:p>
      <w:pPr>
        <w:tabs>
          <w:tab w:val="left" w:pos="2730"/>
        </w:tabs>
        <w:snapToGrid w:val="0"/>
        <w:spacing w:line="360" w:lineRule="auto"/>
        <w:ind w:left="-178" w:leftChars="-85" w:firstLine="840" w:firstLineChars="300"/>
        <w:rPr>
          <w:rFonts w:hint="eastAsia" w:asciiTheme="minorEastAsia" w:hAnsiTheme="minorEastAsia" w:eastAsiaTheme="minorEastAsia" w:cstheme="minorEastAsia"/>
          <w:color w:val="000000"/>
          <w:sz w:val="28"/>
          <w:szCs w:val="28"/>
        </w:rPr>
      </w:pPr>
    </w:p>
    <w:p>
      <w:pPr>
        <w:tabs>
          <w:tab w:val="left" w:pos="2730"/>
        </w:tabs>
        <w:snapToGrid w:val="0"/>
        <w:spacing w:line="360" w:lineRule="auto"/>
        <w:ind w:left="-178" w:leftChars="-85" w:firstLine="840" w:firstLineChars="3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投 标 人： （公章）</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法定人代表人：</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 xml:space="preserve">签字或盖章）                             </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     期：    年     月    日</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jc w:val="center"/>
        <w:outlineLvl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30"/>
          <w:szCs w:val="30"/>
        </w:rPr>
        <w:t>二、投标函及投标函附录</w:t>
      </w:r>
    </w:p>
    <w:p>
      <w:pPr>
        <w:spacing w:before="312" w:beforeLines="100" w:after="156" w:afterLines="50"/>
        <w:jc w:val="center"/>
        <w:outlineLvl w:val="1"/>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（一）投标函</w:t>
      </w:r>
    </w:p>
    <w:p>
      <w:pPr>
        <w:pStyle w:val="22"/>
        <w:tabs>
          <w:tab w:val="left" w:pos="2827"/>
        </w:tabs>
        <w:spacing w:before="76"/>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ab/>
      </w:r>
      <w:r>
        <w:rPr>
          <w:rFonts w:hint="eastAsia" w:asciiTheme="minorEastAsia" w:hAnsiTheme="minorEastAsia" w:eastAsiaTheme="minorEastAsia" w:cstheme="minorEastAsia"/>
          <w:color w:val="000000" w:themeColor="text1"/>
          <w:sz w:val="28"/>
          <w:szCs w:val="28"/>
          <w14:textFill>
            <w14:solidFill>
              <w14:schemeClr w14:val="tx1"/>
            </w14:solidFill>
          </w14:textFill>
        </w:rPr>
        <w:t>（招标人名称）：</w:t>
      </w:r>
    </w:p>
    <w:p>
      <w:pPr>
        <w:tabs>
          <w:tab w:val="left" w:pos="1252"/>
          <w:tab w:val="left" w:pos="4948"/>
        </w:tabs>
        <w:spacing w:line="360" w:lineRule="auto"/>
        <w:ind w:right="1021" w:rightChars="486" w:firstLine="1280" w:firstLineChars="400"/>
        <w:rPr>
          <w:rFonts w:hint="eastAsia" w:asciiTheme="minorEastAsia" w:hAnsiTheme="minorEastAsia" w:eastAsiaTheme="minorEastAsia" w:cstheme="minorEastAsia"/>
          <w:color w:val="000000" w:themeColor="text1"/>
          <w:spacing w:val="20"/>
          <w:sz w:val="28"/>
          <w:szCs w:val="28"/>
          <w14:textFill>
            <w14:solidFill>
              <w14:schemeClr w14:val="tx1"/>
            </w14:solidFill>
          </w14:textFill>
        </w:rPr>
      </w:pPr>
      <w:r>
        <w:rPr>
          <w:rFonts w:hint="eastAsia" w:asciiTheme="minorEastAsia" w:hAnsiTheme="minorEastAsia" w:eastAsiaTheme="minorEastAsia" w:cstheme="minorEastAsia"/>
          <w:color w:val="000000" w:themeColor="text1"/>
          <w:spacing w:val="20"/>
          <w:sz w:val="28"/>
          <w:szCs w:val="28"/>
          <w14:textFill>
            <w14:solidFill>
              <w14:schemeClr w14:val="tx1"/>
            </w14:solidFill>
          </w14:textFill>
        </w:rPr>
        <w:t>1、我方已仔细研究了</w:t>
      </w:r>
      <w:r>
        <w:rPr>
          <w:rFonts w:hint="eastAsia" w:asciiTheme="minorEastAsia" w:hAnsiTheme="minorEastAsia" w:eastAsiaTheme="minorEastAsia" w:cstheme="minorEastAsia"/>
          <w:color w:val="000000" w:themeColor="text1"/>
          <w:spacing w:val="20"/>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0"/>
          <w:sz w:val="28"/>
          <w:szCs w:val="28"/>
          <w:u w:val="single"/>
          <w14:textFill>
            <w14:solidFill>
              <w14:schemeClr w14:val="tx1"/>
            </w14:solidFill>
          </w14:textFill>
        </w:rPr>
        <w:tab/>
      </w:r>
      <w:r>
        <w:rPr>
          <w:rFonts w:hint="eastAsia" w:asciiTheme="minorEastAsia" w:hAnsiTheme="minorEastAsia" w:eastAsiaTheme="minorEastAsia" w:cstheme="minorEastAsia"/>
          <w:color w:val="000000" w:themeColor="text1"/>
          <w:spacing w:val="20"/>
          <w:sz w:val="28"/>
          <w:szCs w:val="28"/>
          <w:u w:val="single"/>
          <w14:textFill>
            <w14:solidFill>
              <w14:schemeClr w14:val="tx1"/>
            </w14:solidFill>
          </w14:textFill>
        </w:rPr>
        <w:t>（项目名称）</w:t>
      </w:r>
      <w:r>
        <w:rPr>
          <w:rFonts w:hint="eastAsia" w:asciiTheme="minorEastAsia" w:hAnsiTheme="minorEastAsia" w:eastAsiaTheme="minorEastAsia" w:cstheme="minorEastAsia"/>
          <w:color w:val="000000" w:themeColor="text1"/>
          <w:spacing w:val="20"/>
          <w:sz w:val="28"/>
          <w:szCs w:val="28"/>
          <w14:textFill>
            <w14:solidFill>
              <w14:schemeClr w14:val="tx1"/>
            </w14:solidFill>
          </w14:textFill>
        </w:rPr>
        <w:t>施工招标文件的全部内容，愿意以人民币</w:t>
      </w:r>
      <w:r>
        <w:rPr>
          <w:rFonts w:hint="eastAsia" w:asciiTheme="minorEastAsia" w:hAnsiTheme="minorEastAsia" w:eastAsiaTheme="minorEastAsia" w:cstheme="minorEastAsia"/>
          <w:color w:val="000000" w:themeColor="text1"/>
          <w:spacing w:val="20"/>
          <w:sz w:val="28"/>
          <w:szCs w:val="28"/>
          <w:u w:val="single"/>
          <w14:textFill>
            <w14:solidFill>
              <w14:schemeClr w14:val="tx1"/>
            </w14:solidFill>
          </w14:textFill>
        </w:rPr>
        <w:t xml:space="preserve">（大写）   </w:t>
      </w:r>
      <w:r>
        <w:rPr>
          <w:rFonts w:hint="eastAsia" w:asciiTheme="minorEastAsia" w:hAnsiTheme="minorEastAsia" w:eastAsiaTheme="minorEastAsia" w:cstheme="minorEastAsia"/>
          <w:color w:val="000000" w:themeColor="text1"/>
          <w:spacing w:val="20"/>
          <w:sz w:val="28"/>
          <w:szCs w:val="28"/>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0"/>
          <w:sz w:val="28"/>
          <w:szCs w:val="28"/>
          <w:u w:val="single"/>
          <w14:textFill>
            <w14:solidFill>
              <w14:schemeClr w14:val="tx1"/>
            </w14:solidFill>
          </w14:textFill>
        </w:rPr>
        <w:t xml:space="preserve">  元（¥     </w:t>
      </w:r>
      <w:r>
        <w:rPr>
          <w:rFonts w:hint="eastAsia" w:asciiTheme="minorEastAsia" w:hAnsiTheme="minorEastAsia" w:eastAsiaTheme="minorEastAsia" w:cstheme="minorEastAsia"/>
          <w:color w:val="000000" w:themeColor="text1"/>
          <w:spacing w:val="20"/>
          <w:sz w:val="28"/>
          <w:szCs w:val="28"/>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0"/>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0"/>
          <w:sz w:val="28"/>
          <w:szCs w:val="28"/>
          <w14:textFill>
            <w14:solidFill>
              <w14:schemeClr w14:val="tx1"/>
            </w14:solidFill>
          </w14:textFill>
        </w:rPr>
        <w:t>的投标总报价，工期</w:t>
      </w:r>
      <w:r>
        <w:rPr>
          <w:rFonts w:hint="eastAsia" w:asciiTheme="minorEastAsia" w:hAnsiTheme="minorEastAsia" w:eastAsiaTheme="minorEastAsia" w:cstheme="minorEastAsia"/>
          <w:color w:val="000000" w:themeColor="text1"/>
          <w:spacing w:val="20"/>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0"/>
          <w:sz w:val="28"/>
          <w:szCs w:val="28"/>
          <w14:textFill>
            <w14:solidFill>
              <w14:schemeClr w14:val="tx1"/>
            </w14:solidFill>
          </w14:textFill>
        </w:rPr>
        <w:t>，按合同约定实施和完成承包工程，修补工程中的任何缺陷，工程质量达到</w:t>
      </w:r>
      <w:r>
        <w:rPr>
          <w:rFonts w:hint="eastAsia" w:asciiTheme="minorEastAsia" w:hAnsiTheme="minorEastAsia" w:eastAsiaTheme="minorEastAsia" w:cstheme="minorEastAsia"/>
          <w:color w:val="000000" w:themeColor="text1"/>
          <w:spacing w:val="20"/>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0"/>
          <w:sz w:val="28"/>
          <w:szCs w:val="28"/>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0"/>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0"/>
          <w:sz w:val="28"/>
          <w:szCs w:val="28"/>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0"/>
          <w:sz w:val="28"/>
          <w:szCs w:val="28"/>
          <w14:textFill>
            <w14:solidFill>
              <w14:schemeClr w14:val="tx1"/>
            </w14:solidFill>
          </w14:textFill>
        </w:rPr>
        <w:t>标准。</w:t>
      </w:r>
    </w:p>
    <w:p>
      <w:pPr>
        <w:tabs>
          <w:tab w:val="left" w:pos="1252"/>
          <w:tab w:val="left" w:pos="4948"/>
        </w:tabs>
        <w:spacing w:line="360" w:lineRule="auto"/>
        <w:ind w:right="1021" w:rightChars="486" w:firstLine="1120" w:firstLineChars="4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8"/>
          <w:szCs w:val="28"/>
          <w14:textFill>
            <w14:solidFill>
              <w14:schemeClr w14:val="tx1"/>
            </w14:solidFill>
          </w14:textFill>
        </w:rPr>
        <w:t>我方承诺在投标有效期内不修改、撤销投标文件。</w:t>
      </w:r>
    </w:p>
    <w:p>
      <w:pPr>
        <w:tabs>
          <w:tab w:val="left" w:pos="1252"/>
          <w:tab w:val="left" w:pos="4948"/>
        </w:tabs>
        <w:spacing w:line="360" w:lineRule="auto"/>
        <w:ind w:right="1021" w:rightChars="486" w:firstLine="1120" w:firstLineChars="4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3、如我方中标：</w:t>
      </w:r>
    </w:p>
    <w:p>
      <w:pPr>
        <w:tabs>
          <w:tab w:val="left" w:pos="1252"/>
          <w:tab w:val="left" w:pos="4948"/>
        </w:tabs>
        <w:spacing w:line="360" w:lineRule="auto"/>
        <w:ind w:right="1021" w:rightChars="486" w:firstLine="1120" w:firstLineChars="4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我方承诺在收到中标通知书后，在中标通知书规定的期限内与你方签订合同。</w:t>
      </w:r>
    </w:p>
    <w:p>
      <w:pPr>
        <w:tabs>
          <w:tab w:val="left" w:pos="1252"/>
          <w:tab w:val="left" w:pos="4948"/>
        </w:tabs>
        <w:spacing w:line="360" w:lineRule="auto"/>
        <w:ind w:right="1021" w:rightChars="486" w:firstLine="1120" w:firstLineChars="4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我方承诺在合同约定的期限内完成并移交全部合同工程。</w:t>
      </w:r>
    </w:p>
    <w:p>
      <w:pPr>
        <w:tabs>
          <w:tab w:val="left" w:pos="1252"/>
          <w:tab w:val="left" w:pos="4948"/>
        </w:tabs>
        <w:spacing w:line="360" w:lineRule="auto"/>
        <w:ind w:right="1021" w:rightChars="486" w:firstLine="1120" w:firstLineChars="4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8"/>
          <w:szCs w:val="28"/>
          <w14:textFill>
            <w14:solidFill>
              <w14:schemeClr w14:val="tx1"/>
            </w14:solidFill>
          </w14:textFill>
        </w:rPr>
        <w:t>我方在此声明，所递交的投标文件及有关资料内容完整、真实和准确。</w:t>
      </w:r>
    </w:p>
    <w:p>
      <w:pPr>
        <w:tabs>
          <w:tab w:val="left" w:pos="1252"/>
          <w:tab w:val="left" w:pos="4948"/>
        </w:tabs>
        <w:spacing w:line="360" w:lineRule="auto"/>
        <w:ind w:right="1021" w:rightChars="486" w:firstLine="1120" w:firstLineChars="4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ab/>
      </w:r>
      <w:r>
        <w:rPr>
          <w:rFonts w:hint="eastAsia" w:asciiTheme="minorEastAsia" w:hAnsiTheme="minorEastAsia" w:eastAsiaTheme="minorEastAsia" w:cstheme="minorEastAsia"/>
          <w:color w:val="000000" w:themeColor="text1"/>
          <w:sz w:val="28"/>
          <w:szCs w:val="28"/>
          <w14:textFill>
            <w14:solidFill>
              <w14:schemeClr w14:val="tx1"/>
            </w14:solidFill>
          </w14:textFill>
        </w:rPr>
        <w:t>（其他补充说明）。</w:t>
      </w:r>
    </w:p>
    <w:p>
      <w:pPr>
        <w:spacing w:line="480" w:lineRule="exact"/>
        <w:ind w:firstLine="560" w:firstLineChars="200"/>
        <w:outlineLvl w:val="1"/>
        <w:rPr>
          <w:rFonts w:hint="eastAsia" w:asciiTheme="minorEastAsia" w:hAnsiTheme="minorEastAsia" w:eastAsiaTheme="minorEastAsia" w:cstheme="minorEastAsia"/>
          <w:color w:val="000000" w:themeColor="text1"/>
          <w:sz w:val="28"/>
          <w:szCs w:val="28"/>
          <w14:textFill>
            <w14:solidFill>
              <w14:schemeClr w14:val="tx1"/>
            </w14:solidFill>
          </w14:textFill>
        </w:rPr>
      </w:pPr>
    </w:p>
    <w:p>
      <w:pPr>
        <w:pStyle w:val="13"/>
        <w:rPr>
          <w:rFonts w:hint="eastAsia"/>
          <w:sz w:val="28"/>
          <w:szCs w:val="28"/>
        </w:rPr>
      </w:pPr>
    </w:p>
    <w:p>
      <w:pPr>
        <w:spacing w:line="480" w:lineRule="exact"/>
        <w:ind w:firstLine="1400" w:firstLineChars="500"/>
        <w:jc w:val="center"/>
        <w:outlineLvl w:val="1"/>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投 标 人（盖章）：</w:t>
      </w:r>
    </w:p>
    <w:p>
      <w:pPr>
        <w:spacing w:line="480" w:lineRule="exact"/>
        <w:ind w:firstLine="1400" w:firstLineChars="500"/>
        <w:jc w:val="right"/>
        <w:outlineLvl w:val="1"/>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法人代表或委托代理人（签字或盖章）：</w:t>
      </w:r>
    </w:p>
    <w:p>
      <w:pPr>
        <w:spacing w:line="480" w:lineRule="exact"/>
        <w:ind w:firstLine="1400" w:firstLineChars="500"/>
        <w:jc w:val="center"/>
        <w:outlineLvl w:val="1"/>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日期：</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年</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月</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日</w:t>
      </w:r>
    </w:p>
    <w:p>
      <w:pPr>
        <w:spacing w:before="312" w:beforeLines="100" w:after="156" w:afterLines="50"/>
        <w:jc w:val="center"/>
        <w:rPr>
          <w:rFonts w:hint="eastAsia" w:asciiTheme="minorEastAsia" w:hAnsiTheme="minorEastAsia" w:eastAsiaTheme="minorEastAsia" w:cstheme="minorEastAsia"/>
          <w:sz w:val="24"/>
        </w:rPr>
      </w:pPr>
    </w:p>
    <w:p>
      <w:pPr>
        <w:numPr>
          <w:ilvl w:val="0"/>
          <w:numId w:val="6"/>
        </w:numPr>
        <w:spacing w:before="312" w:beforeLines="100" w:after="156" w:afterLines="50"/>
        <w:jc w:val="center"/>
        <w:outlineLvl w:val="1"/>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投标函附录</w:t>
      </w:r>
    </w:p>
    <w:p>
      <w:pPr>
        <w:pStyle w:val="48"/>
        <w:numPr>
          <w:ilvl w:val="0"/>
          <w:numId w:val="0"/>
        </w:numPr>
        <w:ind w:leftChars="400"/>
        <w:rPr>
          <w:rFonts w:hint="eastAsia" w:asciiTheme="minorEastAsia" w:hAnsiTheme="minorEastAsia" w:eastAsiaTheme="minorEastAsia" w:cstheme="minorEastAsia"/>
          <w:sz w:val="28"/>
          <w:szCs w:val="28"/>
        </w:rPr>
      </w:pP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3276"/>
        <w:gridCol w:w="3519"/>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jc w:val="center"/>
        </w:trPr>
        <w:tc>
          <w:tcPr>
            <w:tcW w:w="947" w:type="dxa"/>
            <w:vAlign w:val="center"/>
          </w:tcPr>
          <w:p>
            <w:pPr>
              <w:spacing w:line="360" w:lineRule="auto"/>
              <w:jc w:val="center"/>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序号</w:t>
            </w:r>
          </w:p>
        </w:tc>
        <w:tc>
          <w:tcPr>
            <w:tcW w:w="3276" w:type="dxa"/>
            <w:vAlign w:val="center"/>
          </w:tcPr>
          <w:p>
            <w:pPr>
              <w:spacing w:line="360" w:lineRule="auto"/>
              <w:jc w:val="center"/>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 目 内 容</w:t>
            </w:r>
          </w:p>
        </w:tc>
        <w:tc>
          <w:tcPr>
            <w:tcW w:w="3519" w:type="dxa"/>
            <w:vAlign w:val="center"/>
          </w:tcPr>
          <w:p>
            <w:pPr>
              <w:spacing w:line="360" w:lineRule="auto"/>
              <w:jc w:val="center"/>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约 定 内 容</w:t>
            </w:r>
          </w:p>
        </w:tc>
        <w:tc>
          <w:tcPr>
            <w:tcW w:w="1286" w:type="dxa"/>
            <w:vAlign w:val="center"/>
          </w:tcPr>
          <w:p>
            <w:pPr>
              <w:spacing w:line="360" w:lineRule="auto"/>
              <w:jc w:val="center"/>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4" w:hRule="atLeast"/>
          <w:jc w:val="center"/>
        </w:trPr>
        <w:tc>
          <w:tcPr>
            <w:tcW w:w="947" w:type="dxa"/>
            <w:vAlign w:val="center"/>
          </w:tcPr>
          <w:p>
            <w:pPr>
              <w:spacing w:line="360" w:lineRule="auto"/>
              <w:jc w:val="center"/>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p>
        </w:tc>
        <w:tc>
          <w:tcPr>
            <w:tcW w:w="3276" w:type="dxa"/>
            <w:vAlign w:val="center"/>
          </w:tcPr>
          <w:p>
            <w:pPr>
              <w:spacing w:line="360" w:lineRule="auto"/>
              <w:jc w:val="center"/>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项目经理</w:t>
            </w:r>
          </w:p>
        </w:tc>
        <w:tc>
          <w:tcPr>
            <w:tcW w:w="3519" w:type="dxa"/>
            <w:vAlign w:val="center"/>
          </w:tcPr>
          <w:p>
            <w:pPr>
              <w:spacing w:line="360" w:lineRule="auto"/>
              <w:outlineLvl w:val="1"/>
              <w:rPr>
                <w:rFonts w:hint="eastAsia" w:asciiTheme="minorEastAsia" w:hAnsiTheme="minorEastAsia" w:eastAsiaTheme="minorEastAsia" w:cstheme="minorEastAsia"/>
                <w:sz w:val="28"/>
                <w:szCs w:val="28"/>
              </w:rPr>
            </w:pPr>
          </w:p>
        </w:tc>
        <w:tc>
          <w:tcPr>
            <w:tcW w:w="1286" w:type="dxa"/>
            <w:vAlign w:val="center"/>
          </w:tcPr>
          <w:p>
            <w:pPr>
              <w:spacing w:line="360" w:lineRule="auto"/>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jc w:val="center"/>
        </w:trPr>
        <w:tc>
          <w:tcPr>
            <w:tcW w:w="947" w:type="dxa"/>
            <w:vAlign w:val="center"/>
          </w:tcPr>
          <w:p>
            <w:pPr>
              <w:spacing w:line="360" w:lineRule="auto"/>
              <w:jc w:val="center"/>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w:t>
            </w:r>
          </w:p>
        </w:tc>
        <w:tc>
          <w:tcPr>
            <w:tcW w:w="3276" w:type="dxa"/>
            <w:vAlign w:val="center"/>
          </w:tcPr>
          <w:p>
            <w:pPr>
              <w:spacing w:line="360" w:lineRule="auto"/>
              <w:jc w:val="center"/>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施工准备时间</w:t>
            </w:r>
          </w:p>
        </w:tc>
        <w:tc>
          <w:tcPr>
            <w:tcW w:w="3519" w:type="dxa"/>
            <w:vAlign w:val="center"/>
          </w:tcPr>
          <w:p>
            <w:pPr>
              <w:spacing w:line="360" w:lineRule="auto"/>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签订合同后</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天</w:t>
            </w:r>
          </w:p>
        </w:tc>
        <w:tc>
          <w:tcPr>
            <w:tcW w:w="1286" w:type="dxa"/>
            <w:vAlign w:val="center"/>
          </w:tcPr>
          <w:p>
            <w:pPr>
              <w:spacing w:line="360" w:lineRule="auto"/>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jc w:val="center"/>
        </w:trPr>
        <w:tc>
          <w:tcPr>
            <w:tcW w:w="947" w:type="dxa"/>
            <w:vAlign w:val="center"/>
          </w:tcPr>
          <w:p>
            <w:pPr>
              <w:spacing w:line="360" w:lineRule="auto"/>
              <w:jc w:val="center"/>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w:t>
            </w:r>
          </w:p>
        </w:tc>
        <w:tc>
          <w:tcPr>
            <w:tcW w:w="3276" w:type="dxa"/>
            <w:vAlign w:val="center"/>
          </w:tcPr>
          <w:p>
            <w:pPr>
              <w:spacing w:line="360" w:lineRule="auto"/>
              <w:jc w:val="center"/>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施工工期</w:t>
            </w:r>
          </w:p>
        </w:tc>
        <w:tc>
          <w:tcPr>
            <w:tcW w:w="3519" w:type="dxa"/>
            <w:vAlign w:val="center"/>
          </w:tcPr>
          <w:p>
            <w:pPr>
              <w:spacing w:line="360" w:lineRule="auto"/>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日历天</w:t>
            </w:r>
          </w:p>
        </w:tc>
        <w:tc>
          <w:tcPr>
            <w:tcW w:w="1286" w:type="dxa"/>
            <w:vAlign w:val="center"/>
          </w:tcPr>
          <w:p>
            <w:pPr>
              <w:spacing w:line="360" w:lineRule="auto"/>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jc w:val="center"/>
        </w:trPr>
        <w:tc>
          <w:tcPr>
            <w:tcW w:w="947" w:type="dxa"/>
            <w:vAlign w:val="center"/>
          </w:tcPr>
          <w:p>
            <w:pPr>
              <w:spacing w:line="360" w:lineRule="auto"/>
              <w:jc w:val="center"/>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w:t>
            </w:r>
          </w:p>
        </w:tc>
        <w:tc>
          <w:tcPr>
            <w:tcW w:w="3276" w:type="dxa"/>
            <w:vAlign w:val="center"/>
          </w:tcPr>
          <w:p>
            <w:pPr>
              <w:spacing w:line="360" w:lineRule="auto"/>
              <w:jc w:val="center"/>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质量标准</w:t>
            </w:r>
          </w:p>
        </w:tc>
        <w:tc>
          <w:tcPr>
            <w:tcW w:w="3519" w:type="dxa"/>
            <w:vAlign w:val="center"/>
          </w:tcPr>
          <w:p>
            <w:pPr>
              <w:spacing w:line="360" w:lineRule="auto"/>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达到国家现行《工程施工质量验收规范》合格标准和设计文件要求</w:t>
            </w:r>
          </w:p>
        </w:tc>
        <w:tc>
          <w:tcPr>
            <w:tcW w:w="1286" w:type="dxa"/>
            <w:vAlign w:val="center"/>
          </w:tcPr>
          <w:p>
            <w:pPr>
              <w:spacing w:line="360" w:lineRule="auto"/>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jc w:val="center"/>
        </w:trPr>
        <w:tc>
          <w:tcPr>
            <w:tcW w:w="947" w:type="dxa"/>
            <w:vAlign w:val="center"/>
          </w:tcPr>
          <w:p>
            <w:pPr>
              <w:spacing w:line="360" w:lineRule="auto"/>
              <w:jc w:val="center"/>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w:t>
            </w:r>
          </w:p>
        </w:tc>
        <w:tc>
          <w:tcPr>
            <w:tcW w:w="3276" w:type="dxa"/>
            <w:vAlign w:val="center"/>
          </w:tcPr>
          <w:p>
            <w:pPr>
              <w:spacing w:line="360" w:lineRule="auto"/>
              <w:jc w:val="center"/>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质保期</w:t>
            </w:r>
          </w:p>
        </w:tc>
        <w:tc>
          <w:tcPr>
            <w:tcW w:w="3519" w:type="dxa"/>
            <w:vAlign w:val="center"/>
          </w:tcPr>
          <w:p>
            <w:pPr>
              <w:spacing w:line="42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年</w:t>
            </w:r>
          </w:p>
        </w:tc>
        <w:tc>
          <w:tcPr>
            <w:tcW w:w="1286" w:type="dxa"/>
            <w:vAlign w:val="center"/>
          </w:tcPr>
          <w:p>
            <w:pPr>
              <w:spacing w:line="360" w:lineRule="auto"/>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jc w:val="center"/>
        </w:trPr>
        <w:tc>
          <w:tcPr>
            <w:tcW w:w="947" w:type="dxa"/>
            <w:vAlign w:val="center"/>
          </w:tcPr>
          <w:p>
            <w:pPr>
              <w:spacing w:line="360" w:lineRule="auto"/>
              <w:jc w:val="center"/>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w:t>
            </w:r>
          </w:p>
        </w:tc>
        <w:tc>
          <w:tcPr>
            <w:tcW w:w="3276" w:type="dxa"/>
            <w:vAlign w:val="center"/>
          </w:tcPr>
          <w:p>
            <w:pPr>
              <w:spacing w:line="360" w:lineRule="auto"/>
              <w:jc w:val="center"/>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投标有效期</w:t>
            </w:r>
          </w:p>
        </w:tc>
        <w:tc>
          <w:tcPr>
            <w:tcW w:w="3519" w:type="dxa"/>
            <w:vAlign w:val="center"/>
          </w:tcPr>
          <w:p>
            <w:pPr>
              <w:spacing w:line="42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日历天</w:t>
            </w:r>
          </w:p>
        </w:tc>
        <w:tc>
          <w:tcPr>
            <w:tcW w:w="1286" w:type="dxa"/>
            <w:vAlign w:val="center"/>
          </w:tcPr>
          <w:p>
            <w:pPr>
              <w:spacing w:line="360" w:lineRule="auto"/>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3" w:hRule="atLeast"/>
          <w:jc w:val="center"/>
        </w:trPr>
        <w:tc>
          <w:tcPr>
            <w:tcW w:w="947" w:type="dxa"/>
            <w:vAlign w:val="center"/>
          </w:tcPr>
          <w:p>
            <w:pPr>
              <w:spacing w:line="360" w:lineRule="auto"/>
              <w:jc w:val="center"/>
              <w:outlineLvl w:val="1"/>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w:t>
            </w:r>
          </w:p>
        </w:tc>
        <w:tc>
          <w:tcPr>
            <w:tcW w:w="3276" w:type="dxa"/>
            <w:vAlign w:val="center"/>
          </w:tcPr>
          <w:p>
            <w:pPr>
              <w:spacing w:line="360" w:lineRule="auto"/>
              <w:outlineLvl w:val="1"/>
              <w:rPr>
                <w:rFonts w:hint="eastAsia" w:asciiTheme="minorEastAsia" w:hAnsiTheme="minorEastAsia" w:eastAsiaTheme="minorEastAsia" w:cstheme="minorEastAsia"/>
                <w:sz w:val="28"/>
                <w:szCs w:val="28"/>
              </w:rPr>
            </w:pPr>
          </w:p>
        </w:tc>
        <w:tc>
          <w:tcPr>
            <w:tcW w:w="3519" w:type="dxa"/>
            <w:vAlign w:val="center"/>
          </w:tcPr>
          <w:p>
            <w:pPr>
              <w:spacing w:line="420" w:lineRule="exact"/>
              <w:rPr>
                <w:rFonts w:hint="eastAsia" w:asciiTheme="minorEastAsia" w:hAnsiTheme="minorEastAsia" w:eastAsiaTheme="minorEastAsia" w:cstheme="minorEastAsia"/>
                <w:sz w:val="28"/>
                <w:szCs w:val="28"/>
              </w:rPr>
            </w:pPr>
          </w:p>
        </w:tc>
        <w:tc>
          <w:tcPr>
            <w:tcW w:w="1286" w:type="dxa"/>
            <w:vAlign w:val="center"/>
          </w:tcPr>
          <w:p>
            <w:pPr>
              <w:spacing w:line="360" w:lineRule="auto"/>
              <w:rPr>
                <w:rFonts w:hint="eastAsia" w:asciiTheme="minorEastAsia" w:hAnsiTheme="minorEastAsia" w:eastAsiaTheme="minorEastAsia" w:cstheme="minorEastAsia"/>
                <w:sz w:val="28"/>
                <w:szCs w:val="28"/>
              </w:rPr>
            </w:pPr>
          </w:p>
        </w:tc>
      </w:tr>
    </w:tbl>
    <w:p>
      <w:pPr>
        <w:spacing w:line="360" w:lineRule="auto"/>
        <w:rPr>
          <w:rFonts w:hint="eastAsia" w:asciiTheme="minorEastAsia" w:hAnsiTheme="minorEastAsia" w:eastAsiaTheme="minorEastAsia" w:cstheme="minorEastAsia"/>
          <w:sz w:val="28"/>
          <w:szCs w:val="28"/>
        </w:rPr>
      </w:pPr>
    </w:p>
    <w:p>
      <w:pPr>
        <w:pStyle w:val="14"/>
        <w:rPr>
          <w:rFonts w:hint="eastAsia" w:asciiTheme="minorEastAsia" w:hAnsiTheme="minorEastAsia" w:eastAsiaTheme="minorEastAsia" w:cstheme="minorEastAsia"/>
          <w:sz w:val="28"/>
          <w:szCs w:val="28"/>
        </w:rPr>
      </w:pPr>
    </w:p>
    <w:p>
      <w:pPr>
        <w:spacing w:line="480" w:lineRule="exact"/>
        <w:ind w:firstLine="4480" w:firstLineChars="1600"/>
        <w:jc w:val="both"/>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投标人（盖章）：</w:t>
      </w:r>
    </w:p>
    <w:p>
      <w:pPr>
        <w:spacing w:line="480" w:lineRule="exact"/>
        <w:ind w:firstLine="560" w:firstLineChars="200"/>
        <w:jc w:val="center"/>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法人代表或委托代理人（签字或盖章）：</w:t>
      </w:r>
    </w:p>
    <w:p>
      <w:pPr>
        <w:spacing w:line="480" w:lineRule="exact"/>
        <w:ind w:firstLine="560" w:firstLineChars="200"/>
        <w:jc w:val="center"/>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日期：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p>
    <w:p>
      <w:pPr>
        <w:spacing w:line="360" w:lineRule="auto"/>
        <w:rPr>
          <w:rFonts w:hint="eastAsia" w:asciiTheme="minorEastAsia" w:hAnsiTheme="minorEastAsia" w:eastAsiaTheme="minorEastAsia" w:cstheme="minorEastAsia"/>
          <w:sz w:val="28"/>
          <w:szCs w:val="28"/>
        </w:rPr>
        <w:sectPr>
          <w:footerReference r:id="rId16" w:type="default"/>
          <w:pgSz w:w="11906" w:h="16838"/>
          <w:pgMar w:top="1418" w:right="1134" w:bottom="1418" w:left="1134" w:header="851" w:footer="992" w:gutter="0"/>
          <w:pgNumType w:fmt="decimal"/>
          <w:cols w:space="720" w:num="1"/>
          <w:docGrid w:type="lines" w:linePitch="312" w:charSpace="0"/>
        </w:sectPr>
      </w:pPr>
    </w:p>
    <w:p>
      <w:pPr>
        <w:pStyle w:val="21"/>
        <w:outlineLvl w:val="0"/>
        <w:rPr>
          <w:rFonts w:hint="eastAsia" w:asciiTheme="minorEastAsia" w:hAnsiTheme="minorEastAsia" w:eastAsiaTheme="minorEastAsia" w:cstheme="minorEastAsia"/>
          <w:sz w:val="30"/>
          <w:szCs w:val="30"/>
        </w:rPr>
      </w:pPr>
      <w:bookmarkStart w:id="593" w:name="_Toc184635139"/>
      <w:r>
        <w:rPr>
          <w:rFonts w:hint="eastAsia" w:asciiTheme="minorEastAsia" w:hAnsiTheme="minorEastAsia" w:eastAsiaTheme="minorEastAsia" w:cstheme="minorEastAsia"/>
          <w:sz w:val="30"/>
          <w:szCs w:val="30"/>
        </w:rPr>
        <w:t>三、法定代表人身份证明</w:t>
      </w:r>
      <w:bookmarkEnd w:id="593"/>
    </w:p>
    <w:p>
      <w:pPr>
        <w:spacing w:line="360" w:lineRule="auto"/>
        <w:ind w:firstLine="420" w:firstLineChars="200"/>
        <w:rPr>
          <w:rFonts w:hint="eastAsia" w:asciiTheme="minorEastAsia" w:hAnsiTheme="minorEastAsia" w:eastAsiaTheme="minorEastAsia" w:cstheme="minorEastAsia"/>
          <w:szCs w:val="21"/>
        </w:rPr>
      </w:pP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投标人名称：</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单位性质：</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地址：</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成立时间：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经营期限：</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姓名：</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性别：</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年龄：</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职务：</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系</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（投标人名称）的法定代表人。</w:t>
      </w:r>
    </w:p>
    <w:p>
      <w:pPr>
        <w:spacing w:line="360" w:lineRule="auto"/>
        <w:ind w:firstLine="1120" w:firstLineChars="4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特此证明。</w:t>
      </w:r>
    </w:p>
    <w:p>
      <w:pPr>
        <w:spacing w:line="360" w:lineRule="auto"/>
        <w:ind w:firstLine="560" w:firstLineChars="200"/>
        <w:rPr>
          <w:rFonts w:hint="eastAsia" w:asciiTheme="minorEastAsia" w:hAnsiTheme="minorEastAsia" w:eastAsiaTheme="minorEastAsia" w:cstheme="minorEastAsia"/>
          <w:sz w:val="28"/>
          <w:szCs w:val="28"/>
        </w:rPr>
      </w:pPr>
    </w:p>
    <w:tbl>
      <w:tblPr>
        <w:tblStyle w:val="49"/>
        <w:tblpPr w:leftFromText="180" w:rightFromText="180" w:vertAnchor="text" w:horzAnchor="margin" w:tblpXSpec="center"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1" w:hRule="atLeast"/>
        </w:trPr>
        <w:tc>
          <w:tcPr>
            <w:tcW w:w="6420" w:type="dxa"/>
          </w:tcPr>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p>
            <w:pPr>
              <w:spacing w:line="360" w:lineRule="auto"/>
              <w:rPr>
                <w:rFonts w:hint="eastAsia" w:asciiTheme="minorEastAsia" w:hAnsiTheme="minorEastAsia" w:eastAsiaTheme="minorEastAsia" w:cstheme="minorEastAsia"/>
                <w:sz w:val="28"/>
                <w:szCs w:val="28"/>
              </w:rPr>
            </w:pPr>
          </w:p>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法定代表人身份证复印件</w:t>
            </w:r>
          </w:p>
        </w:tc>
      </w:tr>
    </w:tbl>
    <w:p>
      <w:pPr>
        <w:spacing w:line="360" w:lineRule="auto"/>
        <w:ind w:firstLine="560" w:firstLineChars="200"/>
        <w:rPr>
          <w:rFonts w:hint="eastAsia" w:asciiTheme="minorEastAsia" w:hAnsiTheme="minorEastAsia" w:eastAsiaTheme="minorEastAsia" w:cstheme="minorEastAsia"/>
          <w:sz w:val="28"/>
          <w:szCs w:val="28"/>
        </w:rPr>
      </w:pPr>
    </w:p>
    <w:p>
      <w:pPr>
        <w:spacing w:line="360" w:lineRule="auto"/>
        <w:ind w:firstLine="560" w:firstLineChars="200"/>
        <w:rPr>
          <w:rFonts w:hint="eastAsia" w:asciiTheme="minorEastAsia" w:hAnsiTheme="minorEastAsia" w:eastAsiaTheme="minorEastAsia" w:cstheme="minorEastAsia"/>
          <w:sz w:val="28"/>
          <w:szCs w:val="28"/>
        </w:rPr>
      </w:pPr>
    </w:p>
    <w:p>
      <w:pPr>
        <w:spacing w:line="360" w:lineRule="auto"/>
        <w:ind w:firstLine="560" w:firstLineChars="200"/>
        <w:rPr>
          <w:rFonts w:hint="eastAsia" w:asciiTheme="minorEastAsia" w:hAnsiTheme="minorEastAsia" w:eastAsiaTheme="minorEastAsia" w:cstheme="minorEastAsia"/>
          <w:sz w:val="28"/>
          <w:szCs w:val="28"/>
        </w:rPr>
      </w:pPr>
    </w:p>
    <w:p>
      <w:pPr>
        <w:spacing w:line="360" w:lineRule="auto"/>
        <w:ind w:firstLine="560" w:firstLineChars="200"/>
        <w:rPr>
          <w:rFonts w:hint="eastAsia" w:asciiTheme="minorEastAsia" w:hAnsiTheme="minorEastAsia" w:eastAsiaTheme="minorEastAsia" w:cstheme="minorEastAsia"/>
          <w:sz w:val="28"/>
          <w:szCs w:val="28"/>
        </w:rPr>
      </w:pPr>
    </w:p>
    <w:p>
      <w:pPr>
        <w:spacing w:line="360" w:lineRule="auto"/>
        <w:ind w:firstLine="5600" w:firstLineChars="2000"/>
        <w:rPr>
          <w:rFonts w:hint="eastAsia" w:asciiTheme="minorEastAsia" w:hAnsiTheme="minorEastAsia" w:eastAsiaTheme="minorEastAsia" w:cstheme="minorEastAsia"/>
          <w:sz w:val="28"/>
          <w:szCs w:val="28"/>
        </w:rPr>
      </w:pPr>
    </w:p>
    <w:p>
      <w:pPr>
        <w:spacing w:line="360" w:lineRule="auto"/>
        <w:ind w:firstLine="5600" w:firstLineChars="2000"/>
        <w:rPr>
          <w:rFonts w:hint="eastAsia" w:asciiTheme="minorEastAsia" w:hAnsiTheme="minorEastAsia" w:eastAsiaTheme="minorEastAsia" w:cstheme="minorEastAsia"/>
          <w:sz w:val="28"/>
          <w:szCs w:val="28"/>
        </w:rPr>
      </w:pPr>
    </w:p>
    <w:p>
      <w:pPr>
        <w:spacing w:line="360" w:lineRule="auto"/>
        <w:ind w:firstLine="5600" w:firstLineChars="2000"/>
        <w:rPr>
          <w:rFonts w:hint="eastAsia" w:asciiTheme="minorEastAsia" w:hAnsiTheme="minorEastAsia" w:eastAsiaTheme="minorEastAsia" w:cstheme="minorEastAsia"/>
          <w:sz w:val="28"/>
          <w:szCs w:val="28"/>
        </w:rPr>
      </w:pPr>
    </w:p>
    <w:p>
      <w:pPr>
        <w:spacing w:line="360" w:lineRule="auto"/>
        <w:ind w:firstLine="6160" w:firstLineChars="2200"/>
        <w:rPr>
          <w:rFonts w:hint="eastAsia" w:asciiTheme="minorEastAsia" w:hAnsiTheme="minorEastAsia" w:eastAsiaTheme="minorEastAsia" w:cstheme="minorEastAsia"/>
          <w:sz w:val="28"/>
          <w:szCs w:val="28"/>
        </w:rPr>
      </w:pPr>
    </w:p>
    <w:p>
      <w:pPr>
        <w:spacing w:line="360" w:lineRule="auto"/>
        <w:ind w:firstLine="6160" w:firstLineChars="2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投标人：（盖单位章）</w:t>
      </w:r>
    </w:p>
    <w:p>
      <w:pPr>
        <w:spacing w:line="360" w:lineRule="auto"/>
        <w:ind w:firstLine="6160" w:firstLineChars="2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none"/>
          <w:lang w:eastAsia="zh-CN"/>
        </w:rPr>
        <w:t>日期：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p>
    <w:p>
      <w:pPr>
        <w:spacing w:line="360" w:lineRule="auto"/>
        <w:ind w:firstLine="4515" w:firstLineChars="2150"/>
        <w:rPr>
          <w:rFonts w:hint="eastAsia" w:asciiTheme="minorEastAsia" w:hAnsiTheme="minorEastAsia" w:eastAsiaTheme="minorEastAsia" w:cstheme="minorEastAsia"/>
          <w:szCs w:val="21"/>
        </w:rPr>
      </w:pPr>
    </w:p>
    <w:p>
      <w:pPr>
        <w:spacing w:line="360" w:lineRule="auto"/>
        <w:ind w:firstLine="4515" w:firstLineChars="2150"/>
        <w:rPr>
          <w:rFonts w:hint="eastAsia" w:asciiTheme="minorEastAsia" w:hAnsiTheme="minorEastAsia" w:eastAsiaTheme="minorEastAsia" w:cstheme="minorEastAsia"/>
          <w:szCs w:val="21"/>
        </w:rPr>
      </w:pPr>
    </w:p>
    <w:p>
      <w:pPr>
        <w:spacing w:before="312" w:beforeLines="100" w:after="156" w:afterLines="50"/>
        <w:jc w:val="center"/>
        <w:outlineLvl w:val="1"/>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四、法定代表人授权委托书</w:t>
      </w:r>
    </w:p>
    <w:p>
      <w:pPr>
        <w:spacing w:line="500" w:lineRule="exact"/>
        <w:ind w:firstLine="560" w:firstLineChars="200"/>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本人</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（姓名）系</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（投标人名称）的法定代表人，现委托</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（姓名）为我方代理人。代理人根据授权，以我方名义签署、澄清、说明、补正、递交、撤回、修改</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（项目名称）</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施工投标文件、签订合同和处理有关事宜，其法律后果由我方承担。</w:t>
      </w:r>
    </w:p>
    <w:p>
      <w:pPr>
        <w:spacing w:before="156" w:beforeLines="50" w:line="500" w:lineRule="exact"/>
        <w:ind w:firstLine="560" w:firstLineChars="200"/>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委托期限：</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p>
    <w:p>
      <w:pPr>
        <w:spacing w:before="312" w:beforeLines="100" w:after="312" w:afterLines="100" w:line="500" w:lineRule="exact"/>
        <w:ind w:firstLine="560" w:firstLineChars="200"/>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代理人无转委托权。</w:t>
      </w:r>
    </w:p>
    <w:p>
      <w:pPr>
        <w:spacing w:after="312" w:afterLines="100" w:line="500" w:lineRule="exact"/>
        <w:ind w:firstLine="560" w:firstLineChars="200"/>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附：法定代表人身份证及委托代理人身份证</w:t>
      </w:r>
    </w:p>
    <w:p>
      <w:pPr>
        <w:spacing w:line="500" w:lineRule="exact"/>
        <w:rPr>
          <w:rFonts w:hint="eastAsia" w:asciiTheme="minorEastAsia" w:hAnsiTheme="minorEastAsia" w:eastAsiaTheme="minorEastAsia" w:cstheme="minorEastAsia"/>
          <w:sz w:val="28"/>
          <w:szCs w:val="28"/>
        </w:rPr>
      </w:pPr>
    </w:p>
    <w:p>
      <w:pPr>
        <w:pStyle w:val="48"/>
        <w:rPr>
          <w:rFonts w:hint="eastAsia" w:asciiTheme="minorEastAsia" w:hAnsiTheme="minorEastAsia" w:eastAsiaTheme="minorEastAsia" w:cstheme="minorEastAsia"/>
          <w:sz w:val="28"/>
          <w:szCs w:val="28"/>
        </w:rPr>
      </w:pPr>
    </w:p>
    <w:p>
      <w:pPr>
        <w:pStyle w:val="47"/>
        <w:rPr>
          <w:rFonts w:hint="eastAsia" w:asciiTheme="minorEastAsia" w:hAnsiTheme="minorEastAsia" w:eastAsiaTheme="minorEastAsia" w:cstheme="minorEastAsia"/>
          <w:sz w:val="28"/>
          <w:szCs w:val="28"/>
        </w:rPr>
      </w:pPr>
    </w:p>
    <w:p>
      <w:pPr>
        <w:pStyle w:val="47"/>
        <w:rPr>
          <w:rFonts w:hint="eastAsia" w:asciiTheme="minorEastAsia" w:hAnsiTheme="minorEastAsia" w:eastAsiaTheme="minorEastAsia" w:cstheme="minorEastAsia"/>
          <w:sz w:val="28"/>
          <w:szCs w:val="28"/>
        </w:rPr>
      </w:pPr>
    </w:p>
    <w:p>
      <w:pPr>
        <w:pStyle w:val="47"/>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auto"/>
        <w:ind w:firstLine="3920" w:firstLineChars="1400"/>
        <w:textAlignment w:val="auto"/>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 标 人：</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（盖单位章）</w:t>
      </w:r>
    </w:p>
    <w:p>
      <w:pPr>
        <w:keepNext w:val="0"/>
        <w:keepLines w:val="0"/>
        <w:pageBreakBefore w:val="0"/>
        <w:widowControl w:val="0"/>
        <w:kinsoku/>
        <w:wordWrap/>
        <w:overflowPunct/>
        <w:topLinePunct w:val="0"/>
        <w:autoSpaceDE/>
        <w:autoSpaceDN/>
        <w:bidi w:val="0"/>
        <w:adjustRightInd/>
        <w:snapToGrid/>
        <w:spacing w:line="480" w:lineRule="auto"/>
        <w:ind w:firstLine="3920" w:firstLineChars="1400"/>
        <w:textAlignment w:val="auto"/>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法定代表人：</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（签字或盖章）</w:t>
      </w:r>
    </w:p>
    <w:p>
      <w:pPr>
        <w:keepNext w:val="0"/>
        <w:keepLines w:val="0"/>
        <w:pageBreakBefore w:val="0"/>
        <w:widowControl w:val="0"/>
        <w:kinsoku/>
        <w:wordWrap/>
        <w:overflowPunct/>
        <w:topLinePunct w:val="0"/>
        <w:autoSpaceDE/>
        <w:autoSpaceDN/>
        <w:bidi w:val="0"/>
        <w:adjustRightInd/>
        <w:snapToGrid/>
        <w:spacing w:line="480" w:lineRule="auto"/>
        <w:ind w:firstLine="3920" w:firstLineChars="1400"/>
        <w:textAlignment w:val="auto"/>
        <w:outlineLvl w:val="1"/>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身份证号码：</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3920" w:firstLineChars="1400"/>
        <w:textAlignment w:val="auto"/>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委托代理人：</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（签字或盖章）</w:t>
      </w:r>
    </w:p>
    <w:p>
      <w:pPr>
        <w:keepNext w:val="0"/>
        <w:keepLines w:val="0"/>
        <w:pageBreakBefore w:val="0"/>
        <w:widowControl w:val="0"/>
        <w:kinsoku/>
        <w:wordWrap/>
        <w:overflowPunct/>
        <w:topLinePunct w:val="0"/>
        <w:autoSpaceDE/>
        <w:autoSpaceDN/>
        <w:bidi w:val="0"/>
        <w:adjustRightInd/>
        <w:snapToGrid/>
        <w:spacing w:line="480" w:lineRule="auto"/>
        <w:ind w:firstLine="3920" w:firstLineChars="1400"/>
        <w:textAlignment w:val="auto"/>
        <w:outlineLvl w:val="1"/>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身份证号码：</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3920" w:firstLineChars="1400"/>
        <w:textAlignment w:val="auto"/>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none"/>
          <w:lang w:eastAsia="zh-CN"/>
        </w:rPr>
        <w:t>日</w:t>
      </w:r>
      <w:r>
        <w:rPr>
          <w:rFonts w:hint="eastAsia" w:asciiTheme="minorEastAsia" w:hAnsiTheme="minorEastAsia" w:eastAsiaTheme="minorEastAsia" w:cstheme="minorEastAsia"/>
          <w:sz w:val="28"/>
          <w:szCs w:val="28"/>
          <w:u w:val="none"/>
          <w:lang w:val="en-US" w:eastAsia="zh-CN"/>
        </w:rPr>
        <w:t xml:space="preserve">      </w:t>
      </w:r>
      <w:r>
        <w:rPr>
          <w:rFonts w:hint="eastAsia" w:asciiTheme="minorEastAsia" w:hAnsiTheme="minorEastAsia" w:eastAsiaTheme="minorEastAsia" w:cstheme="minorEastAsia"/>
          <w:sz w:val="28"/>
          <w:szCs w:val="28"/>
          <w:u w:val="none"/>
          <w:lang w:eastAsia="zh-CN"/>
        </w:rPr>
        <w:t>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p>
    <w:p>
      <w:pPr>
        <w:pStyle w:val="48"/>
        <w:rPr>
          <w:rFonts w:hint="eastAsia" w:asciiTheme="minorEastAsia" w:hAnsiTheme="minorEastAsia" w:eastAsiaTheme="minorEastAsia" w:cstheme="minorEastAsia"/>
        </w:rPr>
      </w:pPr>
    </w:p>
    <w:p>
      <w:pPr>
        <w:spacing w:line="360" w:lineRule="auto"/>
        <w:ind w:firstLine="4515" w:firstLineChars="2150"/>
        <w:rPr>
          <w:rFonts w:hint="eastAsia" w:asciiTheme="minorEastAsia" w:hAnsiTheme="minorEastAsia" w:eastAsiaTheme="minorEastAsia" w:cstheme="minorEastAsia"/>
          <w:szCs w:val="21"/>
        </w:rPr>
      </w:pPr>
    </w:p>
    <w:p>
      <w:pPr>
        <w:spacing w:line="360" w:lineRule="auto"/>
        <w:ind w:firstLine="4515" w:firstLineChars="2150"/>
        <w:rPr>
          <w:rFonts w:hint="eastAsia" w:asciiTheme="minorEastAsia" w:hAnsiTheme="minorEastAsia" w:eastAsiaTheme="minorEastAsia" w:cstheme="minorEastAsia"/>
          <w:szCs w:val="21"/>
        </w:rPr>
      </w:pPr>
    </w:p>
    <w:p>
      <w:pPr>
        <w:spacing w:line="360" w:lineRule="auto"/>
        <w:ind w:firstLine="4515" w:firstLineChars="2150"/>
        <w:rPr>
          <w:rFonts w:hint="eastAsia" w:asciiTheme="minorEastAsia" w:hAnsiTheme="minorEastAsia" w:eastAsiaTheme="minorEastAsia" w:cstheme="minorEastAsia"/>
          <w:szCs w:val="21"/>
        </w:rPr>
        <w:sectPr>
          <w:footerReference r:id="rId17" w:type="default"/>
          <w:pgSz w:w="11906" w:h="16838"/>
          <w:pgMar w:top="1418" w:right="1134" w:bottom="1418" w:left="1134" w:header="851" w:footer="992" w:gutter="0"/>
          <w:pgNumType w:fmt="decimal"/>
          <w:cols w:space="720" w:num="1"/>
          <w:docGrid w:type="lines" w:linePitch="312" w:charSpace="0"/>
        </w:sectPr>
      </w:pPr>
    </w:p>
    <w:p>
      <w:pPr>
        <w:pStyle w:val="48"/>
        <w:rPr>
          <w:rFonts w:hint="eastAsia" w:asciiTheme="minorEastAsia" w:hAnsiTheme="minorEastAsia" w:eastAsiaTheme="minorEastAsia" w:cstheme="minorEastAsia"/>
        </w:rPr>
      </w:pPr>
    </w:p>
    <w:p>
      <w:pPr>
        <w:pStyle w:val="21"/>
        <w:outlineLvl w:val="0"/>
        <w:rPr>
          <w:rFonts w:hint="eastAsia" w:asciiTheme="minorEastAsia" w:hAnsiTheme="minorEastAsia" w:eastAsiaTheme="minorEastAsia" w:cstheme="minorEastAsia"/>
        </w:rPr>
      </w:pPr>
      <w:bookmarkStart w:id="594" w:name="_Toc303701652"/>
      <w:r>
        <w:rPr>
          <w:rFonts w:hint="eastAsia" w:asciiTheme="minorEastAsia" w:hAnsiTheme="minorEastAsia" w:eastAsiaTheme="minorEastAsia" w:cstheme="minorEastAsia"/>
        </w:rPr>
        <w:t>五、</w:t>
      </w:r>
      <w:bookmarkEnd w:id="594"/>
      <w:r>
        <w:rPr>
          <w:rFonts w:hint="eastAsia" w:asciiTheme="minorEastAsia" w:hAnsiTheme="minorEastAsia" w:eastAsiaTheme="minorEastAsia" w:cstheme="minorEastAsia"/>
        </w:rPr>
        <w:t>项目经理无在建证明承诺书</w:t>
      </w:r>
    </w:p>
    <w:p>
      <w:pPr>
        <w:spacing w:line="360" w:lineRule="auto"/>
        <w:ind w:firstLine="420" w:firstLineChars="200"/>
        <w:rPr>
          <w:rFonts w:hint="eastAsia" w:asciiTheme="minorEastAsia" w:hAnsiTheme="minorEastAsia" w:eastAsiaTheme="minorEastAsia" w:cstheme="minorEastAsia"/>
          <w:szCs w:val="21"/>
        </w:rPr>
      </w:pPr>
    </w:p>
    <w:p>
      <w:pPr>
        <w:spacing w:line="360" w:lineRule="auto"/>
        <w:ind w:firstLine="700" w:firstLineChars="25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u w:val="single"/>
        </w:rPr>
        <w:t xml:space="preserve">               （招标人名称）</w:t>
      </w:r>
      <w:r>
        <w:rPr>
          <w:rFonts w:hint="eastAsia" w:asciiTheme="minorEastAsia" w:hAnsiTheme="minorEastAsia" w:eastAsiaTheme="minorEastAsia" w:cstheme="minorEastAsia"/>
          <w:kern w:val="0"/>
          <w:sz w:val="28"/>
          <w:szCs w:val="28"/>
        </w:rPr>
        <w:t>：</w:t>
      </w:r>
    </w:p>
    <w:p>
      <w:pPr>
        <w:spacing w:line="480" w:lineRule="exact"/>
        <w:ind w:firstLine="1120" w:firstLineChars="4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我方在此声明，我方拟派往</w:t>
      </w:r>
      <w:r>
        <w:rPr>
          <w:rFonts w:hint="eastAsia" w:asciiTheme="minorEastAsia" w:hAnsiTheme="minorEastAsia" w:eastAsiaTheme="minorEastAsia" w:cstheme="minorEastAsia"/>
          <w:i w:val="0"/>
          <w:iCs w:val="0"/>
          <w:kern w:val="0"/>
          <w:sz w:val="28"/>
          <w:szCs w:val="28"/>
          <w:u w:val="single"/>
        </w:rPr>
        <w:t>（项目名称）</w:t>
      </w:r>
      <w:r>
        <w:rPr>
          <w:rFonts w:hint="eastAsia" w:asciiTheme="minorEastAsia" w:hAnsiTheme="minorEastAsia" w:eastAsiaTheme="minorEastAsia" w:cstheme="minorEastAsia"/>
          <w:kern w:val="0"/>
          <w:sz w:val="28"/>
          <w:szCs w:val="28"/>
        </w:rPr>
        <w:t>（以下简称“本工程”）的项目经理</w:t>
      </w:r>
      <w:r>
        <w:rPr>
          <w:rFonts w:hint="eastAsia" w:asciiTheme="minorEastAsia" w:hAnsiTheme="minorEastAsia" w:eastAsiaTheme="minorEastAsia" w:cstheme="minorEastAsia"/>
          <w:kern w:val="0"/>
          <w:sz w:val="28"/>
          <w:szCs w:val="28"/>
          <w:u w:val="single"/>
        </w:rPr>
        <w:t xml:space="preserve">                （项目经理姓名）</w:t>
      </w:r>
      <w:r>
        <w:rPr>
          <w:rFonts w:hint="eastAsia" w:asciiTheme="minorEastAsia" w:hAnsiTheme="minorEastAsia" w:eastAsiaTheme="minorEastAsia" w:cstheme="minorEastAsia"/>
          <w:kern w:val="0"/>
          <w:sz w:val="28"/>
          <w:szCs w:val="28"/>
        </w:rPr>
        <w:t>现阶段没有担任任何在施建设工程项目的项目经理。</w:t>
      </w:r>
    </w:p>
    <w:p>
      <w:pPr>
        <w:spacing w:line="480" w:lineRule="exact"/>
        <w:ind w:firstLine="700" w:firstLineChars="25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我方保证上述信息的真实和准确，并愿意承担因我方就此弄虚作假所引起的一切法律后果。</w:t>
      </w:r>
    </w:p>
    <w:p>
      <w:pPr>
        <w:spacing w:line="360" w:lineRule="auto"/>
        <w:rPr>
          <w:rFonts w:hint="eastAsia" w:asciiTheme="minorEastAsia" w:hAnsiTheme="minorEastAsia" w:eastAsiaTheme="minorEastAsia" w:cstheme="minorEastAsia"/>
          <w:kern w:val="0"/>
          <w:sz w:val="28"/>
          <w:szCs w:val="28"/>
        </w:rPr>
      </w:pPr>
    </w:p>
    <w:p>
      <w:pPr>
        <w:spacing w:line="360" w:lineRule="auto"/>
        <w:rPr>
          <w:rFonts w:hint="eastAsia" w:asciiTheme="minorEastAsia" w:hAnsiTheme="minorEastAsia" w:eastAsiaTheme="minorEastAsia" w:cstheme="minorEastAsia"/>
          <w:kern w:val="0"/>
          <w:sz w:val="28"/>
          <w:szCs w:val="28"/>
        </w:rPr>
      </w:pPr>
    </w:p>
    <w:p>
      <w:pPr>
        <w:spacing w:line="360" w:lineRule="auto"/>
        <w:ind w:firstLine="1260" w:firstLineChars="45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特此承诺！</w:t>
      </w:r>
    </w:p>
    <w:p>
      <w:pPr>
        <w:spacing w:line="360" w:lineRule="auto"/>
        <w:rPr>
          <w:rFonts w:hint="eastAsia" w:asciiTheme="minorEastAsia" w:hAnsiTheme="minorEastAsia" w:eastAsiaTheme="minorEastAsia" w:cstheme="minorEastAsia"/>
          <w:kern w:val="0"/>
          <w:sz w:val="28"/>
          <w:szCs w:val="28"/>
        </w:rPr>
      </w:pPr>
    </w:p>
    <w:p>
      <w:pPr>
        <w:spacing w:line="360" w:lineRule="auto"/>
        <w:rPr>
          <w:rFonts w:hint="eastAsia" w:asciiTheme="minorEastAsia" w:hAnsiTheme="minorEastAsia" w:eastAsiaTheme="minorEastAsia" w:cstheme="minorEastAsia"/>
          <w:kern w:val="0"/>
          <w:sz w:val="28"/>
          <w:szCs w:val="28"/>
        </w:rPr>
      </w:pPr>
    </w:p>
    <w:p>
      <w:pPr>
        <w:spacing w:line="360" w:lineRule="auto"/>
        <w:rPr>
          <w:rFonts w:hint="eastAsia" w:asciiTheme="minorEastAsia" w:hAnsiTheme="minorEastAsia" w:eastAsiaTheme="minorEastAsia" w:cstheme="minorEastAsia"/>
          <w:kern w:val="0"/>
          <w:sz w:val="28"/>
          <w:szCs w:val="28"/>
        </w:rPr>
      </w:pPr>
    </w:p>
    <w:p>
      <w:pPr>
        <w:spacing w:line="360" w:lineRule="auto"/>
        <w:rPr>
          <w:rFonts w:hint="eastAsia" w:asciiTheme="minorEastAsia" w:hAnsiTheme="minorEastAsia" w:eastAsiaTheme="minorEastAsia" w:cstheme="minorEastAsia"/>
          <w:kern w:val="0"/>
          <w:sz w:val="28"/>
          <w:szCs w:val="28"/>
        </w:rPr>
      </w:pPr>
    </w:p>
    <w:p>
      <w:pPr>
        <w:spacing w:line="360" w:lineRule="auto"/>
        <w:rPr>
          <w:rFonts w:hint="eastAsia" w:asciiTheme="minorEastAsia" w:hAnsiTheme="minorEastAsia" w:eastAsiaTheme="minorEastAsia" w:cstheme="minorEastAsia"/>
          <w:kern w:val="0"/>
          <w:sz w:val="28"/>
          <w:szCs w:val="28"/>
        </w:rPr>
      </w:pPr>
    </w:p>
    <w:p>
      <w:pPr>
        <w:spacing w:line="360" w:lineRule="auto"/>
        <w:rPr>
          <w:rFonts w:hint="eastAsia" w:asciiTheme="minorEastAsia" w:hAnsiTheme="minorEastAsia" w:eastAsiaTheme="minorEastAsia" w:cstheme="minorEastAsia"/>
          <w:kern w:val="0"/>
          <w:sz w:val="28"/>
          <w:szCs w:val="28"/>
        </w:rPr>
      </w:pPr>
    </w:p>
    <w:p>
      <w:pPr>
        <w:spacing w:line="360" w:lineRule="auto"/>
        <w:ind w:firstLine="3920" w:firstLineChars="1400"/>
        <w:rPr>
          <w:rFonts w:hint="eastAsia" w:asciiTheme="minorEastAsia" w:hAnsiTheme="minorEastAsia" w:eastAsiaTheme="minorEastAsia" w:cstheme="minorEastAsia"/>
          <w:kern w:val="0"/>
          <w:sz w:val="28"/>
          <w:szCs w:val="28"/>
          <w:lang w:eastAsia="zh-CN"/>
        </w:rPr>
      </w:pPr>
      <w:r>
        <w:rPr>
          <w:rFonts w:hint="eastAsia" w:asciiTheme="minorEastAsia" w:hAnsiTheme="minorEastAsia" w:eastAsiaTheme="minorEastAsia" w:cstheme="minorEastAsia"/>
          <w:kern w:val="0"/>
          <w:sz w:val="28"/>
          <w:szCs w:val="28"/>
        </w:rPr>
        <w:t>投 标 人：</w:t>
      </w:r>
      <w:r>
        <w:rPr>
          <w:rFonts w:hint="eastAsia" w:asciiTheme="minorEastAsia" w:hAnsiTheme="minorEastAsia" w:eastAsiaTheme="minorEastAsia" w:cstheme="minorEastAsia"/>
          <w:kern w:val="0"/>
          <w:sz w:val="28"/>
          <w:szCs w:val="28"/>
          <w:u w:val="single"/>
        </w:rPr>
        <w:t xml:space="preserve">            </w:t>
      </w:r>
      <w:r>
        <w:rPr>
          <w:rFonts w:hint="eastAsia" w:asciiTheme="minorEastAsia" w:hAnsiTheme="minorEastAsia" w:eastAsiaTheme="minorEastAsia" w:cstheme="minorEastAsia"/>
          <w:kern w:val="0"/>
          <w:sz w:val="28"/>
          <w:szCs w:val="28"/>
        </w:rPr>
        <w:t xml:space="preserve">（盖单位章）                       </w:t>
      </w:r>
    </w:p>
    <w:p>
      <w:pPr>
        <w:spacing w:line="360" w:lineRule="auto"/>
        <w:ind w:firstLine="3920" w:firstLineChars="14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法定代表人或委托代理人：</w:t>
      </w:r>
      <w:r>
        <w:rPr>
          <w:rFonts w:hint="eastAsia" w:asciiTheme="minorEastAsia" w:hAnsiTheme="minorEastAsia" w:eastAsiaTheme="minorEastAsia" w:cstheme="minorEastAsia"/>
          <w:kern w:val="0"/>
          <w:sz w:val="28"/>
          <w:szCs w:val="28"/>
          <w:u w:val="single"/>
        </w:rPr>
        <w:t xml:space="preserve">  </w:t>
      </w:r>
      <w:r>
        <w:rPr>
          <w:rFonts w:hint="eastAsia" w:asciiTheme="minorEastAsia" w:hAnsiTheme="minorEastAsia" w:eastAsiaTheme="minorEastAsia" w:cstheme="minorEastAsia"/>
          <w:kern w:val="0"/>
          <w:sz w:val="28"/>
          <w:szCs w:val="28"/>
        </w:rPr>
        <w:t xml:space="preserve">（签字或盖章）               </w:t>
      </w:r>
    </w:p>
    <w:p>
      <w:pPr>
        <w:spacing w:line="360" w:lineRule="auto"/>
        <w:ind w:firstLine="3920" w:firstLineChars="14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日</w:t>
      </w:r>
      <w:r>
        <w:rPr>
          <w:rFonts w:hint="eastAsia" w:asciiTheme="minorEastAsia" w:hAnsiTheme="minorEastAsia" w:eastAsiaTheme="minorEastAsia" w:cstheme="minorEastAsia"/>
          <w:kern w:val="0"/>
          <w:sz w:val="28"/>
          <w:szCs w:val="28"/>
          <w:lang w:val="en-US" w:eastAsia="zh-CN"/>
        </w:rPr>
        <w:t xml:space="preserve">      </w:t>
      </w:r>
      <w:r>
        <w:rPr>
          <w:rFonts w:hint="eastAsia" w:asciiTheme="minorEastAsia" w:hAnsiTheme="minorEastAsia" w:eastAsiaTheme="minorEastAsia" w:cstheme="minorEastAsia"/>
          <w:kern w:val="0"/>
          <w:sz w:val="28"/>
          <w:szCs w:val="28"/>
        </w:rPr>
        <w:t>期：     年    月   日</w:t>
      </w:r>
    </w:p>
    <w:p>
      <w:pPr>
        <w:spacing w:line="360" w:lineRule="auto"/>
        <w:ind w:firstLine="420" w:firstLineChars="200"/>
        <w:rPr>
          <w:rFonts w:hint="eastAsia" w:asciiTheme="minorEastAsia" w:hAnsiTheme="minorEastAsia" w:eastAsiaTheme="minorEastAsia" w:cstheme="minorEastAsia"/>
          <w:szCs w:val="21"/>
        </w:rPr>
      </w:pPr>
    </w:p>
    <w:p>
      <w:pPr>
        <w:spacing w:line="360" w:lineRule="auto"/>
        <w:ind w:firstLine="422" w:firstLineChars="20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 xml:space="preserve"> </w:t>
      </w:r>
    </w:p>
    <w:p>
      <w:pPr>
        <w:spacing w:line="360" w:lineRule="auto"/>
        <w:ind w:firstLine="422" w:firstLineChars="200"/>
        <w:rPr>
          <w:rFonts w:hint="eastAsia" w:asciiTheme="minorEastAsia" w:hAnsiTheme="minorEastAsia" w:eastAsiaTheme="minorEastAsia" w:cstheme="minorEastAsia"/>
          <w:b/>
          <w:szCs w:val="21"/>
        </w:rPr>
        <w:sectPr>
          <w:footerReference r:id="rId18" w:type="default"/>
          <w:pgSz w:w="11906" w:h="16838"/>
          <w:pgMar w:top="1418" w:right="1134" w:bottom="1418" w:left="1134" w:header="851" w:footer="992" w:gutter="0"/>
          <w:pgNumType w:fmt="decimal"/>
          <w:cols w:space="720" w:num="1"/>
          <w:docGrid w:type="lines" w:linePitch="312" w:charSpace="0"/>
        </w:sectPr>
      </w:pPr>
    </w:p>
    <w:p>
      <w:pPr>
        <w:pStyle w:val="21"/>
        <w:outlineLvl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六、已标价工程量清单</w:t>
      </w:r>
    </w:p>
    <w:p>
      <w:pPr>
        <w:pStyle w:val="21"/>
        <w:jc w:val="both"/>
        <w:outlineLvl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p>
    <w:p>
      <w:pPr>
        <w:spacing w:line="500" w:lineRule="exact"/>
        <w:jc w:val="center"/>
        <w:rPr>
          <w:rFonts w:hint="eastAsia" w:asciiTheme="minorEastAsia" w:hAnsiTheme="minorEastAsia" w:eastAsiaTheme="minorEastAsia" w:cstheme="minorEastAsia"/>
          <w:b/>
          <w:sz w:val="24"/>
          <w:szCs w:val="32"/>
        </w:rPr>
      </w:pPr>
      <w:r>
        <w:rPr>
          <w:rFonts w:hint="eastAsia" w:asciiTheme="minorEastAsia" w:hAnsiTheme="minorEastAsia" w:eastAsiaTheme="minorEastAsia" w:cstheme="minorEastAsia"/>
          <w:b/>
          <w:sz w:val="24"/>
          <w:szCs w:val="32"/>
        </w:rPr>
        <w:t xml:space="preserve">  </w:t>
      </w:r>
    </w:p>
    <w:p>
      <w:pPr>
        <w:snapToGrid w:val="0"/>
        <w:spacing w:line="500" w:lineRule="exact"/>
        <w:ind w:firstLine="525"/>
        <w:rPr>
          <w:rFonts w:hint="eastAsia" w:asciiTheme="minorEastAsia" w:hAnsiTheme="minorEastAsia" w:eastAsiaTheme="minorEastAsia" w:cstheme="minorEastAsia"/>
          <w:sz w:val="24"/>
        </w:rPr>
      </w:pPr>
      <w:bookmarkStart w:id="606" w:name="_GoBack"/>
      <w:bookmarkEnd w:id="606"/>
    </w:p>
    <w:p>
      <w:pPr>
        <w:spacing w:line="500" w:lineRule="exact"/>
        <w:jc w:val="center"/>
        <w:rPr>
          <w:rFonts w:hint="eastAsia" w:asciiTheme="minorEastAsia" w:hAnsiTheme="minorEastAsia" w:eastAsiaTheme="minorEastAsia" w:cstheme="minorEastAsia"/>
          <w:sz w:val="30"/>
          <w:szCs w:val="30"/>
        </w:rPr>
      </w:pPr>
      <w:bookmarkStart w:id="595" w:name="_Toc144451562"/>
      <w:r>
        <w:rPr>
          <w:rFonts w:hint="eastAsia" w:asciiTheme="minorEastAsia" w:hAnsiTheme="minorEastAsia" w:eastAsiaTheme="minorEastAsia" w:cstheme="minorEastAsia"/>
          <w:sz w:val="30"/>
          <w:szCs w:val="30"/>
        </w:rPr>
        <w:br w:type="page"/>
      </w:r>
      <w:bookmarkEnd w:id="595"/>
      <w:bookmarkStart w:id="596" w:name="_Toc229404993"/>
      <w:bookmarkStart w:id="597" w:name="_Toc281376888"/>
      <w:bookmarkStart w:id="598" w:name="_Toc217473586"/>
      <w:bookmarkStart w:id="599" w:name="_Toc217726872"/>
      <w:bookmarkStart w:id="600" w:name="_Toc217473629"/>
      <w:bookmarkStart w:id="601" w:name="_Toc314818691"/>
    </w:p>
    <w:bookmarkEnd w:id="596"/>
    <w:bookmarkEnd w:id="597"/>
    <w:bookmarkEnd w:id="598"/>
    <w:bookmarkEnd w:id="599"/>
    <w:bookmarkEnd w:id="600"/>
    <w:bookmarkEnd w:id="601"/>
    <w:p>
      <w:pPr>
        <w:pStyle w:val="21"/>
        <w:outlineLvl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七、施工组织设计</w:t>
      </w:r>
    </w:p>
    <w:p>
      <w:pPr>
        <w:spacing w:line="480" w:lineRule="exact"/>
        <w:ind w:firstLine="840" w:firstLineChars="400"/>
        <w:rPr>
          <w:rFonts w:hint="eastAsia" w:asciiTheme="minorEastAsia" w:hAnsiTheme="minorEastAsia" w:eastAsiaTheme="minorEastAsia" w:cstheme="minorEastAsia"/>
          <w:kern w:val="0"/>
          <w:szCs w:val="21"/>
        </w:rPr>
      </w:pPr>
    </w:p>
    <w:p>
      <w:pPr>
        <w:spacing w:line="480" w:lineRule="exact"/>
        <w:ind w:firstLine="56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投标人编制施工方案的要求：编制时应采用文字并结合图表形式说明施工方法；拟投入本项目的主要施工设备情况、拟配备本项目的试验和检测仪器设备情况、劳动力计划等；结合工程特点提出切实可行的工程质量、安全生产、文明施工、工程进度、技术组织措施，同时应对关键工序、复杂环节重点提出相应技术措施。</w:t>
      </w:r>
    </w:p>
    <w:p>
      <w:pPr>
        <w:spacing w:line="480" w:lineRule="exact"/>
        <w:ind w:firstLine="56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2．施工方案除采用文字表述外可附下列图表，图表及格式要求附后。</w:t>
      </w:r>
    </w:p>
    <w:p>
      <w:pPr>
        <w:spacing w:line="480" w:lineRule="exact"/>
        <w:ind w:firstLine="1120" w:firstLineChars="4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附表一  拟投入本项目的主要施工设备表</w:t>
      </w:r>
    </w:p>
    <w:p>
      <w:pPr>
        <w:spacing w:line="480" w:lineRule="exact"/>
        <w:ind w:firstLine="1120" w:firstLineChars="4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附表二  拟配备本项目的试验和检测仪器设备表</w:t>
      </w:r>
    </w:p>
    <w:p>
      <w:pPr>
        <w:spacing w:line="480" w:lineRule="exact"/>
        <w:ind w:firstLine="1120" w:firstLineChars="4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附表三  劳动力计划表</w:t>
      </w:r>
    </w:p>
    <w:p>
      <w:pPr>
        <w:spacing w:line="480" w:lineRule="exact"/>
        <w:ind w:firstLine="1120" w:firstLineChars="4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附表四  计划开、竣工日期和施工进度网络图（或横道图）</w:t>
      </w:r>
    </w:p>
    <w:p>
      <w:pPr>
        <w:spacing w:line="480" w:lineRule="exact"/>
        <w:ind w:firstLine="1120" w:firstLineChars="4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附表五  施工总平面图</w:t>
      </w:r>
    </w:p>
    <w:p>
      <w:pPr>
        <w:spacing w:line="480" w:lineRule="exact"/>
        <w:ind w:firstLine="1120" w:firstLineChars="4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8"/>
          <w:szCs w:val="28"/>
        </w:rPr>
        <w:t>附表六  临时用地表</w:t>
      </w:r>
    </w:p>
    <w:p>
      <w:pPr>
        <w:spacing w:line="480" w:lineRule="exac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rPr>
        <w:br w:type="page"/>
      </w:r>
      <w:r>
        <w:rPr>
          <w:rFonts w:hint="eastAsia" w:asciiTheme="minorEastAsia" w:hAnsiTheme="minorEastAsia" w:eastAsiaTheme="minorEastAsia" w:cstheme="minorEastAsia"/>
          <w:b/>
          <w:bCs/>
          <w:sz w:val="24"/>
          <w:szCs w:val="24"/>
        </w:rPr>
        <w:t>附表</w:t>
      </w:r>
      <w:r>
        <w:rPr>
          <w:rFonts w:hint="eastAsia" w:asciiTheme="minorEastAsia" w:hAnsiTheme="minorEastAsia" w:eastAsiaTheme="minorEastAsia" w:cstheme="minorEastAsia"/>
          <w:b/>
          <w:bCs/>
          <w:sz w:val="28"/>
          <w:szCs w:val="28"/>
        </w:rPr>
        <w:t>一：拟投入本项目的主要施工设备表</w:t>
      </w:r>
    </w:p>
    <w:tbl>
      <w:tblPr>
        <w:tblStyle w:val="49"/>
        <w:tblW w:w="93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124"/>
        <w:gridCol w:w="754"/>
        <w:gridCol w:w="774"/>
        <w:gridCol w:w="774"/>
        <w:gridCol w:w="1024"/>
        <w:gridCol w:w="1195"/>
        <w:gridCol w:w="923"/>
        <w:gridCol w:w="1025"/>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683" w:type="dxa"/>
            <w:vAlign w:val="center"/>
          </w:tcPr>
          <w:p>
            <w:pPr>
              <w:jc w:val="center"/>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sz w:val="24"/>
                <w:szCs w:val="24"/>
              </w:rPr>
              <w:t>序号</w:t>
            </w:r>
          </w:p>
        </w:tc>
        <w:tc>
          <w:tcPr>
            <w:tcW w:w="1124"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设备</w:t>
            </w:r>
          </w:p>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名称</w:t>
            </w:r>
          </w:p>
        </w:tc>
        <w:tc>
          <w:tcPr>
            <w:tcW w:w="754"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型号</w:t>
            </w:r>
          </w:p>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规格</w:t>
            </w:r>
          </w:p>
        </w:tc>
        <w:tc>
          <w:tcPr>
            <w:tcW w:w="774" w:type="dxa"/>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数量</w:t>
            </w:r>
          </w:p>
        </w:tc>
        <w:tc>
          <w:tcPr>
            <w:tcW w:w="774"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国别</w:t>
            </w:r>
          </w:p>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产地</w:t>
            </w:r>
          </w:p>
        </w:tc>
        <w:tc>
          <w:tcPr>
            <w:tcW w:w="1024"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制造</w:t>
            </w:r>
          </w:p>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年份</w:t>
            </w:r>
          </w:p>
        </w:tc>
        <w:tc>
          <w:tcPr>
            <w:tcW w:w="1195"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额定功率</w:t>
            </w:r>
          </w:p>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 KW )</w:t>
            </w:r>
          </w:p>
        </w:tc>
        <w:tc>
          <w:tcPr>
            <w:tcW w:w="923"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w:t>
            </w:r>
          </w:p>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能力</w:t>
            </w:r>
          </w:p>
        </w:tc>
        <w:tc>
          <w:tcPr>
            <w:tcW w:w="1025"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用于施</w:t>
            </w:r>
          </w:p>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工部位</w:t>
            </w:r>
          </w:p>
        </w:tc>
        <w:tc>
          <w:tcPr>
            <w:tcW w:w="1024" w:type="dxa"/>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683"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124"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754"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774"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774"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024"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195"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923"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025"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024" w:type="dxa"/>
          </w:tcPr>
          <w:p>
            <w:pPr>
              <w:spacing w:line="480" w:lineRule="exact"/>
              <w:ind w:firstLine="1120" w:firstLineChars="400"/>
              <w:rPr>
                <w:rFonts w:hint="eastAsia" w:asciiTheme="minorEastAsia" w:hAnsiTheme="minorEastAsia" w:eastAsiaTheme="minorEastAsia" w:cs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683"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124"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754"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774"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774"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024"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195"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923"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025"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024" w:type="dxa"/>
          </w:tcPr>
          <w:p>
            <w:pPr>
              <w:spacing w:line="480" w:lineRule="exact"/>
              <w:ind w:firstLine="1120" w:firstLineChars="400"/>
              <w:rPr>
                <w:rFonts w:hint="eastAsia" w:asciiTheme="minorEastAsia" w:hAnsiTheme="minorEastAsia" w:eastAsiaTheme="minorEastAsia" w:cs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683"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124"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754"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774"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774"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024"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195"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923"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025"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024" w:type="dxa"/>
          </w:tcPr>
          <w:p>
            <w:pPr>
              <w:spacing w:line="480" w:lineRule="exact"/>
              <w:ind w:firstLine="1120" w:firstLineChars="400"/>
              <w:rPr>
                <w:rFonts w:hint="eastAsia" w:asciiTheme="minorEastAsia" w:hAnsiTheme="minorEastAsia" w:eastAsiaTheme="minorEastAsia" w:cs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683"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124"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754"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774"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774"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024"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195"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923"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025"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024" w:type="dxa"/>
          </w:tcPr>
          <w:p>
            <w:pPr>
              <w:spacing w:line="480" w:lineRule="exact"/>
              <w:ind w:firstLine="1120" w:firstLineChars="400"/>
              <w:rPr>
                <w:rFonts w:hint="eastAsia" w:asciiTheme="minorEastAsia" w:hAnsiTheme="minorEastAsia" w:eastAsiaTheme="minorEastAsia" w:cs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683"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124"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754"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774"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774"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024"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195"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923"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025"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024" w:type="dxa"/>
          </w:tcPr>
          <w:p>
            <w:pPr>
              <w:spacing w:line="480" w:lineRule="exact"/>
              <w:ind w:firstLine="1120" w:firstLineChars="400"/>
              <w:rPr>
                <w:rFonts w:hint="eastAsia" w:asciiTheme="minorEastAsia" w:hAnsiTheme="minorEastAsia" w:eastAsiaTheme="minorEastAsia" w:cstheme="minorEastAsia"/>
                <w:kern w:val="0"/>
                <w:sz w:val="28"/>
                <w:szCs w:val="28"/>
              </w:rPr>
            </w:pPr>
          </w:p>
        </w:tc>
      </w:tr>
    </w:tbl>
    <w:p>
      <w:pPr>
        <w:spacing w:line="480" w:lineRule="exact"/>
        <w:rPr>
          <w:rFonts w:hint="eastAsia" w:asciiTheme="minorEastAsia" w:hAnsiTheme="minorEastAsia" w:eastAsiaTheme="minorEastAsia" w:cstheme="minorEastAsia"/>
          <w:b/>
          <w:bCs/>
          <w:sz w:val="28"/>
          <w:szCs w:val="28"/>
        </w:rPr>
      </w:pPr>
    </w:p>
    <w:p>
      <w:pPr>
        <w:spacing w:line="480" w:lineRule="exact"/>
        <w:rPr>
          <w:rFonts w:hint="eastAsia" w:asciiTheme="minorEastAsia" w:hAnsiTheme="minorEastAsia" w:eastAsiaTheme="minorEastAsia" w:cstheme="minorEastAsia"/>
          <w:b/>
          <w:bCs/>
          <w:sz w:val="28"/>
          <w:szCs w:val="28"/>
        </w:rPr>
      </w:pPr>
    </w:p>
    <w:p>
      <w:pPr>
        <w:spacing w:line="480" w:lineRule="exac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附表二：拟配备本项目的试验和检测仪器设备表</w:t>
      </w:r>
    </w:p>
    <w:tbl>
      <w:tblPr>
        <w:tblStyle w:val="49"/>
        <w:tblW w:w="9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227"/>
        <w:gridCol w:w="1293"/>
        <w:gridCol w:w="774"/>
        <w:gridCol w:w="1233"/>
        <w:gridCol w:w="1250"/>
        <w:gridCol w:w="1550"/>
        <w:gridCol w:w="767"/>
        <w:gridCol w:w="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5" w:hRule="atLeast"/>
        </w:trPr>
        <w:tc>
          <w:tcPr>
            <w:tcW w:w="633" w:type="dxa"/>
            <w:tcBorders>
              <w:top w:val="outset" w:color="auto" w:sz="6" w:space="0"/>
              <w:left w:val="outset" w:color="auto" w:sz="6" w:space="0"/>
              <w:bottom w:val="outset" w:color="auto" w:sz="6" w:space="0"/>
              <w:right w:val="outset" w:color="auto" w:sz="6" w:space="0"/>
            </w:tcBorders>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序号</w:t>
            </w:r>
          </w:p>
        </w:tc>
        <w:tc>
          <w:tcPr>
            <w:tcW w:w="122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仪器设备</w:t>
            </w:r>
          </w:p>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名称</w:t>
            </w:r>
          </w:p>
        </w:tc>
        <w:tc>
          <w:tcPr>
            <w:tcW w:w="1293" w:type="dxa"/>
            <w:tcBorders>
              <w:top w:val="outset" w:color="auto" w:sz="6" w:space="0"/>
              <w:left w:val="outset" w:color="auto" w:sz="6" w:space="0"/>
              <w:bottom w:val="outset" w:color="auto" w:sz="6" w:space="0"/>
              <w:right w:val="outset" w:color="auto" w:sz="6" w:space="0"/>
            </w:tcBorders>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型号规格</w:t>
            </w:r>
          </w:p>
        </w:tc>
        <w:tc>
          <w:tcPr>
            <w:tcW w:w="774" w:type="dxa"/>
            <w:tcBorders>
              <w:top w:val="outset" w:color="auto" w:sz="6" w:space="0"/>
              <w:left w:val="outset" w:color="auto" w:sz="6" w:space="0"/>
              <w:bottom w:val="outset" w:color="auto" w:sz="6" w:space="0"/>
              <w:right w:val="outset" w:color="auto" w:sz="6" w:space="0"/>
            </w:tcBorders>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数量</w:t>
            </w:r>
          </w:p>
        </w:tc>
        <w:tc>
          <w:tcPr>
            <w:tcW w:w="1233" w:type="dxa"/>
            <w:tcBorders>
              <w:top w:val="outset" w:color="auto" w:sz="6" w:space="0"/>
              <w:left w:val="outset" w:color="auto" w:sz="6" w:space="0"/>
              <w:bottom w:val="outset" w:color="auto" w:sz="6" w:space="0"/>
              <w:right w:val="outset" w:color="auto" w:sz="6" w:space="0"/>
            </w:tcBorders>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国别产地</w:t>
            </w:r>
          </w:p>
        </w:tc>
        <w:tc>
          <w:tcPr>
            <w:tcW w:w="1250" w:type="dxa"/>
            <w:tcBorders>
              <w:top w:val="outset" w:color="auto" w:sz="6" w:space="0"/>
              <w:left w:val="outset" w:color="auto" w:sz="6" w:space="0"/>
              <w:bottom w:val="outset" w:color="auto" w:sz="6" w:space="0"/>
              <w:right w:val="outset" w:color="auto" w:sz="6" w:space="0"/>
            </w:tcBorders>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制造年份</w:t>
            </w:r>
          </w:p>
        </w:tc>
        <w:tc>
          <w:tcPr>
            <w:tcW w:w="1550" w:type="dxa"/>
            <w:tcBorders>
              <w:top w:val="outset" w:color="auto" w:sz="6" w:space="0"/>
              <w:left w:val="outset" w:color="auto" w:sz="6" w:space="0"/>
              <w:bottom w:val="outset" w:color="auto" w:sz="6" w:space="0"/>
              <w:right w:val="outset" w:color="auto" w:sz="6" w:space="0"/>
            </w:tcBorders>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己使用台数</w:t>
            </w:r>
          </w:p>
        </w:tc>
        <w:tc>
          <w:tcPr>
            <w:tcW w:w="76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用途</w:t>
            </w:r>
          </w:p>
        </w:tc>
        <w:tc>
          <w:tcPr>
            <w:tcW w:w="613" w:type="dxa"/>
            <w:tcBorders>
              <w:top w:val="outset" w:color="auto" w:sz="6" w:space="0"/>
              <w:left w:val="outset" w:color="auto" w:sz="6" w:space="0"/>
              <w:bottom w:val="outset" w:color="auto" w:sz="6" w:space="0"/>
              <w:right w:val="outset" w:color="auto" w:sz="6" w:space="0"/>
            </w:tcBorders>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633"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7"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93"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774"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33"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50"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550"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767"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613"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633"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7"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93"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774"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33"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50"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550"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767"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613"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33"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7"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93"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774"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33"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50"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550"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767"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613"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633"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7"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93"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774"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33"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50"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550"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767"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613"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633"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7"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93"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774"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33"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50"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550"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767"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613"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r>
    </w:tbl>
    <w:p>
      <w:pPr>
        <w:spacing w:line="480" w:lineRule="exact"/>
        <w:rPr>
          <w:rFonts w:hint="eastAsia" w:asciiTheme="minorEastAsia" w:hAnsiTheme="minorEastAsia" w:eastAsiaTheme="minorEastAsia" w:cstheme="minorEastAsia"/>
          <w:b/>
          <w:bCs/>
          <w:sz w:val="28"/>
          <w:szCs w:val="28"/>
        </w:rPr>
      </w:pPr>
    </w:p>
    <w:p>
      <w:pPr>
        <w:spacing w:line="480" w:lineRule="exact"/>
        <w:rPr>
          <w:rFonts w:hint="eastAsia" w:asciiTheme="minorEastAsia" w:hAnsiTheme="minorEastAsia" w:eastAsiaTheme="minorEastAsia" w:cstheme="minorEastAsia"/>
          <w:b/>
          <w:bCs/>
          <w:sz w:val="28"/>
          <w:szCs w:val="28"/>
        </w:rPr>
      </w:pPr>
    </w:p>
    <w:p>
      <w:pPr>
        <w:spacing w:line="480" w:lineRule="exact"/>
        <w:rPr>
          <w:rFonts w:hint="eastAsia" w:asciiTheme="minorEastAsia" w:hAnsiTheme="minorEastAsia" w:eastAsiaTheme="minorEastAsia" w:cstheme="minorEastAsia"/>
          <w:b/>
          <w:bCs/>
          <w:sz w:val="28"/>
          <w:szCs w:val="28"/>
        </w:rPr>
      </w:pPr>
    </w:p>
    <w:p>
      <w:pPr>
        <w:spacing w:line="480" w:lineRule="exact"/>
        <w:rPr>
          <w:rFonts w:hint="eastAsia" w:asciiTheme="minorEastAsia" w:hAnsiTheme="minorEastAsia" w:eastAsiaTheme="minorEastAsia" w:cstheme="minorEastAsia"/>
          <w:b/>
          <w:bCs/>
          <w:sz w:val="28"/>
          <w:szCs w:val="28"/>
        </w:rPr>
      </w:pPr>
    </w:p>
    <w:p>
      <w:pPr>
        <w:spacing w:line="480" w:lineRule="exact"/>
        <w:rPr>
          <w:rFonts w:hint="eastAsia" w:asciiTheme="minorEastAsia" w:hAnsiTheme="minorEastAsia" w:eastAsiaTheme="minorEastAsia" w:cstheme="minorEastAsia"/>
          <w:b/>
          <w:bCs/>
          <w:sz w:val="28"/>
          <w:szCs w:val="28"/>
        </w:rPr>
      </w:pPr>
    </w:p>
    <w:p>
      <w:pPr>
        <w:spacing w:line="480" w:lineRule="exac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附表三：劳动力计划表</w:t>
      </w:r>
    </w:p>
    <w:p>
      <w:pPr>
        <w:spacing w:line="480" w:lineRule="exact"/>
        <w:ind w:firstLine="1120" w:firstLineChars="4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 xml:space="preserve">  </w:t>
      </w:r>
      <w:r>
        <w:rPr>
          <w:rFonts w:hint="eastAsia" w:asciiTheme="minorEastAsia" w:hAnsiTheme="minorEastAsia" w:eastAsiaTheme="minorEastAsia" w:cstheme="minorEastAsia"/>
          <w:kern w:val="0"/>
          <w:sz w:val="28"/>
          <w:szCs w:val="28"/>
          <w:lang w:val="en-US" w:eastAsia="zh-CN"/>
        </w:rPr>
        <w:t xml:space="preserve">                                                </w:t>
      </w:r>
      <w:r>
        <w:rPr>
          <w:rFonts w:hint="eastAsia" w:asciiTheme="minorEastAsia" w:hAnsiTheme="minorEastAsia" w:eastAsiaTheme="minorEastAsia" w:cstheme="minorEastAsia"/>
          <w:kern w:val="0"/>
          <w:sz w:val="28"/>
          <w:szCs w:val="28"/>
        </w:rPr>
        <w:t>单位：人</w:t>
      </w:r>
    </w:p>
    <w:tbl>
      <w:tblPr>
        <w:tblStyle w:val="49"/>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227"/>
        <w:gridCol w:w="1228"/>
        <w:gridCol w:w="1228"/>
        <w:gridCol w:w="1227"/>
        <w:gridCol w:w="1228"/>
        <w:gridCol w:w="1228"/>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26" w:type="dxa"/>
            <w:tcBorders>
              <w:top w:val="outset" w:color="auto" w:sz="6" w:space="0"/>
              <w:left w:val="outset" w:color="auto" w:sz="6" w:space="0"/>
              <w:bottom w:val="outset" w:color="auto" w:sz="6" w:space="0"/>
              <w:right w:val="outset" w:color="auto" w:sz="6" w:space="0"/>
            </w:tcBorders>
            <w:vAlign w:val="center"/>
          </w:tcPr>
          <w:p>
            <w:pPr>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sz w:val="28"/>
                <w:szCs w:val="28"/>
              </w:rPr>
              <w:t>工种</w:t>
            </w:r>
          </w:p>
        </w:tc>
        <w:tc>
          <w:tcPr>
            <w:tcW w:w="8594" w:type="dxa"/>
            <w:gridSpan w:val="7"/>
            <w:tcBorders>
              <w:top w:val="outset" w:color="auto" w:sz="6" w:space="0"/>
              <w:left w:val="outset" w:color="auto" w:sz="6" w:space="0"/>
              <w:bottom w:val="outset" w:color="auto" w:sz="6" w:space="0"/>
              <w:right w:val="outset" w:color="auto" w:sz="6" w:space="0"/>
            </w:tcBorders>
            <w:vAlign w:val="center"/>
          </w:tcPr>
          <w:p>
            <w:pPr>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sz w:val="28"/>
                <w:szCs w:val="28"/>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26"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7"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8"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8"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7"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8"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8"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8"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26"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7"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8"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8"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7"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8"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8"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8"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26"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7"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8"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8"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7"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8"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8"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8"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26"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7"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8"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8"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7"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8"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8"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8"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26"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7"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8"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8"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7"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8"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8"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8"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26"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7"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8"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8"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7"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8"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8"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8"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26"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7"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8"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8"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7"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8"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8"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1228" w:type="dxa"/>
            <w:tcBorders>
              <w:top w:val="outset" w:color="auto" w:sz="6" w:space="0"/>
              <w:left w:val="outset" w:color="auto" w:sz="6" w:space="0"/>
              <w:bottom w:val="outset" w:color="auto" w:sz="6" w:space="0"/>
              <w:right w:val="outset" w:color="auto" w:sz="6" w:space="0"/>
            </w:tcBorders>
            <w:vAlign w:val="center"/>
          </w:tcPr>
          <w:p>
            <w:pPr>
              <w:spacing w:line="480" w:lineRule="exact"/>
              <w:ind w:firstLine="1120" w:firstLineChars="400"/>
              <w:rPr>
                <w:rFonts w:hint="eastAsia" w:asciiTheme="minorEastAsia" w:hAnsiTheme="minorEastAsia" w:eastAsiaTheme="minorEastAsia" w:cstheme="minorEastAsia"/>
                <w:kern w:val="0"/>
                <w:sz w:val="28"/>
                <w:szCs w:val="28"/>
              </w:rPr>
            </w:pPr>
          </w:p>
        </w:tc>
      </w:tr>
    </w:tbl>
    <w:p>
      <w:pPr>
        <w:spacing w:line="360" w:lineRule="auto"/>
        <w:rPr>
          <w:rFonts w:hint="eastAsia" w:asciiTheme="minorEastAsia" w:hAnsiTheme="minorEastAsia" w:eastAsiaTheme="minorEastAsia" w:cstheme="minorEastAsia"/>
          <w:b/>
          <w:bCs/>
          <w:sz w:val="28"/>
          <w:szCs w:val="28"/>
        </w:rPr>
      </w:pPr>
    </w:p>
    <w:p>
      <w:pPr>
        <w:spacing w:line="360" w:lineRule="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b/>
          <w:bCs/>
          <w:sz w:val="28"/>
          <w:szCs w:val="28"/>
        </w:rPr>
        <w:t>附表</w:t>
      </w:r>
      <w:r>
        <w:rPr>
          <w:rFonts w:hint="eastAsia" w:asciiTheme="minorEastAsia" w:hAnsiTheme="minorEastAsia" w:eastAsiaTheme="minorEastAsia" w:cstheme="minorEastAsia"/>
          <w:b/>
          <w:bCs/>
          <w:sz w:val="28"/>
          <w:szCs w:val="28"/>
          <w:lang w:eastAsia="zh-CN"/>
        </w:rPr>
        <w:t>四</w:t>
      </w:r>
      <w:r>
        <w:rPr>
          <w:rFonts w:hint="eastAsia" w:asciiTheme="minorEastAsia" w:hAnsiTheme="minorEastAsia" w:eastAsiaTheme="minorEastAsia" w:cstheme="minorEastAsia"/>
          <w:b/>
          <w:bCs/>
          <w:sz w:val="28"/>
          <w:szCs w:val="28"/>
        </w:rPr>
        <w:t>：</w:t>
      </w:r>
      <w:r>
        <w:rPr>
          <w:rFonts w:hint="eastAsia" w:asciiTheme="minorEastAsia" w:hAnsiTheme="minorEastAsia" w:eastAsiaTheme="minorEastAsia" w:cstheme="minorEastAsia"/>
          <w:b/>
          <w:kern w:val="0"/>
          <w:sz w:val="28"/>
          <w:szCs w:val="28"/>
        </w:rPr>
        <w:t>计划开、竣工日期和施工进度网络图</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1．投标人应递交施工进度网络图或施工进度表，说明按招标文件要求的计划工期进行施工的各个关键日期。</w:t>
      </w:r>
    </w:p>
    <w:p>
      <w:pPr>
        <w:spacing w:line="360" w:lineRule="auto"/>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2．施工进度表可采用网络图（或横道图）表示。</w:t>
      </w:r>
    </w:p>
    <w:p>
      <w:pPr>
        <w:tabs>
          <w:tab w:val="left" w:pos="483"/>
        </w:tabs>
        <w:bidi w:val="0"/>
        <w:jc w:val="left"/>
        <w:rPr>
          <w:rFonts w:hint="eastAsia" w:asciiTheme="minorEastAsia" w:hAnsiTheme="minorEastAsia" w:eastAsiaTheme="minorEastAsia" w:cstheme="minorEastAsia"/>
          <w:b/>
          <w:bCs/>
          <w:sz w:val="28"/>
          <w:szCs w:val="28"/>
        </w:rPr>
      </w:pPr>
    </w:p>
    <w:p>
      <w:pPr>
        <w:tabs>
          <w:tab w:val="left" w:pos="483"/>
        </w:tabs>
        <w:bidi w:val="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附表</w:t>
      </w:r>
      <w:r>
        <w:rPr>
          <w:rFonts w:hint="eastAsia" w:asciiTheme="minorEastAsia" w:hAnsiTheme="minorEastAsia" w:eastAsiaTheme="minorEastAsia" w:cstheme="minorEastAsia"/>
          <w:b/>
          <w:bCs/>
          <w:sz w:val="28"/>
          <w:szCs w:val="28"/>
          <w:lang w:eastAsia="zh-CN"/>
        </w:rPr>
        <w:t>五</w:t>
      </w:r>
      <w:r>
        <w:rPr>
          <w:rFonts w:hint="eastAsia" w:asciiTheme="minorEastAsia" w:hAnsiTheme="minorEastAsia" w:eastAsiaTheme="minorEastAsia" w:cstheme="minorEastAsia"/>
          <w:b/>
          <w:bCs/>
          <w:sz w:val="28"/>
          <w:szCs w:val="28"/>
        </w:rPr>
        <w:t>：临时用地表</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3"/>
        <w:gridCol w:w="2463"/>
        <w:gridCol w:w="2464"/>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2463" w:type="dxa"/>
            <w:vAlign w:val="center"/>
          </w:tcPr>
          <w:p>
            <w:pPr>
              <w:spacing w:line="480" w:lineRule="exact"/>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用途</w:t>
            </w:r>
          </w:p>
        </w:tc>
        <w:tc>
          <w:tcPr>
            <w:tcW w:w="2463" w:type="dxa"/>
            <w:vAlign w:val="center"/>
          </w:tcPr>
          <w:p>
            <w:pPr>
              <w:spacing w:line="480" w:lineRule="exact"/>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面积（平方米）</w:t>
            </w:r>
          </w:p>
        </w:tc>
        <w:tc>
          <w:tcPr>
            <w:tcW w:w="2464" w:type="dxa"/>
            <w:vAlign w:val="center"/>
          </w:tcPr>
          <w:p>
            <w:pPr>
              <w:spacing w:line="480" w:lineRule="exact"/>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位置</w:t>
            </w:r>
          </w:p>
        </w:tc>
        <w:tc>
          <w:tcPr>
            <w:tcW w:w="2464" w:type="dxa"/>
            <w:vAlign w:val="center"/>
          </w:tcPr>
          <w:p>
            <w:pPr>
              <w:spacing w:line="480" w:lineRule="exact"/>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463"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2463"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2464"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2464" w:type="dxa"/>
          </w:tcPr>
          <w:p>
            <w:pPr>
              <w:spacing w:line="480" w:lineRule="exact"/>
              <w:ind w:firstLine="1120" w:firstLineChars="400"/>
              <w:rPr>
                <w:rFonts w:hint="eastAsia" w:asciiTheme="minorEastAsia" w:hAnsiTheme="minorEastAsia" w:eastAsiaTheme="minorEastAsia" w:cs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2463"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2463"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2464"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2464" w:type="dxa"/>
          </w:tcPr>
          <w:p>
            <w:pPr>
              <w:spacing w:line="480" w:lineRule="exact"/>
              <w:ind w:firstLine="1120" w:firstLineChars="400"/>
              <w:rPr>
                <w:rFonts w:hint="eastAsia" w:asciiTheme="minorEastAsia" w:hAnsiTheme="minorEastAsia" w:eastAsiaTheme="minorEastAsia" w:cs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2463"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2463"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2464"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2464" w:type="dxa"/>
          </w:tcPr>
          <w:p>
            <w:pPr>
              <w:spacing w:line="480" w:lineRule="exact"/>
              <w:ind w:firstLine="1120" w:firstLineChars="400"/>
              <w:rPr>
                <w:rFonts w:hint="eastAsia" w:asciiTheme="minorEastAsia" w:hAnsiTheme="minorEastAsia" w:eastAsiaTheme="minorEastAsia" w:cs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2463"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2463"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2464"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2464" w:type="dxa"/>
          </w:tcPr>
          <w:p>
            <w:pPr>
              <w:spacing w:line="480" w:lineRule="exact"/>
              <w:ind w:firstLine="1120" w:firstLineChars="400"/>
              <w:rPr>
                <w:rFonts w:hint="eastAsia" w:asciiTheme="minorEastAsia" w:hAnsiTheme="minorEastAsia" w:eastAsiaTheme="minorEastAsia" w:cs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2463"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2463"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2464" w:type="dxa"/>
          </w:tcPr>
          <w:p>
            <w:pPr>
              <w:spacing w:line="480" w:lineRule="exact"/>
              <w:ind w:firstLine="1120" w:firstLineChars="400"/>
              <w:rPr>
                <w:rFonts w:hint="eastAsia" w:asciiTheme="minorEastAsia" w:hAnsiTheme="minorEastAsia" w:eastAsiaTheme="minorEastAsia" w:cstheme="minorEastAsia"/>
                <w:kern w:val="0"/>
                <w:sz w:val="28"/>
                <w:szCs w:val="28"/>
              </w:rPr>
            </w:pPr>
          </w:p>
        </w:tc>
        <w:tc>
          <w:tcPr>
            <w:tcW w:w="2464" w:type="dxa"/>
          </w:tcPr>
          <w:p>
            <w:pPr>
              <w:spacing w:line="480" w:lineRule="exact"/>
              <w:ind w:firstLine="1120" w:firstLineChars="400"/>
              <w:rPr>
                <w:rFonts w:hint="eastAsia" w:asciiTheme="minorEastAsia" w:hAnsiTheme="minorEastAsia" w:eastAsiaTheme="minorEastAsia" w:cstheme="minorEastAsia"/>
                <w:kern w:val="0"/>
                <w:sz w:val="28"/>
                <w:szCs w:val="28"/>
              </w:rPr>
            </w:pPr>
          </w:p>
        </w:tc>
      </w:tr>
    </w:tbl>
    <w:p>
      <w:pPr>
        <w:spacing w:line="360" w:lineRule="auto"/>
        <w:ind w:firstLine="420" w:firstLineChars="200"/>
        <w:rPr>
          <w:rFonts w:hint="eastAsia" w:asciiTheme="minorEastAsia" w:hAnsiTheme="minorEastAsia" w:eastAsiaTheme="minorEastAsia" w:cstheme="minorEastAsia"/>
          <w:szCs w:val="21"/>
        </w:rPr>
      </w:pPr>
    </w:p>
    <w:p>
      <w:pPr>
        <w:spacing w:line="360" w:lineRule="auto"/>
        <w:ind w:firstLine="420" w:firstLineChars="200"/>
        <w:rPr>
          <w:rFonts w:hint="eastAsia" w:asciiTheme="minorEastAsia" w:hAnsiTheme="minorEastAsia" w:eastAsiaTheme="minorEastAsia" w:cstheme="minorEastAsia"/>
          <w:szCs w:val="21"/>
        </w:rPr>
        <w:sectPr>
          <w:pgSz w:w="11906" w:h="16838"/>
          <w:pgMar w:top="1418" w:right="1134" w:bottom="1418" w:left="1134" w:header="851" w:footer="992" w:gutter="0"/>
          <w:pgNumType w:fmt="decimal"/>
          <w:cols w:space="720" w:num="1"/>
          <w:docGrid w:type="lines" w:linePitch="312" w:charSpace="0"/>
        </w:sectPr>
      </w:pPr>
    </w:p>
    <w:p>
      <w:pPr>
        <w:pStyle w:val="21"/>
        <w:outlineLvl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八、项目管理机构</w:t>
      </w:r>
    </w:p>
    <w:p>
      <w:pPr>
        <w:pStyle w:val="22"/>
        <w:jc w:val="center"/>
        <w:outlineLvl w:val="1"/>
        <w:rPr>
          <w:rFonts w:hint="eastAsia" w:asciiTheme="minorEastAsia" w:hAnsiTheme="minorEastAsia" w:eastAsiaTheme="minorEastAsia" w:cstheme="minorEastAsia"/>
          <w:b/>
          <w:bCs/>
        </w:rPr>
      </w:pPr>
    </w:p>
    <w:p>
      <w:pPr>
        <w:pStyle w:val="22"/>
        <w:jc w:val="center"/>
        <w:outlineLvl w:val="1"/>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（一）项目管理机构组成表</w:t>
      </w:r>
    </w:p>
    <w:tbl>
      <w:tblPr>
        <w:tblStyle w:val="4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26"/>
        <w:gridCol w:w="889"/>
        <w:gridCol w:w="1451"/>
        <w:gridCol w:w="900"/>
        <w:gridCol w:w="1080"/>
        <w:gridCol w:w="1522"/>
        <w:gridCol w:w="2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714" w:type="dxa"/>
            <w:vMerge w:val="restart"/>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职务</w:t>
            </w:r>
          </w:p>
        </w:tc>
        <w:tc>
          <w:tcPr>
            <w:tcW w:w="726" w:type="dxa"/>
            <w:vMerge w:val="restart"/>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姓名</w:t>
            </w:r>
          </w:p>
        </w:tc>
        <w:tc>
          <w:tcPr>
            <w:tcW w:w="889" w:type="dxa"/>
            <w:vMerge w:val="restart"/>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职称</w:t>
            </w:r>
          </w:p>
        </w:tc>
        <w:tc>
          <w:tcPr>
            <w:tcW w:w="4953" w:type="dxa"/>
            <w:gridSpan w:val="4"/>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执业或职业资格证明</w:t>
            </w:r>
          </w:p>
        </w:tc>
        <w:tc>
          <w:tcPr>
            <w:tcW w:w="2161" w:type="dxa"/>
            <w:vMerge w:val="restart"/>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14" w:type="dxa"/>
            <w:vMerge w:val="continue"/>
          </w:tcPr>
          <w:p>
            <w:pPr>
              <w:spacing w:line="360" w:lineRule="auto"/>
              <w:rPr>
                <w:rFonts w:hint="eastAsia" w:asciiTheme="minorEastAsia" w:hAnsiTheme="minorEastAsia" w:eastAsiaTheme="minorEastAsia" w:cstheme="minorEastAsia"/>
                <w:szCs w:val="21"/>
              </w:rPr>
            </w:pPr>
          </w:p>
        </w:tc>
        <w:tc>
          <w:tcPr>
            <w:tcW w:w="726" w:type="dxa"/>
            <w:vMerge w:val="continue"/>
          </w:tcPr>
          <w:p>
            <w:pPr>
              <w:spacing w:line="360" w:lineRule="auto"/>
              <w:rPr>
                <w:rFonts w:hint="eastAsia" w:asciiTheme="minorEastAsia" w:hAnsiTheme="minorEastAsia" w:eastAsiaTheme="minorEastAsia" w:cstheme="minorEastAsia"/>
                <w:szCs w:val="21"/>
              </w:rPr>
            </w:pPr>
          </w:p>
        </w:tc>
        <w:tc>
          <w:tcPr>
            <w:tcW w:w="889" w:type="dxa"/>
            <w:vMerge w:val="continue"/>
          </w:tcPr>
          <w:p>
            <w:pPr>
              <w:spacing w:line="360" w:lineRule="auto"/>
              <w:rPr>
                <w:rFonts w:hint="eastAsia" w:asciiTheme="minorEastAsia" w:hAnsiTheme="minorEastAsia" w:eastAsiaTheme="minorEastAsia" w:cstheme="minorEastAsia"/>
                <w:szCs w:val="21"/>
              </w:rPr>
            </w:pPr>
          </w:p>
        </w:tc>
        <w:tc>
          <w:tcPr>
            <w:tcW w:w="1451"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证书名称</w:t>
            </w:r>
          </w:p>
        </w:tc>
        <w:tc>
          <w:tcPr>
            <w:tcW w:w="900"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级别</w:t>
            </w:r>
          </w:p>
        </w:tc>
        <w:tc>
          <w:tcPr>
            <w:tcW w:w="1080"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证号</w:t>
            </w:r>
          </w:p>
        </w:tc>
        <w:tc>
          <w:tcPr>
            <w:tcW w:w="1522"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专业</w:t>
            </w:r>
          </w:p>
        </w:tc>
        <w:tc>
          <w:tcPr>
            <w:tcW w:w="2161" w:type="dxa"/>
            <w:vMerge w:val="continue"/>
          </w:tcPr>
          <w:p>
            <w:pPr>
              <w:spacing w:line="360" w:lineRule="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14" w:type="dxa"/>
          </w:tcPr>
          <w:p>
            <w:pPr>
              <w:spacing w:line="360" w:lineRule="auto"/>
              <w:rPr>
                <w:rFonts w:hint="eastAsia" w:asciiTheme="minorEastAsia" w:hAnsiTheme="minorEastAsia" w:eastAsiaTheme="minorEastAsia" w:cstheme="minorEastAsia"/>
                <w:szCs w:val="21"/>
              </w:rPr>
            </w:pPr>
          </w:p>
        </w:tc>
        <w:tc>
          <w:tcPr>
            <w:tcW w:w="726" w:type="dxa"/>
          </w:tcPr>
          <w:p>
            <w:pPr>
              <w:spacing w:line="360" w:lineRule="auto"/>
              <w:rPr>
                <w:rFonts w:hint="eastAsia" w:asciiTheme="minorEastAsia" w:hAnsiTheme="minorEastAsia" w:eastAsiaTheme="minorEastAsia" w:cstheme="minorEastAsia"/>
                <w:szCs w:val="21"/>
              </w:rPr>
            </w:pPr>
          </w:p>
        </w:tc>
        <w:tc>
          <w:tcPr>
            <w:tcW w:w="889" w:type="dxa"/>
          </w:tcPr>
          <w:p>
            <w:pPr>
              <w:spacing w:line="360" w:lineRule="auto"/>
              <w:rPr>
                <w:rFonts w:hint="eastAsia" w:asciiTheme="minorEastAsia" w:hAnsiTheme="minorEastAsia" w:eastAsiaTheme="minorEastAsia" w:cstheme="minorEastAsia"/>
                <w:szCs w:val="21"/>
              </w:rPr>
            </w:pPr>
          </w:p>
        </w:tc>
        <w:tc>
          <w:tcPr>
            <w:tcW w:w="1451" w:type="dxa"/>
          </w:tcPr>
          <w:p>
            <w:pPr>
              <w:spacing w:line="360" w:lineRule="auto"/>
              <w:rPr>
                <w:rFonts w:hint="eastAsia" w:asciiTheme="minorEastAsia" w:hAnsiTheme="minorEastAsia" w:eastAsiaTheme="minorEastAsia" w:cstheme="minorEastAsia"/>
                <w:szCs w:val="21"/>
              </w:rPr>
            </w:pPr>
          </w:p>
        </w:tc>
        <w:tc>
          <w:tcPr>
            <w:tcW w:w="900" w:type="dxa"/>
          </w:tcPr>
          <w:p>
            <w:pPr>
              <w:spacing w:line="360" w:lineRule="auto"/>
              <w:rPr>
                <w:rFonts w:hint="eastAsia" w:asciiTheme="minorEastAsia" w:hAnsiTheme="minorEastAsia" w:eastAsiaTheme="minorEastAsia" w:cstheme="minorEastAsia"/>
                <w:szCs w:val="21"/>
              </w:rPr>
            </w:pPr>
          </w:p>
        </w:tc>
        <w:tc>
          <w:tcPr>
            <w:tcW w:w="1080" w:type="dxa"/>
          </w:tcPr>
          <w:p>
            <w:pPr>
              <w:spacing w:line="360" w:lineRule="auto"/>
              <w:rPr>
                <w:rFonts w:hint="eastAsia" w:asciiTheme="minorEastAsia" w:hAnsiTheme="minorEastAsia" w:eastAsiaTheme="minorEastAsia" w:cstheme="minorEastAsia"/>
                <w:szCs w:val="21"/>
              </w:rPr>
            </w:pPr>
          </w:p>
        </w:tc>
        <w:tc>
          <w:tcPr>
            <w:tcW w:w="1522" w:type="dxa"/>
          </w:tcPr>
          <w:p>
            <w:pPr>
              <w:spacing w:line="360" w:lineRule="auto"/>
              <w:ind w:firstLine="420" w:firstLineChars="200"/>
              <w:jc w:val="center"/>
              <w:rPr>
                <w:rFonts w:hint="eastAsia" w:asciiTheme="minorEastAsia" w:hAnsiTheme="minorEastAsia" w:eastAsiaTheme="minorEastAsia" w:cstheme="minorEastAsia"/>
                <w:szCs w:val="21"/>
              </w:rPr>
            </w:pPr>
          </w:p>
        </w:tc>
        <w:tc>
          <w:tcPr>
            <w:tcW w:w="2161" w:type="dxa"/>
          </w:tcPr>
          <w:p>
            <w:pPr>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14" w:type="dxa"/>
          </w:tcPr>
          <w:p>
            <w:pPr>
              <w:spacing w:line="360" w:lineRule="auto"/>
              <w:rPr>
                <w:rFonts w:hint="eastAsia" w:asciiTheme="minorEastAsia" w:hAnsiTheme="minorEastAsia" w:eastAsiaTheme="minorEastAsia" w:cstheme="minorEastAsia"/>
                <w:szCs w:val="21"/>
              </w:rPr>
            </w:pPr>
          </w:p>
        </w:tc>
        <w:tc>
          <w:tcPr>
            <w:tcW w:w="726" w:type="dxa"/>
          </w:tcPr>
          <w:p>
            <w:pPr>
              <w:spacing w:line="360" w:lineRule="auto"/>
              <w:rPr>
                <w:rFonts w:hint="eastAsia" w:asciiTheme="minorEastAsia" w:hAnsiTheme="minorEastAsia" w:eastAsiaTheme="minorEastAsia" w:cstheme="minorEastAsia"/>
                <w:szCs w:val="21"/>
              </w:rPr>
            </w:pPr>
          </w:p>
        </w:tc>
        <w:tc>
          <w:tcPr>
            <w:tcW w:w="889" w:type="dxa"/>
          </w:tcPr>
          <w:p>
            <w:pPr>
              <w:spacing w:line="360" w:lineRule="auto"/>
              <w:rPr>
                <w:rFonts w:hint="eastAsia" w:asciiTheme="minorEastAsia" w:hAnsiTheme="minorEastAsia" w:eastAsiaTheme="minorEastAsia" w:cstheme="minorEastAsia"/>
                <w:szCs w:val="21"/>
              </w:rPr>
            </w:pPr>
          </w:p>
        </w:tc>
        <w:tc>
          <w:tcPr>
            <w:tcW w:w="1451" w:type="dxa"/>
          </w:tcPr>
          <w:p>
            <w:pPr>
              <w:spacing w:line="360" w:lineRule="auto"/>
              <w:rPr>
                <w:rFonts w:hint="eastAsia" w:asciiTheme="minorEastAsia" w:hAnsiTheme="minorEastAsia" w:eastAsiaTheme="minorEastAsia" w:cstheme="minorEastAsia"/>
                <w:szCs w:val="21"/>
              </w:rPr>
            </w:pPr>
          </w:p>
        </w:tc>
        <w:tc>
          <w:tcPr>
            <w:tcW w:w="900" w:type="dxa"/>
          </w:tcPr>
          <w:p>
            <w:pPr>
              <w:spacing w:line="360" w:lineRule="auto"/>
              <w:rPr>
                <w:rFonts w:hint="eastAsia" w:asciiTheme="minorEastAsia" w:hAnsiTheme="minorEastAsia" w:eastAsiaTheme="minorEastAsia" w:cstheme="minorEastAsia"/>
                <w:szCs w:val="21"/>
              </w:rPr>
            </w:pPr>
          </w:p>
        </w:tc>
        <w:tc>
          <w:tcPr>
            <w:tcW w:w="1080" w:type="dxa"/>
          </w:tcPr>
          <w:p>
            <w:pPr>
              <w:spacing w:line="360" w:lineRule="auto"/>
              <w:rPr>
                <w:rFonts w:hint="eastAsia" w:asciiTheme="minorEastAsia" w:hAnsiTheme="minorEastAsia" w:eastAsiaTheme="minorEastAsia" w:cstheme="minorEastAsia"/>
                <w:szCs w:val="21"/>
              </w:rPr>
            </w:pPr>
          </w:p>
        </w:tc>
        <w:tc>
          <w:tcPr>
            <w:tcW w:w="1522" w:type="dxa"/>
          </w:tcPr>
          <w:p>
            <w:pPr>
              <w:spacing w:line="360" w:lineRule="auto"/>
              <w:jc w:val="center"/>
              <w:rPr>
                <w:rFonts w:hint="eastAsia" w:asciiTheme="minorEastAsia" w:hAnsiTheme="minorEastAsia" w:eastAsiaTheme="minorEastAsia" w:cstheme="minorEastAsia"/>
                <w:szCs w:val="21"/>
              </w:rPr>
            </w:pPr>
          </w:p>
        </w:tc>
        <w:tc>
          <w:tcPr>
            <w:tcW w:w="2161" w:type="dxa"/>
          </w:tcPr>
          <w:p>
            <w:pPr>
              <w:spacing w:line="360" w:lineRule="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14" w:type="dxa"/>
          </w:tcPr>
          <w:p>
            <w:pPr>
              <w:spacing w:line="360" w:lineRule="auto"/>
              <w:rPr>
                <w:rFonts w:hint="eastAsia" w:asciiTheme="minorEastAsia" w:hAnsiTheme="minorEastAsia" w:eastAsiaTheme="minorEastAsia" w:cstheme="minorEastAsia"/>
                <w:szCs w:val="21"/>
              </w:rPr>
            </w:pPr>
          </w:p>
        </w:tc>
        <w:tc>
          <w:tcPr>
            <w:tcW w:w="726" w:type="dxa"/>
          </w:tcPr>
          <w:p>
            <w:pPr>
              <w:spacing w:line="360" w:lineRule="auto"/>
              <w:rPr>
                <w:rFonts w:hint="eastAsia" w:asciiTheme="minorEastAsia" w:hAnsiTheme="minorEastAsia" w:eastAsiaTheme="minorEastAsia" w:cstheme="minorEastAsia"/>
                <w:szCs w:val="21"/>
              </w:rPr>
            </w:pPr>
          </w:p>
        </w:tc>
        <w:tc>
          <w:tcPr>
            <w:tcW w:w="889" w:type="dxa"/>
          </w:tcPr>
          <w:p>
            <w:pPr>
              <w:spacing w:line="360" w:lineRule="auto"/>
              <w:rPr>
                <w:rFonts w:hint="eastAsia" w:asciiTheme="minorEastAsia" w:hAnsiTheme="minorEastAsia" w:eastAsiaTheme="minorEastAsia" w:cstheme="minorEastAsia"/>
                <w:szCs w:val="21"/>
              </w:rPr>
            </w:pPr>
          </w:p>
        </w:tc>
        <w:tc>
          <w:tcPr>
            <w:tcW w:w="1451" w:type="dxa"/>
          </w:tcPr>
          <w:p>
            <w:pPr>
              <w:spacing w:line="360" w:lineRule="auto"/>
              <w:rPr>
                <w:rFonts w:hint="eastAsia" w:asciiTheme="minorEastAsia" w:hAnsiTheme="minorEastAsia" w:eastAsiaTheme="minorEastAsia" w:cstheme="minorEastAsia"/>
                <w:szCs w:val="21"/>
              </w:rPr>
            </w:pPr>
          </w:p>
        </w:tc>
        <w:tc>
          <w:tcPr>
            <w:tcW w:w="900" w:type="dxa"/>
          </w:tcPr>
          <w:p>
            <w:pPr>
              <w:spacing w:line="360" w:lineRule="auto"/>
              <w:rPr>
                <w:rFonts w:hint="eastAsia" w:asciiTheme="minorEastAsia" w:hAnsiTheme="minorEastAsia" w:eastAsiaTheme="minorEastAsia" w:cstheme="minorEastAsia"/>
                <w:szCs w:val="21"/>
              </w:rPr>
            </w:pPr>
          </w:p>
        </w:tc>
        <w:tc>
          <w:tcPr>
            <w:tcW w:w="1080" w:type="dxa"/>
          </w:tcPr>
          <w:p>
            <w:pPr>
              <w:spacing w:line="360" w:lineRule="auto"/>
              <w:rPr>
                <w:rFonts w:hint="eastAsia" w:asciiTheme="minorEastAsia" w:hAnsiTheme="minorEastAsia" w:eastAsiaTheme="minorEastAsia" w:cstheme="minorEastAsia"/>
                <w:szCs w:val="21"/>
              </w:rPr>
            </w:pPr>
          </w:p>
        </w:tc>
        <w:tc>
          <w:tcPr>
            <w:tcW w:w="1522" w:type="dxa"/>
          </w:tcPr>
          <w:p>
            <w:pPr>
              <w:spacing w:line="360" w:lineRule="auto"/>
              <w:jc w:val="center"/>
              <w:rPr>
                <w:rFonts w:hint="eastAsia" w:asciiTheme="minorEastAsia" w:hAnsiTheme="minorEastAsia" w:eastAsiaTheme="minorEastAsia" w:cstheme="minorEastAsia"/>
                <w:szCs w:val="21"/>
              </w:rPr>
            </w:pPr>
          </w:p>
        </w:tc>
        <w:tc>
          <w:tcPr>
            <w:tcW w:w="2161" w:type="dxa"/>
          </w:tcPr>
          <w:p>
            <w:pPr>
              <w:spacing w:line="360" w:lineRule="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14" w:type="dxa"/>
          </w:tcPr>
          <w:p>
            <w:pPr>
              <w:spacing w:line="360" w:lineRule="auto"/>
              <w:rPr>
                <w:rFonts w:hint="eastAsia" w:asciiTheme="minorEastAsia" w:hAnsiTheme="minorEastAsia" w:eastAsiaTheme="minorEastAsia" w:cstheme="minorEastAsia"/>
                <w:szCs w:val="21"/>
              </w:rPr>
            </w:pPr>
          </w:p>
        </w:tc>
        <w:tc>
          <w:tcPr>
            <w:tcW w:w="726" w:type="dxa"/>
          </w:tcPr>
          <w:p>
            <w:pPr>
              <w:spacing w:line="360" w:lineRule="auto"/>
              <w:rPr>
                <w:rFonts w:hint="eastAsia" w:asciiTheme="minorEastAsia" w:hAnsiTheme="minorEastAsia" w:eastAsiaTheme="minorEastAsia" w:cstheme="minorEastAsia"/>
                <w:szCs w:val="21"/>
              </w:rPr>
            </w:pPr>
          </w:p>
        </w:tc>
        <w:tc>
          <w:tcPr>
            <w:tcW w:w="889" w:type="dxa"/>
          </w:tcPr>
          <w:p>
            <w:pPr>
              <w:spacing w:line="360" w:lineRule="auto"/>
              <w:rPr>
                <w:rFonts w:hint="eastAsia" w:asciiTheme="minorEastAsia" w:hAnsiTheme="minorEastAsia" w:eastAsiaTheme="minorEastAsia" w:cstheme="minorEastAsia"/>
                <w:szCs w:val="21"/>
              </w:rPr>
            </w:pPr>
          </w:p>
        </w:tc>
        <w:tc>
          <w:tcPr>
            <w:tcW w:w="1451" w:type="dxa"/>
          </w:tcPr>
          <w:p>
            <w:pPr>
              <w:spacing w:line="360" w:lineRule="auto"/>
              <w:rPr>
                <w:rFonts w:hint="eastAsia" w:asciiTheme="minorEastAsia" w:hAnsiTheme="minorEastAsia" w:eastAsiaTheme="minorEastAsia" w:cstheme="minorEastAsia"/>
                <w:szCs w:val="21"/>
              </w:rPr>
            </w:pPr>
          </w:p>
        </w:tc>
        <w:tc>
          <w:tcPr>
            <w:tcW w:w="900" w:type="dxa"/>
          </w:tcPr>
          <w:p>
            <w:pPr>
              <w:spacing w:line="360" w:lineRule="auto"/>
              <w:rPr>
                <w:rFonts w:hint="eastAsia" w:asciiTheme="minorEastAsia" w:hAnsiTheme="minorEastAsia" w:eastAsiaTheme="minorEastAsia" w:cstheme="minorEastAsia"/>
                <w:szCs w:val="21"/>
              </w:rPr>
            </w:pPr>
          </w:p>
        </w:tc>
        <w:tc>
          <w:tcPr>
            <w:tcW w:w="1080" w:type="dxa"/>
          </w:tcPr>
          <w:p>
            <w:pPr>
              <w:spacing w:line="360" w:lineRule="auto"/>
              <w:rPr>
                <w:rFonts w:hint="eastAsia" w:asciiTheme="minorEastAsia" w:hAnsiTheme="minorEastAsia" w:eastAsiaTheme="minorEastAsia" w:cstheme="minorEastAsia"/>
                <w:szCs w:val="21"/>
              </w:rPr>
            </w:pPr>
          </w:p>
        </w:tc>
        <w:tc>
          <w:tcPr>
            <w:tcW w:w="1522" w:type="dxa"/>
          </w:tcPr>
          <w:p>
            <w:pPr>
              <w:spacing w:line="360" w:lineRule="auto"/>
              <w:jc w:val="center"/>
              <w:rPr>
                <w:rFonts w:hint="eastAsia" w:asciiTheme="minorEastAsia" w:hAnsiTheme="minorEastAsia" w:eastAsiaTheme="minorEastAsia" w:cstheme="minorEastAsia"/>
                <w:szCs w:val="21"/>
              </w:rPr>
            </w:pPr>
          </w:p>
        </w:tc>
        <w:tc>
          <w:tcPr>
            <w:tcW w:w="2161" w:type="dxa"/>
          </w:tcPr>
          <w:p>
            <w:pPr>
              <w:spacing w:line="360" w:lineRule="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14" w:type="dxa"/>
          </w:tcPr>
          <w:p>
            <w:pPr>
              <w:spacing w:line="360" w:lineRule="auto"/>
              <w:rPr>
                <w:rFonts w:hint="eastAsia" w:asciiTheme="minorEastAsia" w:hAnsiTheme="minorEastAsia" w:eastAsiaTheme="minorEastAsia" w:cstheme="minorEastAsia"/>
                <w:szCs w:val="21"/>
              </w:rPr>
            </w:pPr>
          </w:p>
        </w:tc>
        <w:tc>
          <w:tcPr>
            <w:tcW w:w="726" w:type="dxa"/>
          </w:tcPr>
          <w:p>
            <w:pPr>
              <w:spacing w:line="360" w:lineRule="auto"/>
              <w:rPr>
                <w:rFonts w:hint="eastAsia" w:asciiTheme="minorEastAsia" w:hAnsiTheme="minorEastAsia" w:eastAsiaTheme="minorEastAsia" w:cstheme="minorEastAsia"/>
                <w:szCs w:val="21"/>
              </w:rPr>
            </w:pPr>
          </w:p>
        </w:tc>
        <w:tc>
          <w:tcPr>
            <w:tcW w:w="889" w:type="dxa"/>
          </w:tcPr>
          <w:p>
            <w:pPr>
              <w:spacing w:line="360" w:lineRule="auto"/>
              <w:rPr>
                <w:rFonts w:hint="eastAsia" w:asciiTheme="minorEastAsia" w:hAnsiTheme="minorEastAsia" w:eastAsiaTheme="minorEastAsia" w:cstheme="minorEastAsia"/>
                <w:szCs w:val="21"/>
              </w:rPr>
            </w:pPr>
          </w:p>
        </w:tc>
        <w:tc>
          <w:tcPr>
            <w:tcW w:w="1451" w:type="dxa"/>
          </w:tcPr>
          <w:p>
            <w:pPr>
              <w:spacing w:line="360" w:lineRule="auto"/>
              <w:rPr>
                <w:rFonts w:hint="eastAsia" w:asciiTheme="minorEastAsia" w:hAnsiTheme="minorEastAsia" w:eastAsiaTheme="minorEastAsia" w:cstheme="minorEastAsia"/>
                <w:szCs w:val="21"/>
              </w:rPr>
            </w:pPr>
          </w:p>
        </w:tc>
        <w:tc>
          <w:tcPr>
            <w:tcW w:w="900" w:type="dxa"/>
          </w:tcPr>
          <w:p>
            <w:pPr>
              <w:spacing w:line="360" w:lineRule="auto"/>
              <w:rPr>
                <w:rFonts w:hint="eastAsia" w:asciiTheme="minorEastAsia" w:hAnsiTheme="minorEastAsia" w:eastAsiaTheme="minorEastAsia" w:cstheme="minorEastAsia"/>
                <w:szCs w:val="21"/>
              </w:rPr>
            </w:pPr>
          </w:p>
        </w:tc>
        <w:tc>
          <w:tcPr>
            <w:tcW w:w="1080" w:type="dxa"/>
          </w:tcPr>
          <w:p>
            <w:pPr>
              <w:spacing w:line="360" w:lineRule="auto"/>
              <w:rPr>
                <w:rFonts w:hint="eastAsia" w:asciiTheme="minorEastAsia" w:hAnsiTheme="minorEastAsia" w:eastAsiaTheme="minorEastAsia" w:cstheme="minorEastAsia"/>
                <w:szCs w:val="21"/>
              </w:rPr>
            </w:pPr>
          </w:p>
        </w:tc>
        <w:tc>
          <w:tcPr>
            <w:tcW w:w="1522" w:type="dxa"/>
          </w:tcPr>
          <w:p>
            <w:pPr>
              <w:spacing w:line="360" w:lineRule="auto"/>
              <w:jc w:val="center"/>
              <w:rPr>
                <w:rFonts w:hint="eastAsia" w:asciiTheme="minorEastAsia" w:hAnsiTheme="minorEastAsia" w:eastAsiaTheme="minorEastAsia" w:cstheme="minorEastAsia"/>
                <w:szCs w:val="21"/>
              </w:rPr>
            </w:pPr>
          </w:p>
        </w:tc>
        <w:tc>
          <w:tcPr>
            <w:tcW w:w="2161" w:type="dxa"/>
          </w:tcPr>
          <w:p>
            <w:pPr>
              <w:spacing w:line="360" w:lineRule="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14" w:type="dxa"/>
          </w:tcPr>
          <w:p>
            <w:pPr>
              <w:spacing w:line="360" w:lineRule="auto"/>
              <w:rPr>
                <w:rFonts w:hint="eastAsia" w:asciiTheme="minorEastAsia" w:hAnsiTheme="minorEastAsia" w:eastAsiaTheme="minorEastAsia" w:cstheme="minorEastAsia"/>
                <w:szCs w:val="21"/>
              </w:rPr>
            </w:pPr>
          </w:p>
        </w:tc>
        <w:tc>
          <w:tcPr>
            <w:tcW w:w="726" w:type="dxa"/>
          </w:tcPr>
          <w:p>
            <w:pPr>
              <w:spacing w:line="360" w:lineRule="auto"/>
              <w:rPr>
                <w:rFonts w:hint="eastAsia" w:asciiTheme="minorEastAsia" w:hAnsiTheme="minorEastAsia" w:eastAsiaTheme="minorEastAsia" w:cstheme="minorEastAsia"/>
                <w:szCs w:val="21"/>
              </w:rPr>
            </w:pPr>
          </w:p>
        </w:tc>
        <w:tc>
          <w:tcPr>
            <w:tcW w:w="889" w:type="dxa"/>
          </w:tcPr>
          <w:p>
            <w:pPr>
              <w:spacing w:line="360" w:lineRule="auto"/>
              <w:rPr>
                <w:rFonts w:hint="eastAsia" w:asciiTheme="minorEastAsia" w:hAnsiTheme="minorEastAsia" w:eastAsiaTheme="minorEastAsia" w:cstheme="minorEastAsia"/>
                <w:szCs w:val="21"/>
              </w:rPr>
            </w:pPr>
          </w:p>
        </w:tc>
        <w:tc>
          <w:tcPr>
            <w:tcW w:w="1451" w:type="dxa"/>
          </w:tcPr>
          <w:p>
            <w:pPr>
              <w:spacing w:line="360" w:lineRule="auto"/>
              <w:rPr>
                <w:rFonts w:hint="eastAsia" w:asciiTheme="minorEastAsia" w:hAnsiTheme="minorEastAsia" w:eastAsiaTheme="minorEastAsia" w:cstheme="minorEastAsia"/>
                <w:szCs w:val="21"/>
              </w:rPr>
            </w:pPr>
          </w:p>
        </w:tc>
        <w:tc>
          <w:tcPr>
            <w:tcW w:w="900" w:type="dxa"/>
          </w:tcPr>
          <w:p>
            <w:pPr>
              <w:spacing w:line="360" w:lineRule="auto"/>
              <w:rPr>
                <w:rFonts w:hint="eastAsia" w:asciiTheme="minorEastAsia" w:hAnsiTheme="minorEastAsia" w:eastAsiaTheme="minorEastAsia" w:cstheme="minorEastAsia"/>
                <w:szCs w:val="21"/>
              </w:rPr>
            </w:pPr>
          </w:p>
        </w:tc>
        <w:tc>
          <w:tcPr>
            <w:tcW w:w="1080" w:type="dxa"/>
          </w:tcPr>
          <w:p>
            <w:pPr>
              <w:spacing w:line="360" w:lineRule="auto"/>
              <w:rPr>
                <w:rFonts w:hint="eastAsia" w:asciiTheme="minorEastAsia" w:hAnsiTheme="minorEastAsia" w:eastAsiaTheme="minorEastAsia" w:cstheme="minorEastAsia"/>
                <w:szCs w:val="21"/>
              </w:rPr>
            </w:pPr>
          </w:p>
        </w:tc>
        <w:tc>
          <w:tcPr>
            <w:tcW w:w="1522" w:type="dxa"/>
          </w:tcPr>
          <w:p>
            <w:pPr>
              <w:spacing w:line="360" w:lineRule="auto"/>
              <w:jc w:val="center"/>
              <w:rPr>
                <w:rFonts w:hint="eastAsia" w:asciiTheme="minorEastAsia" w:hAnsiTheme="minorEastAsia" w:eastAsiaTheme="minorEastAsia" w:cstheme="minorEastAsia"/>
                <w:szCs w:val="21"/>
              </w:rPr>
            </w:pPr>
          </w:p>
        </w:tc>
        <w:tc>
          <w:tcPr>
            <w:tcW w:w="2161" w:type="dxa"/>
          </w:tcPr>
          <w:p>
            <w:pPr>
              <w:spacing w:line="360" w:lineRule="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14" w:type="dxa"/>
          </w:tcPr>
          <w:p>
            <w:pPr>
              <w:spacing w:line="360" w:lineRule="auto"/>
              <w:rPr>
                <w:rFonts w:hint="eastAsia" w:asciiTheme="minorEastAsia" w:hAnsiTheme="minorEastAsia" w:eastAsiaTheme="minorEastAsia" w:cstheme="minorEastAsia"/>
                <w:szCs w:val="21"/>
              </w:rPr>
            </w:pPr>
          </w:p>
        </w:tc>
        <w:tc>
          <w:tcPr>
            <w:tcW w:w="726" w:type="dxa"/>
          </w:tcPr>
          <w:p>
            <w:pPr>
              <w:spacing w:line="360" w:lineRule="auto"/>
              <w:rPr>
                <w:rFonts w:hint="eastAsia" w:asciiTheme="minorEastAsia" w:hAnsiTheme="minorEastAsia" w:eastAsiaTheme="minorEastAsia" w:cstheme="minorEastAsia"/>
                <w:szCs w:val="21"/>
              </w:rPr>
            </w:pPr>
          </w:p>
        </w:tc>
        <w:tc>
          <w:tcPr>
            <w:tcW w:w="889" w:type="dxa"/>
          </w:tcPr>
          <w:p>
            <w:pPr>
              <w:spacing w:line="360" w:lineRule="auto"/>
              <w:rPr>
                <w:rFonts w:hint="eastAsia" w:asciiTheme="minorEastAsia" w:hAnsiTheme="minorEastAsia" w:eastAsiaTheme="minorEastAsia" w:cstheme="minorEastAsia"/>
                <w:szCs w:val="21"/>
              </w:rPr>
            </w:pPr>
          </w:p>
        </w:tc>
        <w:tc>
          <w:tcPr>
            <w:tcW w:w="1451" w:type="dxa"/>
          </w:tcPr>
          <w:p>
            <w:pPr>
              <w:spacing w:line="360" w:lineRule="auto"/>
              <w:rPr>
                <w:rFonts w:hint="eastAsia" w:asciiTheme="minorEastAsia" w:hAnsiTheme="minorEastAsia" w:eastAsiaTheme="minorEastAsia" w:cstheme="minorEastAsia"/>
                <w:szCs w:val="21"/>
              </w:rPr>
            </w:pPr>
          </w:p>
        </w:tc>
        <w:tc>
          <w:tcPr>
            <w:tcW w:w="900" w:type="dxa"/>
          </w:tcPr>
          <w:p>
            <w:pPr>
              <w:spacing w:line="360" w:lineRule="auto"/>
              <w:rPr>
                <w:rFonts w:hint="eastAsia" w:asciiTheme="minorEastAsia" w:hAnsiTheme="minorEastAsia" w:eastAsiaTheme="minorEastAsia" w:cstheme="minorEastAsia"/>
                <w:szCs w:val="21"/>
              </w:rPr>
            </w:pPr>
          </w:p>
        </w:tc>
        <w:tc>
          <w:tcPr>
            <w:tcW w:w="1080" w:type="dxa"/>
          </w:tcPr>
          <w:p>
            <w:pPr>
              <w:spacing w:line="360" w:lineRule="auto"/>
              <w:rPr>
                <w:rFonts w:hint="eastAsia" w:asciiTheme="minorEastAsia" w:hAnsiTheme="minorEastAsia" w:eastAsiaTheme="minorEastAsia" w:cstheme="minorEastAsia"/>
                <w:szCs w:val="21"/>
              </w:rPr>
            </w:pPr>
          </w:p>
        </w:tc>
        <w:tc>
          <w:tcPr>
            <w:tcW w:w="1522" w:type="dxa"/>
          </w:tcPr>
          <w:p>
            <w:pPr>
              <w:spacing w:line="360" w:lineRule="auto"/>
              <w:jc w:val="center"/>
              <w:rPr>
                <w:rFonts w:hint="eastAsia" w:asciiTheme="minorEastAsia" w:hAnsiTheme="minorEastAsia" w:eastAsiaTheme="minorEastAsia" w:cstheme="minorEastAsia"/>
                <w:szCs w:val="21"/>
              </w:rPr>
            </w:pPr>
          </w:p>
        </w:tc>
        <w:tc>
          <w:tcPr>
            <w:tcW w:w="2161" w:type="dxa"/>
          </w:tcPr>
          <w:p>
            <w:pPr>
              <w:spacing w:line="360" w:lineRule="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14" w:type="dxa"/>
          </w:tcPr>
          <w:p>
            <w:pPr>
              <w:spacing w:line="360" w:lineRule="auto"/>
              <w:rPr>
                <w:rFonts w:hint="eastAsia" w:asciiTheme="minorEastAsia" w:hAnsiTheme="minorEastAsia" w:eastAsiaTheme="minorEastAsia" w:cstheme="minorEastAsia"/>
                <w:szCs w:val="21"/>
              </w:rPr>
            </w:pPr>
          </w:p>
        </w:tc>
        <w:tc>
          <w:tcPr>
            <w:tcW w:w="726" w:type="dxa"/>
          </w:tcPr>
          <w:p>
            <w:pPr>
              <w:spacing w:line="360" w:lineRule="auto"/>
              <w:rPr>
                <w:rFonts w:hint="eastAsia" w:asciiTheme="minorEastAsia" w:hAnsiTheme="minorEastAsia" w:eastAsiaTheme="minorEastAsia" w:cstheme="minorEastAsia"/>
                <w:szCs w:val="21"/>
              </w:rPr>
            </w:pPr>
          </w:p>
        </w:tc>
        <w:tc>
          <w:tcPr>
            <w:tcW w:w="889" w:type="dxa"/>
          </w:tcPr>
          <w:p>
            <w:pPr>
              <w:spacing w:line="360" w:lineRule="auto"/>
              <w:rPr>
                <w:rFonts w:hint="eastAsia" w:asciiTheme="minorEastAsia" w:hAnsiTheme="minorEastAsia" w:eastAsiaTheme="minorEastAsia" w:cstheme="minorEastAsia"/>
                <w:szCs w:val="21"/>
              </w:rPr>
            </w:pPr>
          </w:p>
        </w:tc>
        <w:tc>
          <w:tcPr>
            <w:tcW w:w="1451" w:type="dxa"/>
          </w:tcPr>
          <w:p>
            <w:pPr>
              <w:spacing w:line="360" w:lineRule="auto"/>
              <w:rPr>
                <w:rFonts w:hint="eastAsia" w:asciiTheme="minorEastAsia" w:hAnsiTheme="minorEastAsia" w:eastAsiaTheme="minorEastAsia" w:cstheme="minorEastAsia"/>
                <w:szCs w:val="21"/>
              </w:rPr>
            </w:pPr>
          </w:p>
        </w:tc>
        <w:tc>
          <w:tcPr>
            <w:tcW w:w="900" w:type="dxa"/>
          </w:tcPr>
          <w:p>
            <w:pPr>
              <w:spacing w:line="360" w:lineRule="auto"/>
              <w:rPr>
                <w:rFonts w:hint="eastAsia" w:asciiTheme="minorEastAsia" w:hAnsiTheme="minorEastAsia" w:eastAsiaTheme="minorEastAsia" w:cstheme="minorEastAsia"/>
                <w:szCs w:val="21"/>
              </w:rPr>
            </w:pPr>
          </w:p>
        </w:tc>
        <w:tc>
          <w:tcPr>
            <w:tcW w:w="1080" w:type="dxa"/>
          </w:tcPr>
          <w:p>
            <w:pPr>
              <w:spacing w:line="360" w:lineRule="auto"/>
              <w:rPr>
                <w:rFonts w:hint="eastAsia" w:asciiTheme="minorEastAsia" w:hAnsiTheme="minorEastAsia" w:eastAsiaTheme="minorEastAsia" w:cstheme="minorEastAsia"/>
                <w:szCs w:val="21"/>
              </w:rPr>
            </w:pPr>
          </w:p>
        </w:tc>
        <w:tc>
          <w:tcPr>
            <w:tcW w:w="1522" w:type="dxa"/>
          </w:tcPr>
          <w:p>
            <w:pPr>
              <w:spacing w:line="360" w:lineRule="auto"/>
              <w:jc w:val="center"/>
              <w:rPr>
                <w:rFonts w:hint="eastAsia" w:asciiTheme="minorEastAsia" w:hAnsiTheme="minorEastAsia" w:eastAsiaTheme="minorEastAsia" w:cstheme="minorEastAsia"/>
                <w:szCs w:val="21"/>
              </w:rPr>
            </w:pPr>
          </w:p>
        </w:tc>
        <w:tc>
          <w:tcPr>
            <w:tcW w:w="2161" w:type="dxa"/>
          </w:tcPr>
          <w:p>
            <w:pPr>
              <w:spacing w:line="360" w:lineRule="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14" w:type="dxa"/>
          </w:tcPr>
          <w:p>
            <w:pPr>
              <w:spacing w:line="360" w:lineRule="auto"/>
              <w:rPr>
                <w:rFonts w:hint="eastAsia" w:asciiTheme="minorEastAsia" w:hAnsiTheme="minorEastAsia" w:eastAsiaTheme="minorEastAsia" w:cstheme="minorEastAsia"/>
                <w:szCs w:val="21"/>
              </w:rPr>
            </w:pPr>
          </w:p>
        </w:tc>
        <w:tc>
          <w:tcPr>
            <w:tcW w:w="726" w:type="dxa"/>
          </w:tcPr>
          <w:p>
            <w:pPr>
              <w:spacing w:line="360" w:lineRule="auto"/>
              <w:rPr>
                <w:rFonts w:hint="eastAsia" w:asciiTheme="minorEastAsia" w:hAnsiTheme="minorEastAsia" w:eastAsiaTheme="minorEastAsia" w:cstheme="minorEastAsia"/>
                <w:szCs w:val="21"/>
              </w:rPr>
            </w:pPr>
          </w:p>
        </w:tc>
        <w:tc>
          <w:tcPr>
            <w:tcW w:w="889" w:type="dxa"/>
          </w:tcPr>
          <w:p>
            <w:pPr>
              <w:spacing w:line="360" w:lineRule="auto"/>
              <w:rPr>
                <w:rFonts w:hint="eastAsia" w:asciiTheme="minorEastAsia" w:hAnsiTheme="minorEastAsia" w:eastAsiaTheme="minorEastAsia" w:cstheme="minorEastAsia"/>
                <w:szCs w:val="21"/>
              </w:rPr>
            </w:pPr>
          </w:p>
        </w:tc>
        <w:tc>
          <w:tcPr>
            <w:tcW w:w="1451" w:type="dxa"/>
          </w:tcPr>
          <w:p>
            <w:pPr>
              <w:spacing w:line="360" w:lineRule="auto"/>
              <w:rPr>
                <w:rFonts w:hint="eastAsia" w:asciiTheme="minorEastAsia" w:hAnsiTheme="minorEastAsia" w:eastAsiaTheme="minorEastAsia" w:cstheme="minorEastAsia"/>
                <w:szCs w:val="21"/>
              </w:rPr>
            </w:pPr>
          </w:p>
        </w:tc>
        <w:tc>
          <w:tcPr>
            <w:tcW w:w="900" w:type="dxa"/>
          </w:tcPr>
          <w:p>
            <w:pPr>
              <w:spacing w:line="360" w:lineRule="auto"/>
              <w:rPr>
                <w:rFonts w:hint="eastAsia" w:asciiTheme="minorEastAsia" w:hAnsiTheme="minorEastAsia" w:eastAsiaTheme="minorEastAsia" w:cstheme="minorEastAsia"/>
                <w:szCs w:val="21"/>
              </w:rPr>
            </w:pPr>
          </w:p>
        </w:tc>
        <w:tc>
          <w:tcPr>
            <w:tcW w:w="1080" w:type="dxa"/>
          </w:tcPr>
          <w:p>
            <w:pPr>
              <w:spacing w:line="360" w:lineRule="auto"/>
              <w:rPr>
                <w:rFonts w:hint="eastAsia" w:asciiTheme="minorEastAsia" w:hAnsiTheme="minorEastAsia" w:eastAsiaTheme="minorEastAsia" w:cstheme="minorEastAsia"/>
                <w:szCs w:val="21"/>
              </w:rPr>
            </w:pPr>
          </w:p>
        </w:tc>
        <w:tc>
          <w:tcPr>
            <w:tcW w:w="1522" w:type="dxa"/>
          </w:tcPr>
          <w:p>
            <w:pPr>
              <w:spacing w:line="360" w:lineRule="auto"/>
              <w:jc w:val="center"/>
              <w:rPr>
                <w:rFonts w:hint="eastAsia" w:asciiTheme="minorEastAsia" w:hAnsiTheme="minorEastAsia" w:eastAsiaTheme="minorEastAsia" w:cstheme="minorEastAsia"/>
                <w:szCs w:val="21"/>
              </w:rPr>
            </w:pPr>
          </w:p>
        </w:tc>
        <w:tc>
          <w:tcPr>
            <w:tcW w:w="2161" w:type="dxa"/>
          </w:tcPr>
          <w:p>
            <w:pPr>
              <w:spacing w:line="360" w:lineRule="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14" w:type="dxa"/>
          </w:tcPr>
          <w:p>
            <w:pPr>
              <w:spacing w:line="360" w:lineRule="auto"/>
              <w:rPr>
                <w:rFonts w:hint="eastAsia" w:asciiTheme="minorEastAsia" w:hAnsiTheme="minorEastAsia" w:eastAsiaTheme="minorEastAsia" w:cstheme="minorEastAsia"/>
                <w:szCs w:val="21"/>
              </w:rPr>
            </w:pPr>
          </w:p>
        </w:tc>
        <w:tc>
          <w:tcPr>
            <w:tcW w:w="726" w:type="dxa"/>
          </w:tcPr>
          <w:p>
            <w:pPr>
              <w:spacing w:line="360" w:lineRule="auto"/>
              <w:rPr>
                <w:rFonts w:hint="eastAsia" w:asciiTheme="minorEastAsia" w:hAnsiTheme="minorEastAsia" w:eastAsiaTheme="minorEastAsia" w:cstheme="minorEastAsia"/>
                <w:szCs w:val="21"/>
              </w:rPr>
            </w:pPr>
          </w:p>
        </w:tc>
        <w:tc>
          <w:tcPr>
            <w:tcW w:w="889" w:type="dxa"/>
          </w:tcPr>
          <w:p>
            <w:pPr>
              <w:spacing w:line="360" w:lineRule="auto"/>
              <w:rPr>
                <w:rFonts w:hint="eastAsia" w:asciiTheme="minorEastAsia" w:hAnsiTheme="minorEastAsia" w:eastAsiaTheme="minorEastAsia" w:cstheme="minorEastAsia"/>
                <w:szCs w:val="21"/>
              </w:rPr>
            </w:pPr>
          </w:p>
        </w:tc>
        <w:tc>
          <w:tcPr>
            <w:tcW w:w="1451" w:type="dxa"/>
          </w:tcPr>
          <w:p>
            <w:pPr>
              <w:spacing w:line="360" w:lineRule="auto"/>
              <w:rPr>
                <w:rFonts w:hint="eastAsia" w:asciiTheme="minorEastAsia" w:hAnsiTheme="minorEastAsia" w:eastAsiaTheme="minorEastAsia" w:cstheme="minorEastAsia"/>
                <w:szCs w:val="21"/>
              </w:rPr>
            </w:pPr>
          </w:p>
        </w:tc>
        <w:tc>
          <w:tcPr>
            <w:tcW w:w="900" w:type="dxa"/>
          </w:tcPr>
          <w:p>
            <w:pPr>
              <w:spacing w:line="360" w:lineRule="auto"/>
              <w:rPr>
                <w:rFonts w:hint="eastAsia" w:asciiTheme="minorEastAsia" w:hAnsiTheme="minorEastAsia" w:eastAsiaTheme="minorEastAsia" w:cstheme="minorEastAsia"/>
                <w:szCs w:val="21"/>
              </w:rPr>
            </w:pPr>
          </w:p>
        </w:tc>
        <w:tc>
          <w:tcPr>
            <w:tcW w:w="1080" w:type="dxa"/>
          </w:tcPr>
          <w:p>
            <w:pPr>
              <w:spacing w:line="360" w:lineRule="auto"/>
              <w:rPr>
                <w:rFonts w:hint="eastAsia" w:asciiTheme="minorEastAsia" w:hAnsiTheme="minorEastAsia" w:eastAsiaTheme="minorEastAsia" w:cstheme="minorEastAsia"/>
                <w:szCs w:val="21"/>
              </w:rPr>
            </w:pPr>
          </w:p>
        </w:tc>
        <w:tc>
          <w:tcPr>
            <w:tcW w:w="1522" w:type="dxa"/>
          </w:tcPr>
          <w:p>
            <w:pPr>
              <w:spacing w:line="360" w:lineRule="auto"/>
              <w:jc w:val="center"/>
              <w:rPr>
                <w:rFonts w:hint="eastAsia" w:asciiTheme="minorEastAsia" w:hAnsiTheme="minorEastAsia" w:eastAsiaTheme="minorEastAsia" w:cstheme="minorEastAsia"/>
                <w:szCs w:val="21"/>
              </w:rPr>
            </w:pPr>
          </w:p>
        </w:tc>
        <w:tc>
          <w:tcPr>
            <w:tcW w:w="2161" w:type="dxa"/>
          </w:tcPr>
          <w:p>
            <w:pPr>
              <w:spacing w:line="360" w:lineRule="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14" w:type="dxa"/>
          </w:tcPr>
          <w:p>
            <w:pPr>
              <w:spacing w:line="360" w:lineRule="auto"/>
              <w:rPr>
                <w:rFonts w:hint="eastAsia" w:asciiTheme="minorEastAsia" w:hAnsiTheme="minorEastAsia" w:eastAsiaTheme="minorEastAsia" w:cstheme="minorEastAsia"/>
                <w:szCs w:val="21"/>
              </w:rPr>
            </w:pPr>
          </w:p>
        </w:tc>
        <w:tc>
          <w:tcPr>
            <w:tcW w:w="726" w:type="dxa"/>
          </w:tcPr>
          <w:p>
            <w:pPr>
              <w:spacing w:line="360" w:lineRule="auto"/>
              <w:rPr>
                <w:rFonts w:hint="eastAsia" w:asciiTheme="minorEastAsia" w:hAnsiTheme="minorEastAsia" w:eastAsiaTheme="minorEastAsia" w:cstheme="minorEastAsia"/>
                <w:szCs w:val="21"/>
              </w:rPr>
            </w:pPr>
          </w:p>
        </w:tc>
        <w:tc>
          <w:tcPr>
            <w:tcW w:w="889" w:type="dxa"/>
          </w:tcPr>
          <w:p>
            <w:pPr>
              <w:spacing w:line="360" w:lineRule="auto"/>
              <w:rPr>
                <w:rFonts w:hint="eastAsia" w:asciiTheme="minorEastAsia" w:hAnsiTheme="minorEastAsia" w:eastAsiaTheme="minorEastAsia" w:cstheme="minorEastAsia"/>
                <w:szCs w:val="21"/>
              </w:rPr>
            </w:pPr>
          </w:p>
        </w:tc>
        <w:tc>
          <w:tcPr>
            <w:tcW w:w="1451" w:type="dxa"/>
          </w:tcPr>
          <w:p>
            <w:pPr>
              <w:spacing w:line="360" w:lineRule="auto"/>
              <w:rPr>
                <w:rFonts w:hint="eastAsia" w:asciiTheme="minorEastAsia" w:hAnsiTheme="minorEastAsia" w:eastAsiaTheme="minorEastAsia" w:cstheme="minorEastAsia"/>
                <w:szCs w:val="21"/>
              </w:rPr>
            </w:pPr>
          </w:p>
        </w:tc>
        <w:tc>
          <w:tcPr>
            <w:tcW w:w="900" w:type="dxa"/>
          </w:tcPr>
          <w:p>
            <w:pPr>
              <w:spacing w:line="360" w:lineRule="auto"/>
              <w:rPr>
                <w:rFonts w:hint="eastAsia" w:asciiTheme="minorEastAsia" w:hAnsiTheme="minorEastAsia" w:eastAsiaTheme="minorEastAsia" w:cstheme="minorEastAsia"/>
                <w:szCs w:val="21"/>
              </w:rPr>
            </w:pPr>
          </w:p>
        </w:tc>
        <w:tc>
          <w:tcPr>
            <w:tcW w:w="1080" w:type="dxa"/>
          </w:tcPr>
          <w:p>
            <w:pPr>
              <w:spacing w:line="360" w:lineRule="auto"/>
              <w:rPr>
                <w:rFonts w:hint="eastAsia" w:asciiTheme="minorEastAsia" w:hAnsiTheme="minorEastAsia" w:eastAsiaTheme="minorEastAsia" w:cstheme="minorEastAsia"/>
                <w:szCs w:val="21"/>
              </w:rPr>
            </w:pPr>
          </w:p>
        </w:tc>
        <w:tc>
          <w:tcPr>
            <w:tcW w:w="1522" w:type="dxa"/>
          </w:tcPr>
          <w:p>
            <w:pPr>
              <w:spacing w:line="360" w:lineRule="auto"/>
              <w:jc w:val="center"/>
              <w:rPr>
                <w:rFonts w:hint="eastAsia" w:asciiTheme="minorEastAsia" w:hAnsiTheme="minorEastAsia" w:eastAsiaTheme="minorEastAsia" w:cstheme="minorEastAsia"/>
                <w:szCs w:val="21"/>
              </w:rPr>
            </w:pPr>
          </w:p>
        </w:tc>
        <w:tc>
          <w:tcPr>
            <w:tcW w:w="2161" w:type="dxa"/>
          </w:tcPr>
          <w:p>
            <w:pPr>
              <w:spacing w:line="360" w:lineRule="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14" w:type="dxa"/>
          </w:tcPr>
          <w:p>
            <w:pPr>
              <w:spacing w:line="360" w:lineRule="auto"/>
              <w:rPr>
                <w:rFonts w:hint="eastAsia" w:asciiTheme="minorEastAsia" w:hAnsiTheme="minorEastAsia" w:eastAsiaTheme="minorEastAsia" w:cstheme="minorEastAsia"/>
                <w:szCs w:val="21"/>
              </w:rPr>
            </w:pPr>
          </w:p>
        </w:tc>
        <w:tc>
          <w:tcPr>
            <w:tcW w:w="726" w:type="dxa"/>
          </w:tcPr>
          <w:p>
            <w:pPr>
              <w:spacing w:line="360" w:lineRule="auto"/>
              <w:rPr>
                <w:rFonts w:hint="eastAsia" w:asciiTheme="minorEastAsia" w:hAnsiTheme="minorEastAsia" w:eastAsiaTheme="minorEastAsia" w:cstheme="minorEastAsia"/>
                <w:szCs w:val="21"/>
              </w:rPr>
            </w:pPr>
          </w:p>
        </w:tc>
        <w:tc>
          <w:tcPr>
            <w:tcW w:w="889" w:type="dxa"/>
          </w:tcPr>
          <w:p>
            <w:pPr>
              <w:spacing w:line="360" w:lineRule="auto"/>
              <w:rPr>
                <w:rFonts w:hint="eastAsia" w:asciiTheme="minorEastAsia" w:hAnsiTheme="minorEastAsia" w:eastAsiaTheme="minorEastAsia" w:cstheme="minorEastAsia"/>
                <w:szCs w:val="21"/>
              </w:rPr>
            </w:pPr>
          </w:p>
        </w:tc>
        <w:tc>
          <w:tcPr>
            <w:tcW w:w="1451" w:type="dxa"/>
          </w:tcPr>
          <w:p>
            <w:pPr>
              <w:spacing w:line="360" w:lineRule="auto"/>
              <w:rPr>
                <w:rFonts w:hint="eastAsia" w:asciiTheme="minorEastAsia" w:hAnsiTheme="minorEastAsia" w:eastAsiaTheme="minorEastAsia" w:cstheme="minorEastAsia"/>
                <w:szCs w:val="21"/>
              </w:rPr>
            </w:pPr>
          </w:p>
        </w:tc>
        <w:tc>
          <w:tcPr>
            <w:tcW w:w="900" w:type="dxa"/>
          </w:tcPr>
          <w:p>
            <w:pPr>
              <w:spacing w:line="360" w:lineRule="auto"/>
              <w:rPr>
                <w:rFonts w:hint="eastAsia" w:asciiTheme="minorEastAsia" w:hAnsiTheme="minorEastAsia" w:eastAsiaTheme="minorEastAsia" w:cstheme="minorEastAsia"/>
                <w:szCs w:val="21"/>
              </w:rPr>
            </w:pPr>
          </w:p>
        </w:tc>
        <w:tc>
          <w:tcPr>
            <w:tcW w:w="1080" w:type="dxa"/>
          </w:tcPr>
          <w:p>
            <w:pPr>
              <w:spacing w:line="360" w:lineRule="auto"/>
              <w:rPr>
                <w:rFonts w:hint="eastAsia" w:asciiTheme="minorEastAsia" w:hAnsiTheme="minorEastAsia" w:eastAsiaTheme="minorEastAsia" w:cstheme="minorEastAsia"/>
                <w:szCs w:val="21"/>
              </w:rPr>
            </w:pPr>
          </w:p>
        </w:tc>
        <w:tc>
          <w:tcPr>
            <w:tcW w:w="1522" w:type="dxa"/>
          </w:tcPr>
          <w:p>
            <w:pPr>
              <w:spacing w:line="360" w:lineRule="auto"/>
              <w:jc w:val="center"/>
              <w:rPr>
                <w:rFonts w:hint="eastAsia" w:asciiTheme="minorEastAsia" w:hAnsiTheme="minorEastAsia" w:eastAsiaTheme="minorEastAsia" w:cstheme="minorEastAsia"/>
                <w:szCs w:val="21"/>
              </w:rPr>
            </w:pPr>
          </w:p>
        </w:tc>
        <w:tc>
          <w:tcPr>
            <w:tcW w:w="2161" w:type="dxa"/>
          </w:tcPr>
          <w:p>
            <w:pPr>
              <w:spacing w:line="360" w:lineRule="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14" w:type="dxa"/>
          </w:tcPr>
          <w:p>
            <w:pPr>
              <w:spacing w:line="360" w:lineRule="auto"/>
              <w:rPr>
                <w:rFonts w:hint="eastAsia" w:asciiTheme="minorEastAsia" w:hAnsiTheme="minorEastAsia" w:eastAsiaTheme="minorEastAsia" w:cstheme="minorEastAsia"/>
                <w:szCs w:val="21"/>
              </w:rPr>
            </w:pPr>
          </w:p>
        </w:tc>
        <w:tc>
          <w:tcPr>
            <w:tcW w:w="726" w:type="dxa"/>
          </w:tcPr>
          <w:p>
            <w:pPr>
              <w:spacing w:line="360" w:lineRule="auto"/>
              <w:rPr>
                <w:rFonts w:hint="eastAsia" w:asciiTheme="minorEastAsia" w:hAnsiTheme="minorEastAsia" w:eastAsiaTheme="minorEastAsia" w:cstheme="minorEastAsia"/>
                <w:szCs w:val="21"/>
              </w:rPr>
            </w:pPr>
          </w:p>
        </w:tc>
        <w:tc>
          <w:tcPr>
            <w:tcW w:w="889" w:type="dxa"/>
          </w:tcPr>
          <w:p>
            <w:pPr>
              <w:spacing w:line="360" w:lineRule="auto"/>
              <w:rPr>
                <w:rFonts w:hint="eastAsia" w:asciiTheme="minorEastAsia" w:hAnsiTheme="minorEastAsia" w:eastAsiaTheme="minorEastAsia" w:cstheme="minorEastAsia"/>
                <w:szCs w:val="21"/>
              </w:rPr>
            </w:pPr>
          </w:p>
        </w:tc>
        <w:tc>
          <w:tcPr>
            <w:tcW w:w="1451" w:type="dxa"/>
          </w:tcPr>
          <w:p>
            <w:pPr>
              <w:spacing w:line="360" w:lineRule="auto"/>
              <w:rPr>
                <w:rFonts w:hint="eastAsia" w:asciiTheme="minorEastAsia" w:hAnsiTheme="minorEastAsia" w:eastAsiaTheme="minorEastAsia" w:cstheme="minorEastAsia"/>
                <w:szCs w:val="21"/>
              </w:rPr>
            </w:pPr>
          </w:p>
        </w:tc>
        <w:tc>
          <w:tcPr>
            <w:tcW w:w="900" w:type="dxa"/>
          </w:tcPr>
          <w:p>
            <w:pPr>
              <w:spacing w:line="360" w:lineRule="auto"/>
              <w:rPr>
                <w:rFonts w:hint="eastAsia" w:asciiTheme="minorEastAsia" w:hAnsiTheme="minorEastAsia" w:eastAsiaTheme="minorEastAsia" w:cstheme="minorEastAsia"/>
                <w:szCs w:val="21"/>
              </w:rPr>
            </w:pPr>
          </w:p>
        </w:tc>
        <w:tc>
          <w:tcPr>
            <w:tcW w:w="1080" w:type="dxa"/>
          </w:tcPr>
          <w:p>
            <w:pPr>
              <w:spacing w:line="360" w:lineRule="auto"/>
              <w:rPr>
                <w:rFonts w:hint="eastAsia" w:asciiTheme="minorEastAsia" w:hAnsiTheme="minorEastAsia" w:eastAsiaTheme="minorEastAsia" w:cstheme="minorEastAsia"/>
                <w:szCs w:val="21"/>
              </w:rPr>
            </w:pPr>
          </w:p>
        </w:tc>
        <w:tc>
          <w:tcPr>
            <w:tcW w:w="1522" w:type="dxa"/>
          </w:tcPr>
          <w:p>
            <w:pPr>
              <w:spacing w:line="360" w:lineRule="auto"/>
              <w:jc w:val="center"/>
              <w:rPr>
                <w:rFonts w:hint="eastAsia" w:asciiTheme="minorEastAsia" w:hAnsiTheme="minorEastAsia" w:eastAsiaTheme="minorEastAsia" w:cstheme="minorEastAsia"/>
                <w:szCs w:val="21"/>
              </w:rPr>
            </w:pPr>
          </w:p>
        </w:tc>
        <w:tc>
          <w:tcPr>
            <w:tcW w:w="2161" w:type="dxa"/>
          </w:tcPr>
          <w:p>
            <w:pPr>
              <w:spacing w:line="360" w:lineRule="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14" w:type="dxa"/>
          </w:tcPr>
          <w:p>
            <w:pPr>
              <w:spacing w:line="360" w:lineRule="auto"/>
              <w:rPr>
                <w:rFonts w:hint="eastAsia" w:asciiTheme="minorEastAsia" w:hAnsiTheme="minorEastAsia" w:eastAsiaTheme="minorEastAsia" w:cstheme="minorEastAsia"/>
                <w:szCs w:val="21"/>
              </w:rPr>
            </w:pPr>
          </w:p>
        </w:tc>
        <w:tc>
          <w:tcPr>
            <w:tcW w:w="726" w:type="dxa"/>
          </w:tcPr>
          <w:p>
            <w:pPr>
              <w:spacing w:line="360" w:lineRule="auto"/>
              <w:rPr>
                <w:rFonts w:hint="eastAsia" w:asciiTheme="minorEastAsia" w:hAnsiTheme="minorEastAsia" w:eastAsiaTheme="minorEastAsia" w:cstheme="minorEastAsia"/>
                <w:szCs w:val="21"/>
              </w:rPr>
            </w:pPr>
          </w:p>
        </w:tc>
        <w:tc>
          <w:tcPr>
            <w:tcW w:w="889" w:type="dxa"/>
          </w:tcPr>
          <w:p>
            <w:pPr>
              <w:spacing w:line="360" w:lineRule="auto"/>
              <w:rPr>
                <w:rFonts w:hint="eastAsia" w:asciiTheme="minorEastAsia" w:hAnsiTheme="minorEastAsia" w:eastAsiaTheme="minorEastAsia" w:cstheme="minorEastAsia"/>
                <w:szCs w:val="21"/>
              </w:rPr>
            </w:pPr>
          </w:p>
        </w:tc>
        <w:tc>
          <w:tcPr>
            <w:tcW w:w="1451" w:type="dxa"/>
          </w:tcPr>
          <w:p>
            <w:pPr>
              <w:spacing w:line="360" w:lineRule="auto"/>
              <w:rPr>
                <w:rFonts w:hint="eastAsia" w:asciiTheme="minorEastAsia" w:hAnsiTheme="minorEastAsia" w:eastAsiaTheme="minorEastAsia" w:cstheme="minorEastAsia"/>
                <w:szCs w:val="21"/>
              </w:rPr>
            </w:pPr>
          </w:p>
        </w:tc>
        <w:tc>
          <w:tcPr>
            <w:tcW w:w="900" w:type="dxa"/>
          </w:tcPr>
          <w:p>
            <w:pPr>
              <w:spacing w:line="360" w:lineRule="auto"/>
              <w:rPr>
                <w:rFonts w:hint="eastAsia" w:asciiTheme="minorEastAsia" w:hAnsiTheme="minorEastAsia" w:eastAsiaTheme="minorEastAsia" w:cstheme="minorEastAsia"/>
                <w:szCs w:val="21"/>
              </w:rPr>
            </w:pPr>
          </w:p>
        </w:tc>
        <w:tc>
          <w:tcPr>
            <w:tcW w:w="1080" w:type="dxa"/>
          </w:tcPr>
          <w:p>
            <w:pPr>
              <w:spacing w:line="360" w:lineRule="auto"/>
              <w:rPr>
                <w:rFonts w:hint="eastAsia" w:asciiTheme="minorEastAsia" w:hAnsiTheme="minorEastAsia" w:eastAsiaTheme="minorEastAsia" w:cstheme="minorEastAsia"/>
                <w:szCs w:val="21"/>
              </w:rPr>
            </w:pPr>
          </w:p>
        </w:tc>
        <w:tc>
          <w:tcPr>
            <w:tcW w:w="1522" w:type="dxa"/>
          </w:tcPr>
          <w:p>
            <w:pPr>
              <w:spacing w:line="360" w:lineRule="auto"/>
              <w:jc w:val="center"/>
              <w:rPr>
                <w:rFonts w:hint="eastAsia" w:asciiTheme="minorEastAsia" w:hAnsiTheme="minorEastAsia" w:eastAsiaTheme="minorEastAsia" w:cstheme="minorEastAsia"/>
                <w:szCs w:val="21"/>
              </w:rPr>
            </w:pPr>
          </w:p>
        </w:tc>
        <w:tc>
          <w:tcPr>
            <w:tcW w:w="2161" w:type="dxa"/>
          </w:tcPr>
          <w:p>
            <w:pPr>
              <w:spacing w:line="360" w:lineRule="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14" w:type="dxa"/>
          </w:tcPr>
          <w:p>
            <w:pPr>
              <w:spacing w:line="360" w:lineRule="auto"/>
              <w:rPr>
                <w:rFonts w:hint="eastAsia" w:asciiTheme="minorEastAsia" w:hAnsiTheme="minorEastAsia" w:eastAsiaTheme="minorEastAsia" w:cstheme="minorEastAsia"/>
                <w:szCs w:val="21"/>
              </w:rPr>
            </w:pPr>
          </w:p>
        </w:tc>
        <w:tc>
          <w:tcPr>
            <w:tcW w:w="726" w:type="dxa"/>
          </w:tcPr>
          <w:p>
            <w:pPr>
              <w:spacing w:line="360" w:lineRule="auto"/>
              <w:rPr>
                <w:rFonts w:hint="eastAsia" w:asciiTheme="minorEastAsia" w:hAnsiTheme="minorEastAsia" w:eastAsiaTheme="minorEastAsia" w:cstheme="minorEastAsia"/>
                <w:szCs w:val="21"/>
              </w:rPr>
            </w:pPr>
          </w:p>
        </w:tc>
        <w:tc>
          <w:tcPr>
            <w:tcW w:w="889" w:type="dxa"/>
          </w:tcPr>
          <w:p>
            <w:pPr>
              <w:spacing w:line="360" w:lineRule="auto"/>
              <w:rPr>
                <w:rFonts w:hint="eastAsia" w:asciiTheme="minorEastAsia" w:hAnsiTheme="minorEastAsia" w:eastAsiaTheme="minorEastAsia" w:cstheme="minorEastAsia"/>
                <w:szCs w:val="21"/>
              </w:rPr>
            </w:pPr>
          </w:p>
        </w:tc>
        <w:tc>
          <w:tcPr>
            <w:tcW w:w="1451" w:type="dxa"/>
          </w:tcPr>
          <w:p>
            <w:pPr>
              <w:spacing w:line="360" w:lineRule="auto"/>
              <w:rPr>
                <w:rFonts w:hint="eastAsia" w:asciiTheme="minorEastAsia" w:hAnsiTheme="minorEastAsia" w:eastAsiaTheme="minorEastAsia" w:cstheme="minorEastAsia"/>
                <w:szCs w:val="21"/>
              </w:rPr>
            </w:pPr>
          </w:p>
        </w:tc>
        <w:tc>
          <w:tcPr>
            <w:tcW w:w="900" w:type="dxa"/>
          </w:tcPr>
          <w:p>
            <w:pPr>
              <w:spacing w:line="360" w:lineRule="auto"/>
              <w:rPr>
                <w:rFonts w:hint="eastAsia" w:asciiTheme="minorEastAsia" w:hAnsiTheme="minorEastAsia" w:eastAsiaTheme="minorEastAsia" w:cstheme="minorEastAsia"/>
                <w:szCs w:val="21"/>
              </w:rPr>
            </w:pPr>
          </w:p>
        </w:tc>
        <w:tc>
          <w:tcPr>
            <w:tcW w:w="1080" w:type="dxa"/>
          </w:tcPr>
          <w:p>
            <w:pPr>
              <w:spacing w:line="360" w:lineRule="auto"/>
              <w:rPr>
                <w:rFonts w:hint="eastAsia" w:asciiTheme="minorEastAsia" w:hAnsiTheme="minorEastAsia" w:eastAsiaTheme="minorEastAsia" w:cstheme="minorEastAsia"/>
                <w:szCs w:val="21"/>
              </w:rPr>
            </w:pPr>
          </w:p>
        </w:tc>
        <w:tc>
          <w:tcPr>
            <w:tcW w:w="1522" w:type="dxa"/>
          </w:tcPr>
          <w:p>
            <w:pPr>
              <w:spacing w:line="360" w:lineRule="auto"/>
              <w:jc w:val="center"/>
              <w:rPr>
                <w:rFonts w:hint="eastAsia" w:asciiTheme="minorEastAsia" w:hAnsiTheme="minorEastAsia" w:eastAsiaTheme="minorEastAsia" w:cstheme="minorEastAsia"/>
                <w:szCs w:val="21"/>
              </w:rPr>
            </w:pPr>
          </w:p>
        </w:tc>
        <w:tc>
          <w:tcPr>
            <w:tcW w:w="2161" w:type="dxa"/>
          </w:tcPr>
          <w:p>
            <w:pPr>
              <w:spacing w:line="360" w:lineRule="auto"/>
              <w:rPr>
                <w:rFonts w:hint="eastAsia" w:asciiTheme="minorEastAsia" w:hAnsiTheme="minorEastAsia" w:eastAsiaTheme="minorEastAsia" w:cstheme="minorEastAsia"/>
                <w:szCs w:val="21"/>
              </w:rPr>
            </w:pPr>
          </w:p>
        </w:tc>
      </w:tr>
    </w:tbl>
    <w:p>
      <w:pPr>
        <w:spacing w:line="360" w:lineRule="auto"/>
        <w:ind w:firstLine="420" w:firstLineChars="200"/>
        <w:rPr>
          <w:rFonts w:hint="eastAsia" w:asciiTheme="minorEastAsia" w:hAnsiTheme="minorEastAsia" w:eastAsiaTheme="minorEastAsia" w:cstheme="minorEastAsia"/>
          <w:szCs w:val="21"/>
        </w:rPr>
        <w:sectPr>
          <w:pgSz w:w="11906" w:h="16838"/>
          <w:pgMar w:top="1418" w:right="1134" w:bottom="1418" w:left="1134" w:header="851" w:footer="992" w:gutter="0"/>
          <w:pgNumType w:fmt="decimal"/>
          <w:cols w:space="720" w:num="1"/>
          <w:docGrid w:type="lines" w:linePitch="312" w:charSpace="0"/>
        </w:sectPr>
      </w:pPr>
      <w:r>
        <w:rPr>
          <w:rFonts w:hint="eastAsia" w:asciiTheme="minorEastAsia" w:hAnsiTheme="minorEastAsia" w:eastAsiaTheme="minorEastAsia" w:cstheme="minorEastAsia"/>
          <w:szCs w:val="21"/>
        </w:rPr>
        <w:t xml:space="preserve"> </w:t>
      </w:r>
    </w:p>
    <w:p>
      <w:pPr>
        <w:pStyle w:val="22"/>
        <w:jc w:val="center"/>
        <w:outlineLvl w:val="1"/>
        <w:rPr>
          <w:rFonts w:hint="eastAsia" w:asciiTheme="minorEastAsia" w:hAnsiTheme="minorEastAsia" w:eastAsiaTheme="minorEastAsia" w:cstheme="minorEastAsia"/>
          <w:b/>
          <w:bCs/>
          <w:sz w:val="24"/>
          <w:szCs w:val="24"/>
        </w:rPr>
      </w:pPr>
    </w:p>
    <w:p>
      <w:pPr>
        <w:pStyle w:val="22"/>
        <w:jc w:val="center"/>
        <w:outlineLvl w:val="1"/>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（二）主要人员简历表</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“主要人员简历表”中的项目经理应附项目经理证、职称证、身份证、安全证，管理过的项目业绩须附合同协议书复印件；技术负责人应附职称证、身份证、安全证；其他主要人员应附职称证（执业证或上岗证）</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身份证</w:t>
      </w:r>
      <w:r>
        <w:rPr>
          <w:rFonts w:hint="eastAsia" w:asciiTheme="minorEastAsia" w:hAnsiTheme="minorEastAsia" w:eastAsiaTheme="minorEastAsia" w:cstheme="minorEastAsia"/>
          <w:sz w:val="28"/>
          <w:szCs w:val="28"/>
        </w:rPr>
        <w:t>。</w:t>
      </w:r>
    </w:p>
    <w:p>
      <w:pPr>
        <w:rPr>
          <w:rFonts w:hint="eastAsia" w:asciiTheme="minorEastAsia" w:hAnsiTheme="minorEastAsia" w:eastAsiaTheme="minorEastAsia" w:cstheme="minorEastAsia"/>
          <w:sz w:val="24"/>
          <w:szCs w:val="24"/>
        </w:rPr>
      </w:pPr>
    </w:p>
    <w:tbl>
      <w:tblPr>
        <w:tblStyle w:val="4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355"/>
        <w:gridCol w:w="1625"/>
        <w:gridCol w:w="1080"/>
        <w:gridCol w:w="900"/>
        <w:gridCol w:w="540"/>
        <w:gridCol w:w="1252"/>
        <w:gridCol w:w="728"/>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615"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姓名</w:t>
            </w:r>
          </w:p>
        </w:tc>
        <w:tc>
          <w:tcPr>
            <w:tcW w:w="162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szCs w:val="21"/>
              </w:rPr>
            </w:pP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年龄</w:t>
            </w:r>
          </w:p>
        </w:tc>
        <w:tc>
          <w:tcPr>
            <w:tcW w:w="144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szCs w:val="21"/>
              </w:rPr>
            </w:pPr>
          </w:p>
        </w:tc>
        <w:tc>
          <w:tcPr>
            <w:tcW w:w="198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学          历</w:t>
            </w:r>
          </w:p>
        </w:tc>
        <w:tc>
          <w:tcPr>
            <w:tcW w:w="178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615"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职称</w:t>
            </w:r>
          </w:p>
        </w:tc>
        <w:tc>
          <w:tcPr>
            <w:tcW w:w="162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szCs w:val="21"/>
              </w:rPr>
            </w:pP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职务</w:t>
            </w:r>
          </w:p>
        </w:tc>
        <w:tc>
          <w:tcPr>
            <w:tcW w:w="144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szCs w:val="21"/>
              </w:rPr>
            </w:pPr>
          </w:p>
        </w:tc>
        <w:tc>
          <w:tcPr>
            <w:tcW w:w="198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拟在本合同任职</w:t>
            </w:r>
          </w:p>
        </w:tc>
        <w:tc>
          <w:tcPr>
            <w:tcW w:w="178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615"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毕业学校</w:t>
            </w:r>
          </w:p>
        </w:tc>
        <w:tc>
          <w:tcPr>
            <w:tcW w:w="7914" w:type="dxa"/>
            <w:gridSpan w:val="7"/>
            <w:vAlign w:val="center"/>
          </w:tcPr>
          <w:p>
            <w:pPr>
              <w:keepNext w:val="0"/>
              <w:keepLines w:val="0"/>
              <w:pageBreakBefore w:val="0"/>
              <w:widowControl w:val="0"/>
              <w:kinsoku/>
              <w:wordWrap/>
              <w:overflowPunct/>
              <w:topLinePunct w:val="0"/>
              <w:autoSpaceDE/>
              <w:autoSpaceDN/>
              <w:bidi w:val="0"/>
              <w:adjustRightInd/>
              <w:snapToGrid/>
              <w:spacing w:line="440" w:lineRule="exact"/>
              <w:ind w:firstLine="735" w:firstLineChars="350"/>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529" w:type="dxa"/>
            <w:gridSpan w:val="9"/>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6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时间</w:t>
            </w:r>
          </w:p>
        </w:tc>
        <w:tc>
          <w:tcPr>
            <w:tcW w:w="3960"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参加过的类似项目</w:t>
            </w:r>
          </w:p>
        </w:tc>
        <w:tc>
          <w:tcPr>
            <w:tcW w:w="1792"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担任职务</w:t>
            </w:r>
          </w:p>
        </w:tc>
        <w:tc>
          <w:tcPr>
            <w:tcW w:w="2517"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60" w:type="dxa"/>
          </w:tcPr>
          <w:p>
            <w:pPr>
              <w:spacing w:line="360" w:lineRule="auto"/>
              <w:rPr>
                <w:rFonts w:hint="eastAsia" w:asciiTheme="minorEastAsia" w:hAnsiTheme="minorEastAsia" w:eastAsiaTheme="minorEastAsia" w:cstheme="minorEastAsia"/>
                <w:szCs w:val="21"/>
              </w:rPr>
            </w:pPr>
          </w:p>
        </w:tc>
        <w:tc>
          <w:tcPr>
            <w:tcW w:w="3960" w:type="dxa"/>
            <w:gridSpan w:val="4"/>
          </w:tcPr>
          <w:p>
            <w:pPr>
              <w:spacing w:line="360" w:lineRule="auto"/>
              <w:rPr>
                <w:rFonts w:hint="eastAsia" w:asciiTheme="minorEastAsia" w:hAnsiTheme="minorEastAsia" w:eastAsiaTheme="minorEastAsia" w:cstheme="minorEastAsia"/>
                <w:szCs w:val="21"/>
              </w:rPr>
            </w:pPr>
          </w:p>
        </w:tc>
        <w:tc>
          <w:tcPr>
            <w:tcW w:w="1792" w:type="dxa"/>
            <w:gridSpan w:val="2"/>
          </w:tcPr>
          <w:p>
            <w:pPr>
              <w:spacing w:line="360" w:lineRule="auto"/>
              <w:rPr>
                <w:rFonts w:hint="eastAsia" w:asciiTheme="minorEastAsia" w:hAnsiTheme="minorEastAsia" w:eastAsiaTheme="minorEastAsia" w:cstheme="minorEastAsia"/>
                <w:szCs w:val="21"/>
              </w:rPr>
            </w:pPr>
          </w:p>
        </w:tc>
        <w:tc>
          <w:tcPr>
            <w:tcW w:w="2517" w:type="dxa"/>
            <w:gridSpan w:val="2"/>
          </w:tcPr>
          <w:p>
            <w:pPr>
              <w:spacing w:line="360" w:lineRule="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260" w:type="dxa"/>
          </w:tcPr>
          <w:p>
            <w:pPr>
              <w:spacing w:line="360" w:lineRule="auto"/>
              <w:rPr>
                <w:rFonts w:hint="eastAsia" w:asciiTheme="minorEastAsia" w:hAnsiTheme="minorEastAsia" w:eastAsiaTheme="minorEastAsia" w:cstheme="minorEastAsia"/>
                <w:szCs w:val="21"/>
              </w:rPr>
            </w:pPr>
          </w:p>
        </w:tc>
        <w:tc>
          <w:tcPr>
            <w:tcW w:w="3960" w:type="dxa"/>
            <w:gridSpan w:val="4"/>
          </w:tcPr>
          <w:p>
            <w:pPr>
              <w:spacing w:line="360" w:lineRule="auto"/>
              <w:rPr>
                <w:rFonts w:hint="eastAsia" w:asciiTheme="minorEastAsia" w:hAnsiTheme="minorEastAsia" w:eastAsiaTheme="minorEastAsia" w:cstheme="minorEastAsia"/>
                <w:szCs w:val="21"/>
              </w:rPr>
            </w:pPr>
          </w:p>
        </w:tc>
        <w:tc>
          <w:tcPr>
            <w:tcW w:w="1792" w:type="dxa"/>
            <w:gridSpan w:val="2"/>
          </w:tcPr>
          <w:p>
            <w:pPr>
              <w:spacing w:line="360" w:lineRule="auto"/>
              <w:rPr>
                <w:rFonts w:hint="eastAsia" w:asciiTheme="minorEastAsia" w:hAnsiTheme="minorEastAsia" w:eastAsiaTheme="minorEastAsia" w:cstheme="minorEastAsia"/>
                <w:szCs w:val="21"/>
              </w:rPr>
            </w:pPr>
          </w:p>
        </w:tc>
        <w:tc>
          <w:tcPr>
            <w:tcW w:w="2517" w:type="dxa"/>
            <w:gridSpan w:val="2"/>
          </w:tcPr>
          <w:p>
            <w:pPr>
              <w:spacing w:line="360" w:lineRule="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260" w:type="dxa"/>
          </w:tcPr>
          <w:p>
            <w:pPr>
              <w:spacing w:line="360" w:lineRule="auto"/>
              <w:rPr>
                <w:rFonts w:hint="eastAsia" w:asciiTheme="minorEastAsia" w:hAnsiTheme="minorEastAsia" w:eastAsiaTheme="minorEastAsia" w:cstheme="minorEastAsia"/>
                <w:szCs w:val="21"/>
              </w:rPr>
            </w:pPr>
          </w:p>
        </w:tc>
        <w:tc>
          <w:tcPr>
            <w:tcW w:w="3960" w:type="dxa"/>
            <w:gridSpan w:val="4"/>
          </w:tcPr>
          <w:p>
            <w:pPr>
              <w:spacing w:line="360" w:lineRule="auto"/>
              <w:rPr>
                <w:rFonts w:hint="eastAsia" w:asciiTheme="minorEastAsia" w:hAnsiTheme="minorEastAsia" w:eastAsiaTheme="minorEastAsia" w:cstheme="minorEastAsia"/>
                <w:szCs w:val="21"/>
              </w:rPr>
            </w:pPr>
          </w:p>
        </w:tc>
        <w:tc>
          <w:tcPr>
            <w:tcW w:w="1792" w:type="dxa"/>
            <w:gridSpan w:val="2"/>
          </w:tcPr>
          <w:p>
            <w:pPr>
              <w:spacing w:line="360" w:lineRule="auto"/>
              <w:rPr>
                <w:rFonts w:hint="eastAsia" w:asciiTheme="minorEastAsia" w:hAnsiTheme="minorEastAsia" w:eastAsiaTheme="minorEastAsia" w:cstheme="minorEastAsia"/>
                <w:szCs w:val="21"/>
              </w:rPr>
            </w:pPr>
          </w:p>
        </w:tc>
        <w:tc>
          <w:tcPr>
            <w:tcW w:w="2517" w:type="dxa"/>
            <w:gridSpan w:val="2"/>
          </w:tcPr>
          <w:p>
            <w:pPr>
              <w:spacing w:line="360" w:lineRule="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260" w:type="dxa"/>
          </w:tcPr>
          <w:p>
            <w:pPr>
              <w:spacing w:line="360" w:lineRule="auto"/>
              <w:rPr>
                <w:rFonts w:hint="eastAsia" w:asciiTheme="minorEastAsia" w:hAnsiTheme="minorEastAsia" w:eastAsiaTheme="minorEastAsia" w:cstheme="minorEastAsia"/>
                <w:szCs w:val="21"/>
              </w:rPr>
            </w:pPr>
          </w:p>
        </w:tc>
        <w:tc>
          <w:tcPr>
            <w:tcW w:w="3960" w:type="dxa"/>
            <w:gridSpan w:val="4"/>
          </w:tcPr>
          <w:p>
            <w:pPr>
              <w:spacing w:line="360" w:lineRule="auto"/>
              <w:rPr>
                <w:rFonts w:hint="eastAsia" w:asciiTheme="minorEastAsia" w:hAnsiTheme="minorEastAsia" w:eastAsiaTheme="minorEastAsia" w:cstheme="minorEastAsia"/>
                <w:szCs w:val="21"/>
              </w:rPr>
            </w:pPr>
          </w:p>
        </w:tc>
        <w:tc>
          <w:tcPr>
            <w:tcW w:w="1792" w:type="dxa"/>
            <w:gridSpan w:val="2"/>
          </w:tcPr>
          <w:p>
            <w:pPr>
              <w:spacing w:line="360" w:lineRule="auto"/>
              <w:rPr>
                <w:rFonts w:hint="eastAsia" w:asciiTheme="minorEastAsia" w:hAnsiTheme="minorEastAsia" w:eastAsiaTheme="minorEastAsia" w:cstheme="minorEastAsia"/>
                <w:szCs w:val="21"/>
              </w:rPr>
            </w:pPr>
          </w:p>
        </w:tc>
        <w:tc>
          <w:tcPr>
            <w:tcW w:w="2517" w:type="dxa"/>
            <w:gridSpan w:val="2"/>
          </w:tcPr>
          <w:p>
            <w:pPr>
              <w:spacing w:line="360" w:lineRule="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60" w:type="dxa"/>
          </w:tcPr>
          <w:p>
            <w:pPr>
              <w:spacing w:line="360" w:lineRule="auto"/>
              <w:rPr>
                <w:rFonts w:hint="eastAsia" w:asciiTheme="minorEastAsia" w:hAnsiTheme="minorEastAsia" w:eastAsiaTheme="minorEastAsia" w:cstheme="minorEastAsia"/>
                <w:szCs w:val="21"/>
              </w:rPr>
            </w:pPr>
          </w:p>
        </w:tc>
        <w:tc>
          <w:tcPr>
            <w:tcW w:w="3960" w:type="dxa"/>
            <w:gridSpan w:val="4"/>
          </w:tcPr>
          <w:p>
            <w:pPr>
              <w:spacing w:line="360" w:lineRule="auto"/>
              <w:rPr>
                <w:rFonts w:hint="eastAsia" w:asciiTheme="minorEastAsia" w:hAnsiTheme="minorEastAsia" w:eastAsiaTheme="minorEastAsia" w:cstheme="minorEastAsia"/>
                <w:szCs w:val="21"/>
              </w:rPr>
            </w:pPr>
          </w:p>
        </w:tc>
        <w:tc>
          <w:tcPr>
            <w:tcW w:w="1792" w:type="dxa"/>
            <w:gridSpan w:val="2"/>
          </w:tcPr>
          <w:p>
            <w:pPr>
              <w:spacing w:line="360" w:lineRule="auto"/>
              <w:rPr>
                <w:rFonts w:hint="eastAsia" w:asciiTheme="minorEastAsia" w:hAnsiTheme="minorEastAsia" w:eastAsiaTheme="minorEastAsia" w:cstheme="minorEastAsia"/>
                <w:szCs w:val="21"/>
              </w:rPr>
            </w:pPr>
          </w:p>
        </w:tc>
        <w:tc>
          <w:tcPr>
            <w:tcW w:w="2517" w:type="dxa"/>
            <w:gridSpan w:val="2"/>
          </w:tcPr>
          <w:p>
            <w:pPr>
              <w:spacing w:line="360" w:lineRule="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260" w:type="dxa"/>
          </w:tcPr>
          <w:p>
            <w:pPr>
              <w:spacing w:line="360" w:lineRule="auto"/>
              <w:rPr>
                <w:rFonts w:hint="eastAsia" w:asciiTheme="minorEastAsia" w:hAnsiTheme="minorEastAsia" w:eastAsiaTheme="minorEastAsia" w:cstheme="minorEastAsia"/>
                <w:szCs w:val="21"/>
              </w:rPr>
            </w:pPr>
          </w:p>
        </w:tc>
        <w:tc>
          <w:tcPr>
            <w:tcW w:w="3960" w:type="dxa"/>
            <w:gridSpan w:val="4"/>
          </w:tcPr>
          <w:p>
            <w:pPr>
              <w:spacing w:line="360" w:lineRule="auto"/>
              <w:rPr>
                <w:rFonts w:hint="eastAsia" w:asciiTheme="minorEastAsia" w:hAnsiTheme="minorEastAsia" w:eastAsiaTheme="minorEastAsia" w:cstheme="minorEastAsia"/>
                <w:szCs w:val="21"/>
              </w:rPr>
            </w:pPr>
          </w:p>
        </w:tc>
        <w:tc>
          <w:tcPr>
            <w:tcW w:w="1792" w:type="dxa"/>
            <w:gridSpan w:val="2"/>
          </w:tcPr>
          <w:p>
            <w:pPr>
              <w:spacing w:line="360" w:lineRule="auto"/>
              <w:rPr>
                <w:rFonts w:hint="eastAsia" w:asciiTheme="minorEastAsia" w:hAnsiTheme="minorEastAsia" w:eastAsiaTheme="minorEastAsia" w:cstheme="minorEastAsia"/>
                <w:szCs w:val="21"/>
              </w:rPr>
            </w:pPr>
          </w:p>
        </w:tc>
        <w:tc>
          <w:tcPr>
            <w:tcW w:w="2517" w:type="dxa"/>
            <w:gridSpan w:val="2"/>
          </w:tcPr>
          <w:p>
            <w:pPr>
              <w:spacing w:line="360" w:lineRule="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tcPr>
          <w:p>
            <w:pPr>
              <w:spacing w:line="360" w:lineRule="auto"/>
              <w:rPr>
                <w:rFonts w:hint="eastAsia" w:asciiTheme="minorEastAsia" w:hAnsiTheme="minorEastAsia" w:eastAsiaTheme="minorEastAsia" w:cstheme="minorEastAsia"/>
                <w:szCs w:val="21"/>
              </w:rPr>
            </w:pPr>
          </w:p>
        </w:tc>
        <w:tc>
          <w:tcPr>
            <w:tcW w:w="3960" w:type="dxa"/>
            <w:gridSpan w:val="4"/>
          </w:tcPr>
          <w:p>
            <w:pPr>
              <w:spacing w:line="360" w:lineRule="auto"/>
              <w:rPr>
                <w:rFonts w:hint="eastAsia" w:asciiTheme="minorEastAsia" w:hAnsiTheme="minorEastAsia" w:eastAsiaTheme="minorEastAsia" w:cstheme="minorEastAsia"/>
                <w:szCs w:val="21"/>
              </w:rPr>
            </w:pPr>
          </w:p>
        </w:tc>
        <w:tc>
          <w:tcPr>
            <w:tcW w:w="1792" w:type="dxa"/>
            <w:gridSpan w:val="2"/>
          </w:tcPr>
          <w:p>
            <w:pPr>
              <w:spacing w:line="360" w:lineRule="auto"/>
              <w:rPr>
                <w:rFonts w:hint="eastAsia" w:asciiTheme="minorEastAsia" w:hAnsiTheme="minorEastAsia" w:eastAsiaTheme="minorEastAsia" w:cstheme="minorEastAsia"/>
                <w:szCs w:val="21"/>
              </w:rPr>
            </w:pPr>
          </w:p>
        </w:tc>
        <w:tc>
          <w:tcPr>
            <w:tcW w:w="2517" w:type="dxa"/>
            <w:gridSpan w:val="2"/>
          </w:tcPr>
          <w:p>
            <w:pPr>
              <w:spacing w:line="360" w:lineRule="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tcPr>
          <w:p>
            <w:pPr>
              <w:spacing w:line="360" w:lineRule="auto"/>
              <w:rPr>
                <w:rFonts w:hint="eastAsia" w:asciiTheme="minorEastAsia" w:hAnsiTheme="minorEastAsia" w:eastAsiaTheme="minorEastAsia" w:cstheme="minorEastAsia"/>
                <w:szCs w:val="21"/>
              </w:rPr>
            </w:pPr>
          </w:p>
        </w:tc>
        <w:tc>
          <w:tcPr>
            <w:tcW w:w="3960" w:type="dxa"/>
            <w:gridSpan w:val="4"/>
          </w:tcPr>
          <w:p>
            <w:pPr>
              <w:spacing w:line="360" w:lineRule="auto"/>
              <w:rPr>
                <w:rFonts w:hint="eastAsia" w:asciiTheme="minorEastAsia" w:hAnsiTheme="minorEastAsia" w:eastAsiaTheme="minorEastAsia" w:cstheme="minorEastAsia"/>
                <w:szCs w:val="21"/>
              </w:rPr>
            </w:pPr>
          </w:p>
        </w:tc>
        <w:tc>
          <w:tcPr>
            <w:tcW w:w="1792" w:type="dxa"/>
            <w:gridSpan w:val="2"/>
          </w:tcPr>
          <w:p>
            <w:pPr>
              <w:spacing w:line="360" w:lineRule="auto"/>
              <w:rPr>
                <w:rFonts w:hint="eastAsia" w:asciiTheme="minorEastAsia" w:hAnsiTheme="minorEastAsia" w:eastAsiaTheme="minorEastAsia" w:cstheme="minorEastAsia"/>
                <w:szCs w:val="21"/>
              </w:rPr>
            </w:pPr>
          </w:p>
        </w:tc>
        <w:tc>
          <w:tcPr>
            <w:tcW w:w="2517" w:type="dxa"/>
            <w:gridSpan w:val="2"/>
          </w:tcPr>
          <w:p>
            <w:pPr>
              <w:spacing w:line="360" w:lineRule="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260" w:type="dxa"/>
          </w:tcPr>
          <w:p>
            <w:pPr>
              <w:spacing w:line="360" w:lineRule="auto"/>
              <w:rPr>
                <w:rFonts w:hint="eastAsia" w:asciiTheme="minorEastAsia" w:hAnsiTheme="minorEastAsia" w:eastAsiaTheme="minorEastAsia" w:cstheme="minorEastAsia"/>
                <w:szCs w:val="21"/>
              </w:rPr>
            </w:pPr>
          </w:p>
        </w:tc>
        <w:tc>
          <w:tcPr>
            <w:tcW w:w="3960" w:type="dxa"/>
            <w:gridSpan w:val="4"/>
          </w:tcPr>
          <w:p>
            <w:pPr>
              <w:spacing w:line="360" w:lineRule="auto"/>
              <w:rPr>
                <w:rFonts w:hint="eastAsia" w:asciiTheme="minorEastAsia" w:hAnsiTheme="minorEastAsia" w:eastAsiaTheme="minorEastAsia" w:cstheme="minorEastAsia"/>
                <w:szCs w:val="21"/>
              </w:rPr>
            </w:pPr>
          </w:p>
        </w:tc>
        <w:tc>
          <w:tcPr>
            <w:tcW w:w="1792" w:type="dxa"/>
            <w:gridSpan w:val="2"/>
          </w:tcPr>
          <w:p>
            <w:pPr>
              <w:spacing w:line="360" w:lineRule="auto"/>
              <w:rPr>
                <w:rFonts w:hint="eastAsia" w:asciiTheme="minorEastAsia" w:hAnsiTheme="minorEastAsia" w:eastAsiaTheme="minorEastAsia" w:cstheme="minorEastAsia"/>
                <w:szCs w:val="21"/>
              </w:rPr>
            </w:pPr>
          </w:p>
        </w:tc>
        <w:tc>
          <w:tcPr>
            <w:tcW w:w="2517" w:type="dxa"/>
            <w:gridSpan w:val="2"/>
          </w:tcPr>
          <w:p>
            <w:pPr>
              <w:spacing w:line="360" w:lineRule="auto"/>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260" w:type="dxa"/>
          </w:tcPr>
          <w:p>
            <w:pPr>
              <w:spacing w:line="360" w:lineRule="auto"/>
              <w:rPr>
                <w:rFonts w:hint="eastAsia" w:asciiTheme="minorEastAsia" w:hAnsiTheme="minorEastAsia" w:eastAsiaTheme="minorEastAsia" w:cstheme="minorEastAsia"/>
                <w:szCs w:val="21"/>
              </w:rPr>
            </w:pPr>
          </w:p>
        </w:tc>
        <w:tc>
          <w:tcPr>
            <w:tcW w:w="3960" w:type="dxa"/>
            <w:gridSpan w:val="4"/>
          </w:tcPr>
          <w:p>
            <w:pPr>
              <w:spacing w:line="360" w:lineRule="auto"/>
              <w:rPr>
                <w:rFonts w:hint="eastAsia" w:asciiTheme="minorEastAsia" w:hAnsiTheme="minorEastAsia" w:eastAsiaTheme="minorEastAsia" w:cstheme="minorEastAsia"/>
                <w:szCs w:val="21"/>
              </w:rPr>
            </w:pPr>
          </w:p>
        </w:tc>
        <w:tc>
          <w:tcPr>
            <w:tcW w:w="1792" w:type="dxa"/>
            <w:gridSpan w:val="2"/>
          </w:tcPr>
          <w:p>
            <w:pPr>
              <w:spacing w:line="360" w:lineRule="auto"/>
              <w:rPr>
                <w:rFonts w:hint="eastAsia" w:asciiTheme="minorEastAsia" w:hAnsiTheme="minorEastAsia" w:eastAsiaTheme="minorEastAsia" w:cstheme="minorEastAsia"/>
                <w:szCs w:val="21"/>
              </w:rPr>
            </w:pPr>
          </w:p>
        </w:tc>
        <w:tc>
          <w:tcPr>
            <w:tcW w:w="2517" w:type="dxa"/>
            <w:gridSpan w:val="2"/>
          </w:tcPr>
          <w:p>
            <w:pPr>
              <w:spacing w:line="360" w:lineRule="auto"/>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p>
    <w:p>
      <w:pPr>
        <w:spacing w:line="360" w:lineRule="auto"/>
        <w:ind w:firstLine="420" w:firstLineChars="200"/>
        <w:rPr>
          <w:rFonts w:hint="eastAsia" w:asciiTheme="minorEastAsia" w:hAnsiTheme="minorEastAsia" w:eastAsiaTheme="minorEastAsia" w:cstheme="minorEastAsia"/>
          <w:szCs w:val="21"/>
        </w:rPr>
      </w:pPr>
    </w:p>
    <w:p>
      <w:pPr>
        <w:spacing w:line="360" w:lineRule="auto"/>
        <w:ind w:firstLine="420" w:firstLineChars="200"/>
        <w:rPr>
          <w:rFonts w:hint="eastAsia" w:asciiTheme="minorEastAsia" w:hAnsiTheme="minorEastAsia" w:eastAsiaTheme="minorEastAsia" w:cstheme="minorEastAsia"/>
          <w:szCs w:val="21"/>
        </w:rPr>
      </w:pPr>
    </w:p>
    <w:p>
      <w:pPr>
        <w:spacing w:line="360" w:lineRule="auto"/>
        <w:ind w:firstLine="420" w:firstLineChars="200"/>
        <w:rPr>
          <w:rFonts w:hint="eastAsia" w:asciiTheme="minorEastAsia" w:hAnsiTheme="minorEastAsia" w:eastAsiaTheme="minorEastAsia" w:cstheme="minorEastAsia"/>
          <w:szCs w:val="21"/>
        </w:rPr>
      </w:pPr>
    </w:p>
    <w:p>
      <w:pPr>
        <w:pStyle w:val="21"/>
        <w:outlineLvl w:val="1"/>
        <w:rPr>
          <w:rFonts w:hint="eastAsia" w:asciiTheme="minorEastAsia" w:hAnsiTheme="minorEastAsia" w:eastAsiaTheme="minorEastAsia" w:cstheme="minorEastAsia"/>
          <w:bCs/>
          <w:sz w:val="21"/>
          <w:szCs w:val="24"/>
        </w:rPr>
      </w:pPr>
      <w:r>
        <w:rPr>
          <w:rFonts w:hint="eastAsia" w:asciiTheme="minorEastAsia" w:hAnsiTheme="minorEastAsia" w:eastAsiaTheme="minorEastAsia" w:cstheme="minorEastAsia"/>
          <w:bCs/>
          <w:sz w:val="21"/>
          <w:szCs w:val="24"/>
        </w:rPr>
        <w:br w:type="page"/>
      </w:r>
    </w:p>
    <w:p>
      <w:pPr>
        <w:pStyle w:val="21"/>
        <w:outlineLvl w:val="1"/>
        <w:rPr>
          <w:rFonts w:hint="eastAsia" w:asciiTheme="minorEastAsia" w:hAnsiTheme="minorEastAsia" w:eastAsiaTheme="minorEastAsia" w:cstheme="minorEastAsia"/>
          <w:bCs/>
          <w:sz w:val="28"/>
          <w:szCs w:val="28"/>
        </w:rPr>
      </w:pPr>
    </w:p>
    <w:p>
      <w:pPr>
        <w:pStyle w:val="21"/>
        <w:outlineLvl w:val="1"/>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（三）</w:t>
      </w:r>
      <w:bookmarkStart w:id="602" w:name="_Toc30102_WPSOffice_Level1"/>
      <w:bookmarkStart w:id="603" w:name="_Toc26358_WPSOffice_Level1"/>
      <w:bookmarkStart w:id="604" w:name="_Toc30314_WPSOffice_Level1"/>
      <w:bookmarkStart w:id="605" w:name="_Toc26821_WPSOffice_Level1"/>
      <w:r>
        <w:rPr>
          <w:rFonts w:hint="eastAsia" w:asciiTheme="minorEastAsia" w:hAnsiTheme="minorEastAsia" w:eastAsiaTheme="minorEastAsia" w:cstheme="minorEastAsia"/>
          <w:bCs/>
          <w:sz w:val="28"/>
          <w:szCs w:val="28"/>
        </w:rPr>
        <w:t>投标人近3年内无重大违法记录的书面声明</w:t>
      </w:r>
      <w:bookmarkEnd w:id="602"/>
      <w:bookmarkEnd w:id="603"/>
      <w:bookmarkEnd w:id="604"/>
      <w:bookmarkEnd w:id="605"/>
    </w:p>
    <w:p>
      <w:pPr>
        <w:rPr>
          <w:rFonts w:hint="eastAsia" w:asciiTheme="minorEastAsia" w:hAnsiTheme="minorEastAsia" w:eastAsiaTheme="minorEastAsia" w:cstheme="minorEastAsia"/>
          <w:b/>
          <w:bCs/>
          <w:sz w:val="28"/>
          <w:szCs w:val="28"/>
        </w:rPr>
      </w:pPr>
    </w:p>
    <w:p>
      <w:pPr>
        <w:adjustRightInd w:val="0"/>
        <w:snapToGrid w:val="0"/>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ab/>
      </w:r>
    </w:p>
    <w:p>
      <w:pPr>
        <w:adjustRightInd w:val="0"/>
        <w:snapToGrid w:val="0"/>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致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（招标人名称 ）：</w:t>
      </w:r>
    </w:p>
    <w:p>
      <w:pPr>
        <w:adjustRightInd w:val="0"/>
        <w:snapToGrid w:val="0"/>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我公司在参加</w:t>
      </w:r>
      <w:r>
        <w:rPr>
          <w:rFonts w:hint="eastAsia" w:asciiTheme="minorEastAsia" w:hAnsiTheme="minorEastAsia" w:eastAsiaTheme="minorEastAsia" w:cstheme="minorEastAsia"/>
          <w:sz w:val="28"/>
          <w:szCs w:val="28"/>
          <w:u w:val="single"/>
        </w:rPr>
        <w:t>（项目名称）         （项目编号：     ）</w:t>
      </w:r>
      <w:r>
        <w:rPr>
          <w:rFonts w:hint="eastAsia" w:asciiTheme="minorEastAsia" w:hAnsiTheme="minorEastAsia" w:eastAsiaTheme="minorEastAsia" w:cstheme="minorEastAsia"/>
          <w:sz w:val="28"/>
          <w:szCs w:val="28"/>
        </w:rPr>
        <w:t>项目投标活动中，作出如下承诺：</w:t>
      </w:r>
    </w:p>
    <w:p>
      <w:pPr>
        <w:adjustRightInd w:val="0"/>
        <w:snapToGrid w:val="0"/>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一、参加本次</w:t>
      </w:r>
      <w:r>
        <w:rPr>
          <w:rFonts w:hint="eastAsia" w:asciiTheme="minorEastAsia" w:hAnsiTheme="minorEastAsia" w:eastAsiaTheme="minorEastAsia" w:cstheme="minorEastAsia"/>
          <w:sz w:val="28"/>
          <w:szCs w:val="28"/>
          <w:lang w:eastAsia="zh-CN"/>
        </w:rPr>
        <w:t>招投标</w:t>
      </w:r>
      <w:r>
        <w:rPr>
          <w:rFonts w:hint="eastAsia" w:asciiTheme="minorEastAsia" w:hAnsiTheme="minorEastAsia" w:eastAsiaTheme="minorEastAsia" w:cstheme="minorEastAsia"/>
          <w:sz w:val="28"/>
          <w:szCs w:val="28"/>
        </w:rPr>
        <w:t>活动前三年内，在经营活动中没有重大违法记录；</w:t>
      </w:r>
    </w:p>
    <w:p>
      <w:pPr>
        <w:adjustRightInd w:val="0"/>
        <w:snapToGrid w:val="0"/>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二、未挂靠、借用资质进行投标等违法违规行为；</w:t>
      </w:r>
    </w:p>
    <w:p>
      <w:pPr>
        <w:adjustRightInd w:val="0"/>
        <w:snapToGrid w:val="0"/>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三、提供的相关文件均真实、有效。若发现我方存在上述问题，愿按照</w:t>
      </w:r>
      <w:r>
        <w:rPr>
          <w:rFonts w:hint="eastAsia" w:asciiTheme="minorEastAsia" w:hAnsiTheme="minorEastAsia" w:eastAsiaTheme="minorEastAsia" w:cstheme="minorEastAsia"/>
          <w:sz w:val="28"/>
          <w:szCs w:val="28"/>
          <w:lang w:eastAsia="zh-CN"/>
        </w:rPr>
        <w:t>招投标</w:t>
      </w:r>
      <w:r>
        <w:rPr>
          <w:rFonts w:hint="eastAsia" w:asciiTheme="minorEastAsia" w:hAnsiTheme="minorEastAsia" w:eastAsiaTheme="minorEastAsia" w:cstheme="minorEastAsia"/>
          <w:sz w:val="28"/>
          <w:szCs w:val="28"/>
        </w:rPr>
        <w:t>相关规定接受处罚，列入黑名单并处相应罚款。</w:t>
      </w:r>
    </w:p>
    <w:p>
      <w:pPr>
        <w:adjustRightInd w:val="0"/>
        <w:snapToGrid w:val="0"/>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四、参与本项目的项目负责人参加本次</w:t>
      </w:r>
      <w:r>
        <w:rPr>
          <w:rFonts w:hint="eastAsia" w:asciiTheme="minorEastAsia" w:hAnsiTheme="minorEastAsia" w:eastAsiaTheme="minorEastAsia" w:cstheme="minorEastAsia"/>
          <w:sz w:val="28"/>
          <w:szCs w:val="28"/>
          <w:lang w:eastAsia="zh-CN"/>
        </w:rPr>
        <w:t>招投标</w:t>
      </w:r>
      <w:r>
        <w:rPr>
          <w:rFonts w:hint="eastAsia" w:asciiTheme="minorEastAsia" w:hAnsiTheme="minorEastAsia" w:eastAsiaTheme="minorEastAsia" w:cstheme="minorEastAsia"/>
          <w:sz w:val="28"/>
          <w:szCs w:val="28"/>
        </w:rPr>
        <w:t>活动前三年内，在经营活动中没有重大违法记录；</w:t>
      </w:r>
    </w:p>
    <w:p>
      <w:pPr>
        <w:adjustRightInd w:val="0"/>
        <w:snapToGrid w:val="0"/>
        <w:spacing w:line="360" w:lineRule="auto"/>
        <w:ind w:firstLine="560" w:firstLineChars="200"/>
        <w:rPr>
          <w:rFonts w:hint="eastAsia" w:asciiTheme="minorEastAsia" w:hAnsiTheme="minorEastAsia" w:eastAsiaTheme="minorEastAsia" w:cstheme="minorEastAsia"/>
          <w:sz w:val="28"/>
          <w:szCs w:val="28"/>
        </w:rPr>
      </w:pPr>
    </w:p>
    <w:p>
      <w:pPr>
        <w:adjustRightInd w:val="0"/>
        <w:snapToGrid w:val="0"/>
        <w:spacing w:line="360" w:lineRule="auto"/>
        <w:ind w:firstLine="1120" w:firstLineChars="4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特此声明。</w:t>
      </w:r>
    </w:p>
    <w:p>
      <w:pPr>
        <w:adjustRightInd w:val="0"/>
        <w:snapToGrid w:val="0"/>
        <w:spacing w:line="360" w:lineRule="auto"/>
        <w:ind w:firstLine="560" w:firstLineChars="200"/>
        <w:rPr>
          <w:rFonts w:hint="eastAsia" w:asciiTheme="minorEastAsia" w:hAnsiTheme="minorEastAsia" w:eastAsiaTheme="minorEastAsia" w:cstheme="minorEastAsia"/>
          <w:sz w:val="28"/>
          <w:szCs w:val="28"/>
        </w:rPr>
      </w:pPr>
    </w:p>
    <w:p>
      <w:pPr>
        <w:adjustRightInd w:val="0"/>
        <w:snapToGrid w:val="0"/>
        <w:spacing w:line="360" w:lineRule="auto"/>
        <w:ind w:firstLine="560" w:firstLineChars="200"/>
        <w:rPr>
          <w:rFonts w:hint="eastAsia" w:asciiTheme="minorEastAsia" w:hAnsiTheme="minorEastAsia" w:eastAsiaTheme="minorEastAsia" w:cstheme="minorEastAsia"/>
          <w:sz w:val="28"/>
          <w:szCs w:val="28"/>
        </w:rPr>
      </w:pPr>
    </w:p>
    <w:p>
      <w:pPr>
        <w:adjustRightInd w:val="0"/>
        <w:snapToGrid w:val="0"/>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投标人：（公章）</w:t>
      </w:r>
    </w:p>
    <w:p>
      <w:pPr>
        <w:adjustRightInd w:val="0"/>
        <w:snapToGrid w:val="0"/>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法定代表人或委托代理人（签字或盖章）：</w:t>
      </w:r>
    </w:p>
    <w:p>
      <w:pPr>
        <w:adjustRightInd w:val="0"/>
        <w:snapToGrid w:val="0"/>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联系电话:                                                         </w:t>
      </w:r>
    </w:p>
    <w:p>
      <w:pPr>
        <w:adjustRightInd w:val="0"/>
        <w:snapToGrid w:val="0"/>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日期：</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年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月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日</w:t>
      </w:r>
    </w:p>
    <w:p>
      <w:pPr>
        <w:tabs>
          <w:tab w:val="left" w:pos="3454"/>
        </w:tabs>
        <w:rPr>
          <w:rFonts w:hint="eastAsia" w:asciiTheme="minorEastAsia" w:hAnsiTheme="minorEastAsia" w:eastAsiaTheme="minorEastAsia" w:cstheme="minorEastAsia"/>
          <w:b/>
          <w:bCs/>
        </w:rPr>
      </w:pPr>
    </w:p>
    <w:p>
      <w:pPr>
        <w:pStyle w:val="21"/>
        <w:outlineLvl w:val="1"/>
        <w:rPr>
          <w:rFonts w:hint="eastAsia" w:asciiTheme="minorEastAsia" w:hAnsiTheme="minorEastAsia" w:eastAsiaTheme="minorEastAsia" w:cstheme="minorEastAsia"/>
          <w:bCs/>
          <w:sz w:val="21"/>
          <w:szCs w:val="24"/>
        </w:rPr>
      </w:pPr>
      <w:r>
        <w:rPr>
          <w:rFonts w:hint="eastAsia" w:asciiTheme="minorEastAsia" w:hAnsiTheme="minorEastAsia" w:eastAsiaTheme="minorEastAsia" w:cstheme="minorEastAsia"/>
          <w:bCs/>
          <w:sz w:val="21"/>
          <w:szCs w:val="24"/>
        </w:rPr>
        <w:br w:type="page"/>
      </w:r>
    </w:p>
    <w:p>
      <w:pPr>
        <w:pStyle w:val="21"/>
        <w:outlineLvl w:val="1"/>
        <w:rPr>
          <w:rFonts w:hint="eastAsia" w:asciiTheme="minorEastAsia" w:hAnsiTheme="minorEastAsia" w:eastAsiaTheme="minorEastAsia" w:cstheme="minorEastAsia"/>
          <w:bCs/>
          <w:sz w:val="21"/>
          <w:szCs w:val="24"/>
        </w:rPr>
      </w:pPr>
    </w:p>
    <w:p>
      <w:pPr>
        <w:pStyle w:val="21"/>
        <w:outlineLvl w:val="1"/>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（四）对招标文件认同程度的声明</w:t>
      </w:r>
    </w:p>
    <w:p>
      <w:pPr>
        <w:jc w:val="center"/>
        <w:rPr>
          <w:rFonts w:hint="eastAsia" w:asciiTheme="minorEastAsia" w:hAnsiTheme="minorEastAsia" w:eastAsiaTheme="minorEastAsia" w:cstheme="minorEastAsia"/>
          <w:b/>
          <w:bCs/>
        </w:rPr>
      </w:pPr>
    </w:p>
    <w:p>
      <w:pPr>
        <w:rPr>
          <w:rFonts w:hint="eastAsia" w:asciiTheme="minorEastAsia" w:hAnsiTheme="minorEastAsia" w:eastAsiaTheme="minorEastAsia" w:cstheme="minorEastAsia"/>
          <w:b/>
          <w:bCs/>
        </w:rPr>
      </w:pPr>
    </w:p>
    <w:p>
      <w:pPr>
        <w:rPr>
          <w:rFonts w:hint="eastAsia" w:asciiTheme="minorEastAsia" w:hAnsiTheme="minorEastAsia" w:eastAsiaTheme="minorEastAsia" w:cstheme="minorEastAsia"/>
          <w:b/>
          <w:bCs/>
          <w:sz w:val="28"/>
          <w:szCs w:val="28"/>
          <w:u w:val="single"/>
        </w:rPr>
      </w:pPr>
    </w:p>
    <w:p>
      <w:pPr>
        <w:adjustRightInd w:val="0"/>
        <w:snapToGrid w:val="0"/>
        <w:spacing w:line="360" w:lineRule="auto"/>
        <w:jc w:val="left"/>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u w:val="single"/>
        </w:rPr>
        <w:t xml:space="preserve">致：                   </w:t>
      </w:r>
      <w:r>
        <w:rPr>
          <w:rFonts w:hint="eastAsia" w:asciiTheme="minorEastAsia" w:hAnsiTheme="minorEastAsia" w:eastAsiaTheme="minorEastAsia" w:cstheme="minorEastAsia"/>
          <w:sz w:val="28"/>
          <w:szCs w:val="28"/>
        </w:rPr>
        <w:t>（招标人名称）：</w:t>
      </w:r>
    </w:p>
    <w:p>
      <w:pPr>
        <w:adjustRightInd w:val="0"/>
        <w:snapToGrid w:val="0"/>
        <w:spacing w:line="360" w:lineRule="auto"/>
        <w:ind w:firstLine="700" w:firstLineChars="25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经我方对《                               》仔细、认真的研究之后，对招标文件中所有的规定要求、条件全部确认，对招标文件的全部内容予以认同。</w:t>
      </w:r>
    </w:p>
    <w:p>
      <w:pPr>
        <w:adjustRightInd w:val="0"/>
        <w:snapToGrid w:val="0"/>
        <w:spacing w:line="360" w:lineRule="auto"/>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特此声明！</w:t>
      </w:r>
    </w:p>
    <w:p>
      <w:pPr>
        <w:adjustRightInd w:val="0"/>
        <w:snapToGrid w:val="0"/>
        <w:spacing w:line="360" w:lineRule="auto"/>
        <w:rPr>
          <w:rFonts w:hint="eastAsia" w:asciiTheme="minorEastAsia" w:hAnsiTheme="minorEastAsia" w:eastAsiaTheme="minorEastAsia" w:cstheme="minorEastAsia"/>
          <w:sz w:val="28"/>
          <w:szCs w:val="28"/>
        </w:rPr>
      </w:pPr>
    </w:p>
    <w:p>
      <w:pPr>
        <w:adjustRightInd w:val="0"/>
        <w:snapToGrid w:val="0"/>
        <w:spacing w:line="360" w:lineRule="auto"/>
        <w:rPr>
          <w:rFonts w:hint="eastAsia" w:asciiTheme="minorEastAsia" w:hAnsiTheme="minorEastAsia" w:eastAsiaTheme="minorEastAsia" w:cstheme="minorEastAsia"/>
          <w:sz w:val="28"/>
          <w:szCs w:val="28"/>
        </w:rPr>
      </w:pPr>
    </w:p>
    <w:p>
      <w:pPr>
        <w:adjustRightInd w:val="0"/>
        <w:snapToGrid w:val="0"/>
        <w:spacing w:line="360" w:lineRule="auto"/>
        <w:rPr>
          <w:rFonts w:hint="eastAsia" w:asciiTheme="minorEastAsia" w:hAnsiTheme="minorEastAsia" w:eastAsiaTheme="minorEastAsia" w:cstheme="minorEastAsia"/>
          <w:sz w:val="28"/>
          <w:szCs w:val="28"/>
        </w:rPr>
      </w:pPr>
    </w:p>
    <w:p>
      <w:pPr>
        <w:adjustRightInd w:val="0"/>
        <w:snapToGrid w:val="0"/>
        <w:spacing w:line="360" w:lineRule="auto"/>
        <w:jc w:val="left"/>
        <w:rPr>
          <w:rFonts w:hint="eastAsia" w:asciiTheme="minorEastAsia" w:hAnsiTheme="minorEastAsia" w:eastAsiaTheme="minorEastAsia" w:cstheme="minorEastAsia"/>
          <w:sz w:val="28"/>
          <w:szCs w:val="28"/>
        </w:rPr>
      </w:pPr>
    </w:p>
    <w:p>
      <w:pPr>
        <w:adjustRightInd w:val="0"/>
        <w:snapToGrid w:val="0"/>
        <w:spacing w:line="360" w:lineRule="auto"/>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投标人名称（盖章）：     </w:t>
      </w:r>
    </w:p>
    <w:p>
      <w:pPr>
        <w:adjustRightInd w:val="0"/>
        <w:snapToGrid w:val="0"/>
        <w:spacing w:line="360" w:lineRule="auto"/>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法定代表人或委托代理人（签字或盖章）：</w:t>
      </w:r>
    </w:p>
    <w:p>
      <w:pPr>
        <w:adjustRightInd w:val="0"/>
        <w:snapToGrid w:val="0"/>
        <w:spacing w:line="360" w:lineRule="auto"/>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  期：    年  月  日</w:t>
      </w:r>
    </w:p>
    <w:p>
      <w:pPr>
        <w:pStyle w:val="21"/>
        <w:outlineLvl w:val="1"/>
        <w:rPr>
          <w:rFonts w:hint="eastAsia" w:asciiTheme="minorEastAsia" w:hAnsiTheme="minorEastAsia" w:eastAsiaTheme="minorEastAsia" w:cstheme="minorEastAsia"/>
          <w:b w:val="0"/>
          <w:sz w:val="28"/>
          <w:szCs w:val="28"/>
        </w:rPr>
      </w:pPr>
      <w:r>
        <w:rPr>
          <w:rFonts w:hint="eastAsia" w:asciiTheme="minorEastAsia" w:hAnsiTheme="minorEastAsia" w:eastAsiaTheme="minorEastAsia" w:cstheme="minorEastAsia"/>
          <w:bCs/>
          <w:sz w:val="28"/>
          <w:szCs w:val="28"/>
        </w:rPr>
        <w:br w:type="page"/>
      </w:r>
    </w:p>
    <w:p>
      <w:pPr>
        <w:jc w:val="center"/>
        <w:outlineLvl w:val="0"/>
        <w:rPr>
          <w:rFonts w:hint="eastAsia" w:asciiTheme="minorEastAsia" w:hAnsiTheme="minorEastAsia" w:eastAsiaTheme="minorEastAsia" w:cstheme="minorEastAsia"/>
          <w:b/>
          <w:sz w:val="30"/>
          <w:szCs w:val="20"/>
        </w:rPr>
      </w:pPr>
      <w:r>
        <w:rPr>
          <w:rFonts w:hint="eastAsia" w:asciiTheme="minorEastAsia" w:hAnsiTheme="minorEastAsia" w:eastAsiaTheme="minorEastAsia" w:cstheme="minorEastAsia"/>
          <w:b/>
          <w:sz w:val="30"/>
          <w:szCs w:val="20"/>
        </w:rPr>
        <w:t>九、资格审查资料</w:t>
      </w:r>
    </w:p>
    <w:p>
      <w:pPr>
        <w:rPr>
          <w:rFonts w:hint="eastAsia" w:asciiTheme="minorEastAsia" w:hAnsiTheme="minorEastAsia" w:eastAsiaTheme="minorEastAsia" w:cstheme="minorEastAsia"/>
        </w:rPr>
      </w:pPr>
    </w:p>
    <w:p>
      <w:pPr>
        <w:pStyle w:val="22"/>
        <w:jc w:val="center"/>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（一）投标人基本情况表</w:t>
      </w:r>
    </w:p>
    <w:tbl>
      <w:tblPr>
        <w:tblStyle w:val="4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077"/>
        <w:gridCol w:w="1803"/>
        <w:gridCol w:w="714"/>
        <w:gridCol w:w="538"/>
        <w:gridCol w:w="1089"/>
        <w:gridCol w:w="176"/>
        <w:gridCol w:w="723"/>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80"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投标人名称</w:t>
            </w:r>
          </w:p>
        </w:tc>
        <w:tc>
          <w:tcPr>
            <w:tcW w:w="7550" w:type="dxa"/>
            <w:gridSpan w:val="8"/>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980"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注册地址</w:t>
            </w:r>
          </w:p>
        </w:tc>
        <w:tc>
          <w:tcPr>
            <w:tcW w:w="4132" w:type="dxa"/>
            <w:gridSpan w:val="4"/>
            <w:vAlign w:val="center"/>
          </w:tcPr>
          <w:p>
            <w:pPr>
              <w:spacing w:line="360" w:lineRule="auto"/>
              <w:jc w:val="center"/>
              <w:rPr>
                <w:rFonts w:hint="eastAsia" w:asciiTheme="minorEastAsia" w:hAnsiTheme="minorEastAsia" w:eastAsiaTheme="minorEastAsia" w:cstheme="minorEastAsia"/>
                <w:szCs w:val="21"/>
              </w:rPr>
            </w:pPr>
          </w:p>
        </w:tc>
        <w:tc>
          <w:tcPr>
            <w:tcW w:w="1089"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邮政编码</w:t>
            </w:r>
          </w:p>
        </w:tc>
        <w:tc>
          <w:tcPr>
            <w:tcW w:w="2329" w:type="dxa"/>
            <w:gridSpan w:val="3"/>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980" w:type="dxa"/>
            <w:vMerge w:val="restart"/>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联系方式</w:t>
            </w:r>
          </w:p>
        </w:tc>
        <w:tc>
          <w:tcPr>
            <w:tcW w:w="1077"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联系人</w:t>
            </w:r>
          </w:p>
        </w:tc>
        <w:tc>
          <w:tcPr>
            <w:tcW w:w="3055" w:type="dxa"/>
            <w:gridSpan w:val="3"/>
            <w:vAlign w:val="center"/>
          </w:tcPr>
          <w:p>
            <w:pPr>
              <w:spacing w:line="360" w:lineRule="auto"/>
              <w:jc w:val="center"/>
              <w:rPr>
                <w:rFonts w:hint="eastAsia" w:asciiTheme="minorEastAsia" w:hAnsiTheme="minorEastAsia" w:eastAsiaTheme="minorEastAsia" w:cstheme="minorEastAsia"/>
                <w:szCs w:val="21"/>
              </w:rPr>
            </w:pPr>
          </w:p>
        </w:tc>
        <w:tc>
          <w:tcPr>
            <w:tcW w:w="1089"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电话</w:t>
            </w:r>
          </w:p>
        </w:tc>
        <w:tc>
          <w:tcPr>
            <w:tcW w:w="2329" w:type="dxa"/>
            <w:gridSpan w:val="3"/>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980" w:type="dxa"/>
            <w:vMerge w:val="continue"/>
            <w:vAlign w:val="center"/>
          </w:tcPr>
          <w:p>
            <w:pPr>
              <w:spacing w:line="360" w:lineRule="auto"/>
              <w:jc w:val="center"/>
              <w:rPr>
                <w:rFonts w:hint="eastAsia" w:asciiTheme="minorEastAsia" w:hAnsiTheme="minorEastAsia" w:eastAsiaTheme="minorEastAsia" w:cstheme="minorEastAsia"/>
                <w:szCs w:val="21"/>
              </w:rPr>
            </w:pPr>
          </w:p>
        </w:tc>
        <w:tc>
          <w:tcPr>
            <w:tcW w:w="1077"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传真</w:t>
            </w:r>
          </w:p>
        </w:tc>
        <w:tc>
          <w:tcPr>
            <w:tcW w:w="3055" w:type="dxa"/>
            <w:gridSpan w:val="3"/>
            <w:vAlign w:val="center"/>
          </w:tcPr>
          <w:p>
            <w:pPr>
              <w:spacing w:line="360" w:lineRule="auto"/>
              <w:jc w:val="center"/>
              <w:rPr>
                <w:rFonts w:hint="eastAsia" w:asciiTheme="minorEastAsia" w:hAnsiTheme="minorEastAsia" w:eastAsiaTheme="minorEastAsia" w:cstheme="minorEastAsia"/>
                <w:szCs w:val="21"/>
              </w:rPr>
            </w:pPr>
          </w:p>
        </w:tc>
        <w:tc>
          <w:tcPr>
            <w:tcW w:w="1089"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网址</w:t>
            </w:r>
          </w:p>
        </w:tc>
        <w:tc>
          <w:tcPr>
            <w:tcW w:w="2329" w:type="dxa"/>
            <w:gridSpan w:val="3"/>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980"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组织结构</w:t>
            </w:r>
          </w:p>
        </w:tc>
        <w:tc>
          <w:tcPr>
            <w:tcW w:w="7550" w:type="dxa"/>
            <w:gridSpan w:val="8"/>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980"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法定代表人</w:t>
            </w:r>
          </w:p>
        </w:tc>
        <w:tc>
          <w:tcPr>
            <w:tcW w:w="1077"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姓名</w:t>
            </w:r>
          </w:p>
        </w:tc>
        <w:tc>
          <w:tcPr>
            <w:tcW w:w="1803" w:type="dxa"/>
            <w:vAlign w:val="center"/>
          </w:tcPr>
          <w:p>
            <w:pPr>
              <w:spacing w:line="360" w:lineRule="auto"/>
              <w:jc w:val="center"/>
              <w:rPr>
                <w:rFonts w:hint="eastAsia" w:asciiTheme="minorEastAsia" w:hAnsiTheme="minorEastAsia" w:eastAsiaTheme="minorEastAsia" w:cstheme="minorEastAsia"/>
                <w:szCs w:val="21"/>
              </w:rPr>
            </w:pPr>
          </w:p>
        </w:tc>
        <w:tc>
          <w:tcPr>
            <w:tcW w:w="1252" w:type="dxa"/>
            <w:gridSpan w:val="2"/>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技术职称</w:t>
            </w:r>
          </w:p>
        </w:tc>
        <w:tc>
          <w:tcPr>
            <w:tcW w:w="1265" w:type="dxa"/>
            <w:gridSpan w:val="2"/>
            <w:vAlign w:val="center"/>
          </w:tcPr>
          <w:p>
            <w:pPr>
              <w:spacing w:line="360" w:lineRule="auto"/>
              <w:jc w:val="center"/>
              <w:rPr>
                <w:rFonts w:hint="eastAsia" w:asciiTheme="minorEastAsia" w:hAnsiTheme="minorEastAsia" w:eastAsiaTheme="minorEastAsia" w:cstheme="minorEastAsia"/>
                <w:szCs w:val="21"/>
              </w:rPr>
            </w:pPr>
          </w:p>
        </w:tc>
        <w:tc>
          <w:tcPr>
            <w:tcW w:w="723"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电话</w:t>
            </w:r>
          </w:p>
        </w:tc>
        <w:tc>
          <w:tcPr>
            <w:tcW w:w="1430" w:type="dxa"/>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980"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技术负责人</w:t>
            </w:r>
          </w:p>
        </w:tc>
        <w:tc>
          <w:tcPr>
            <w:tcW w:w="1077"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姓名</w:t>
            </w:r>
          </w:p>
        </w:tc>
        <w:tc>
          <w:tcPr>
            <w:tcW w:w="1803" w:type="dxa"/>
            <w:vAlign w:val="center"/>
          </w:tcPr>
          <w:p>
            <w:pPr>
              <w:spacing w:line="360" w:lineRule="auto"/>
              <w:jc w:val="center"/>
              <w:rPr>
                <w:rFonts w:hint="eastAsia" w:asciiTheme="minorEastAsia" w:hAnsiTheme="minorEastAsia" w:eastAsiaTheme="minorEastAsia" w:cstheme="minorEastAsia"/>
                <w:szCs w:val="21"/>
              </w:rPr>
            </w:pPr>
          </w:p>
        </w:tc>
        <w:tc>
          <w:tcPr>
            <w:tcW w:w="1252" w:type="dxa"/>
            <w:gridSpan w:val="2"/>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技术职称</w:t>
            </w:r>
          </w:p>
        </w:tc>
        <w:tc>
          <w:tcPr>
            <w:tcW w:w="1265" w:type="dxa"/>
            <w:gridSpan w:val="2"/>
            <w:vAlign w:val="center"/>
          </w:tcPr>
          <w:p>
            <w:pPr>
              <w:spacing w:line="360" w:lineRule="auto"/>
              <w:jc w:val="center"/>
              <w:rPr>
                <w:rFonts w:hint="eastAsia" w:asciiTheme="minorEastAsia" w:hAnsiTheme="minorEastAsia" w:eastAsiaTheme="minorEastAsia" w:cstheme="minorEastAsia"/>
                <w:szCs w:val="21"/>
              </w:rPr>
            </w:pPr>
          </w:p>
        </w:tc>
        <w:tc>
          <w:tcPr>
            <w:tcW w:w="723"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电话</w:t>
            </w:r>
          </w:p>
        </w:tc>
        <w:tc>
          <w:tcPr>
            <w:tcW w:w="1430" w:type="dxa"/>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980"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成立时间</w:t>
            </w:r>
          </w:p>
        </w:tc>
        <w:tc>
          <w:tcPr>
            <w:tcW w:w="2880" w:type="dxa"/>
            <w:gridSpan w:val="2"/>
            <w:vAlign w:val="center"/>
          </w:tcPr>
          <w:p>
            <w:pPr>
              <w:spacing w:line="360" w:lineRule="auto"/>
              <w:jc w:val="center"/>
              <w:rPr>
                <w:rFonts w:hint="eastAsia" w:asciiTheme="minorEastAsia" w:hAnsiTheme="minorEastAsia" w:eastAsiaTheme="minorEastAsia" w:cstheme="minorEastAsia"/>
                <w:szCs w:val="21"/>
              </w:rPr>
            </w:pPr>
          </w:p>
        </w:tc>
        <w:tc>
          <w:tcPr>
            <w:tcW w:w="4670" w:type="dxa"/>
            <w:gridSpan w:val="6"/>
            <w:vAlign w:val="center"/>
          </w:tcPr>
          <w:p>
            <w:pPr>
              <w:spacing w:line="360" w:lineRule="auto"/>
              <w:ind w:firstLine="630" w:firstLineChars="300"/>
              <w:jc w:val="both"/>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980"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企业资质等级</w:t>
            </w:r>
          </w:p>
        </w:tc>
        <w:tc>
          <w:tcPr>
            <w:tcW w:w="2880" w:type="dxa"/>
            <w:gridSpan w:val="2"/>
            <w:vAlign w:val="center"/>
          </w:tcPr>
          <w:p>
            <w:pPr>
              <w:spacing w:line="360" w:lineRule="auto"/>
              <w:jc w:val="center"/>
              <w:rPr>
                <w:rFonts w:hint="eastAsia" w:asciiTheme="minorEastAsia" w:hAnsiTheme="minorEastAsia" w:eastAsiaTheme="minorEastAsia" w:cstheme="minorEastAsia"/>
                <w:szCs w:val="21"/>
              </w:rPr>
            </w:pPr>
          </w:p>
        </w:tc>
        <w:tc>
          <w:tcPr>
            <w:tcW w:w="714" w:type="dxa"/>
            <w:vMerge w:val="restart"/>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其中</w:t>
            </w:r>
          </w:p>
        </w:tc>
        <w:tc>
          <w:tcPr>
            <w:tcW w:w="1803" w:type="dxa"/>
            <w:gridSpan w:val="3"/>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2153" w:type="dxa"/>
            <w:gridSpan w:val="2"/>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980"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营业执照号</w:t>
            </w:r>
          </w:p>
        </w:tc>
        <w:tc>
          <w:tcPr>
            <w:tcW w:w="2880" w:type="dxa"/>
            <w:gridSpan w:val="2"/>
            <w:vAlign w:val="center"/>
          </w:tcPr>
          <w:p>
            <w:pPr>
              <w:spacing w:line="360" w:lineRule="auto"/>
              <w:jc w:val="center"/>
              <w:rPr>
                <w:rFonts w:hint="eastAsia" w:asciiTheme="minorEastAsia" w:hAnsiTheme="minorEastAsia" w:eastAsiaTheme="minorEastAsia" w:cstheme="minorEastAsia"/>
                <w:szCs w:val="21"/>
              </w:rPr>
            </w:pPr>
          </w:p>
        </w:tc>
        <w:tc>
          <w:tcPr>
            <w:tcW w:w="714" w:type="dxa"/>
            <w:vMerge w:val="continue"/>
            <w:vAlign w:val="center"/>
          </w:tcPr>
          <w:p>
            <w:pPr>
              <w:spacing w:line="360" w:lineRule="auto"/>
              <w:jc w:val="center"/>
              <w:rPr>
                <w:rFonts w:hint="eastAsia" w:asciiTheme="minorEastAsia" w:hAnsiTheme="minorEastAsia" w:eastAsiaTheme="minorEastAsia" w:cstheme="minorEastAsia"/>
                <w:szCs w:val="21"/>
              </w:rPr>
            </w:pPr>
          </w:p>
        </w:tc>
        <w:tc>
          <w:tcPr>
            <w:tcW w:w="1803" w:type="dxa"/>
            <w:gridSpan w:val="3"/>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高级职称人员</w:t>
            </w:r>
          </w:p>
        </w:tc>
        <w:tc>
          <w:tcPr>
            <w:tcW w:w="2153" w:type="dxa"/>
            <w:gridSpan w:val="2"/>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980"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注册资金</w:t>
            </w:r>
          </w:p>
        </w:tc>
        <w:tc>
          <w:tcPr>
            <w:tcW w:w="2880" w:type="dxa"/>
            <w:gridSpan w:val="2"/>
            <w:vAlign w:val="center"/>
          </w:tcPr>
          <w:p>
            <w:pPr>
              <w:spacing w:line="360" w:lineRule="auto"/>
              <w:jc w:val="center"/>
              <w:rPr>
                <w:rFonts w:hint="eastAsia" w:asciiTheme="minorEastAsia" w:hAnsiTheme="minorEastAsia" w:eastAsiaTheme="minorEastAsia" w:cstheme="minorEastAsia"/>
                <w:szCs w:val="21"/>
              </w:rPr>
            </w:pPr>
          </w:p>
        </w:tc>
        <w:tc>
          <w:tcPr>
            <w:tcW w:w="714" w:type="dxa"/>
            <w:vMerge w:val="continue"/>
            <w:vAlign w:val="center"/>
          </w:tcPr>
          <w:p>
            <w:pPr>
              <w:spacing w:line="360" w:lineRule="auto"/>
              <w:jc w:val="center"/>
              <w:rPr>
                <w:rFonts w:hint="eastAsia" w:asciiTheme="minorEastAsia" w:hAnsiTheme="minorEastAsia" w:eastAsiaTheme="minorEastAsia" w:cstheme="minorEastAsia"/>
                <w:szCs w:val="21"/>
              </w:rPr>
            </w:pPr>
          </w:p>
        </w:tc>
        <w:tc>
          <w:tcPr>
            <w:tcW w:w="1803" w:type="dxa"/>
            <w:gridSpan w:val="3"/>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中级职称人员</w:t>
            </w:r>
          </w:p>
        </w:tc>
        <w:tc>
          <w:tcPr>
            <w:tcW w:w="2153" w:type="dxa"/>
            <w:gridSpan w:val="2"/>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980"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开户银行</w:t>
            </w:r>
          </w:p>
        </w:tc>
        <w:tc>
          <w:tcPr>
            <w:tcW w:w="2880" w:type="dxa"/>
            <w:gridSpan w:val="2"/>
            <w:vAlign w:val="center"/>
          </w:tcPr>
          <w:p>
            <w:pPr>
              <w:spacing w:line="360" w:lineRule="auto"/>
              <w:jc w:val="center"/>
              <w:rPr>
                <w:rFonts w:hint="eastAsia" w:asciiTheme="minorEastAsia" w:hAnsiTheme="minorEastAsia" w:eastAsiaTheme="minorEastAsia" w:cstheme="minorEastAsia"/>
                <w:szCs w:val="21"/>
              </w:rPr>
            </w:pPr>
          </w:p>
        </w:tc>
        <w:tc>
          <w:tcPr>
            <w:tcW w:w="714" w:type="dxa"/>
            <w:vMerge w:val="continue"/>
            <w:vAlign w:val="center"/>
          </w:tcPr>
          <w:p>
            <w:pPr>
              <w:spacing w:line="360" w:lineRule="auto"/>
              <w:jc w:val="center"/>
              <w:rPr>
                <w:rFonts w:hint="eastAsia" w:asciiTheme="minorEastAsia" w:hAnsiTheme="minorEastAsia" w:eastAsiaTheme="minorEastAsia" w:cstheme="minorEastAsia"/>
                <w:szCs w:val="21"/>
              </w:rPr>
            </w:pPr>
          </w:p>
        </w:tc>
        <w:tc>
          <w:tcPr>
            <w:tcW w:w="1803" w:type="dxa"/>
            <w:gridSpan w:val="3"/>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初级职称人员</w:t>
            </w:r>
          </w:p>
        </w:tc>
        <w:tc>
          <w:tcPr>
            <w:tcW w:w="2153" w:type="dxa"/>
            <w:gridSpan w:val="2"/>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980"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账号</w:t>
            </w:r>
          </w:p>
        </w:tc>
        <w:tc>
          <w:tcPr>
            <w:tcW w:w="2880" w:type="dxa"/>
            <w:gridSpan w:val="2"/>
            <w:vAlign w:val="center"/>
          </w:tcPr>
          <w:p>
            <w:pPr>
              <w:spacing w:line="360" w:lineRule="auto"/>
              <w:jc w:val="center"/>
              <w:rPr>
                <w:rFonts w:hint="eastAsia" w:asciiTheme="minorEastAsia" w:hAnsiTheme="minorEastAsia" w:eastAsiaTheme="minorEastAsia" w:cstheme="minorEastAsia"/>
                <w:szCs w:val="21"/>
              </w:rPr>
            </w:pPr>
          </w:p>
        </w:tc>
        <w:tc>
          <w:tcPr>
            <w:tcW w:w="714" w:type="dxa"/>
            <w:vMerge w:val="continue"/>
            <w:vAlign w:val="center"/>
          </w:tcPr>
          <w:p>
            <w:pPr>
              <w:spacing w:line="360" w:lineRule="auto"/>
              <w:jc w:val="center"/>
              <w:rPr>
                <w:rFonts w:hint="eastAsia" w:asciiTheme="minorEastAsia" w:hAnsiTheme="minorEastAsia" w:eastAsiaTheme="minorEastAsia" w:cstheme="minorEastAsia"/>
                <w:szCs w:val="21"/>
              </w:rPr>
            </w:pPr>
          </w:p>
        </w:tc>
        <w:tc>
          <w:tcPr>
            <w:tcW w:w="1803" w:type="dxa"/>
            <w:gridSpan w:val="3"/>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技</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工</w:t>
            </w:r>
          </w:p>
        </w:tc>
        <w:tc>
          <w:tcPr>
            <w:tcW w:w="2153" w:type="dxa"/>
            <w:gridSpan w:val="2"/>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980"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经营范围</w:t>
            </w:r>
          </w:p>
        </w:tc>
        <w:tc>
          <w:tcPr>
            <w:tcW w:w="7550" w:type="dxa"/>
            <w:gridSpan w:val="8"/>
            <w:vAlign w:val="center"/>
          </w:tcPr>
          <w:p>
            <w:pPr>
              <w:spacing w:line="360" w:lineRule="auto"/>
              <w:ind w:firstLine="420" w:firstLineChars="20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980"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c>
          <w:tcPr>
            <w:tcW w:w="7550" w:type="dxa"/>
            <w:gridSpan w:val="8"/>
            <w:vAlign w:val="center"/>
          </w:tcPr>
          <w:p>
            <w:pPr>
              <w:spacing w:line="360" w:lineRule="auto"/>
              <w:ind w:firstLine="420" w:firstLineChars="200"/>
              <w:jc w:val="center"/>
              <w:rPr>
                <w:rFonts w:hint="eastAsia" w:asciiTheme="minorEastAsia" w:hAnsiTheme="minorEastAsia" w:eastAsiaTheme="minorEastAsia" w:cstheme="minorEastAsia"/>
                <w:szCs w:val="21"/>
              </w:rPr>
            </w:pPr>
          </w:p>
        </w:tc>
      </w:tr>
    </w:tbl>
    <w:p>
      <w:pPr>
        <w:spacing w:line="320" w:lineRule="atLeast"/>
        <w:ind w:firstLine="480" w:firstLineChars="200"/>
        <w:rPr>
          <w:rFonts w:hint="eastAsia" w:asciiTheme="minorEastAsia" w:hAnsiTheme="minorEastAsia" w:eastAsiaTheme="minorEastAsia" w:cstheme="minorEastAsia"/>
          <w:color w:val="000000"/>
          <w:kern w:val="0"/>
          <w:sz w:val="24"/>
          <w:szCs w:val="24"/>
        </w:rPr>
      </w:pPr>
    </w:p>
    <w:p>
      <w:pPr>
        <w:spacing w:line="320" w:lineRule="atLeast"/>
        <w:ind w:firstLine="480" w:firstLineChars="200"/>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rPr>
        <w:t>注：</w:t>
      </w:r>
      <w:r>
        <w:rPr>
          <w:rFonts w:hint="eastAsia" w:asciiTheme="minorEastAsia" w:hAnsiTheme="minorEastAsia" w:eastAsiaTheme="minorEastAsia" w:cstheme="minorEastAsia"/>
          <w:color w:val="000000"/>
          <w:kern w:val="0"/>
          <w:sz w:val="24"/>
          <w:szCs w:val="24"/>
          <w:lang w:val="en-US" w:eastAsia="zh-CN"/>
        </w:rPr>
        <w:t>1.</w:t>
      </w:r>
      <w:r>
        <w:rPr>
          <w:rFonts w:hint="eastAsia" w:asciiTheme="minorEastAsia" w:hAnsiTheme="minorEastAsia" w:eastAsiaTheme="minorEastAsia" w:cstheme="minorEastAsia"/>
          <w:spacing w:val="6"/>
          <w:sz w:val="24"/>
          <w:lang w:val="en-US" w:eastAsia="zh-CN"/>
        </w:rPr>
        <w:t>后附供应商资格审查资料原件扫描件，所填写内容应准确无误；</w:t>
      </w:r>
    </w:p>
    <w:p>
      <w:pPr>
        <w:spacing w:line="320" w:lineRule="atLeast"/>
        <w:ind w:firstLine="960" w:firstLineChars="40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val="en-US" w:eastAsia="zh-CN"/>
        </w:rPr>
        <w:t>2.</w:t>
      </w:r>
      <w:r>
        <w:rPr>
          <w:rFonts w:hint="eastAsia" w:asciiTheme="minorEastAsia" w:hAnsiTheme="minorEastAsia" w:eastAsiaTheme="minorEastAsia" w:cstheme="minorEastAsia"/>
          <w:color w:val="000000"/>
          <w:kern w:val="0"/>
          <w:sz w:val="24"/>
          <w:szCs w:val="24"/>
        </w:rPr>
        <w:t>如近年来，投标人法人机构发生合法变更或重组或法人名称变更时，应提供相关部门的合法批件或其他相关证明材料来证明其所附业绩的继承性。</w:t>
      </w:r>
    </w:p>
    <w:p>
      <w:pPr>
        <w:keepNext w:val="0"/>
        <w:keepLines w:val="0"/>
        <w:widowControl/>
        <w:numPr>
          <w:ilvl w:val="0"/>
          <w:numId w:val="0"/>
        </w:numPr>
        <w:suppressLineNumbers w:val="0"/>
        <w:jc w:val="left"/>
        <w:rPr>
          <w:rFonts w:hint="eastAsia" w:ascii="宋体" w:hAnsi="宋体" w:cs="宋体"/>
          <w:b w:val="0"/>
          <w:bCs w:val="0"/>
          <w:color w:val="auto"/>
          <w:kern w:val="0"/>
          <w:sz w:val="28"/>
          <w:szCs w:val="28"/>
          <w:lang w:val="en-US" w:eastAsia="zh-CN" w:bidi="ar"/>
        </w:rPr>
      </w:pPr>
      <w:r>
        <w:rPr>
          <w:rFonts w:hint="eastAsia" w:ascii="宋体" w:hAnsi="宋体" w:cs="宋体"/>
          <w:b w:val="0"/>
          <w:bCs w:val="0"/>
          <w:color w:val="auto"/>
          <w:kern w:val="0"/>
          <w:sz w:val="28"/>
          <w:szCs w:val="28"/>
          <w:lang w:val="en-US" w:eastAsia="zh-CN" w:bidi="ar"/>
        </w:rPr>
        <w:t>附件</w:t>
      </w:r>
    </w:p>
    <w:p>
      <w:pPr>
        <w:keepNext w:val="0"/>
        <w:keepLines w:val="0"/>
        <w:widowControl/>
        <w:numPr>
          <w:ilvl w:val="0"/>
          <w:numId w:val="0"/>
        </w:numPr>
        <w:suppressLineNumbers w:val="0"/>
        <w:jc w:val="center"/>
        <w:rPr>
          <w:rFonts w:hint="eastAsia" w:ascii="宋体" w:hAnsi="宋体" w:eastAsia="宋体" w:cs="宋体"/>
          <w:b/>
          <w:sz w:val="28"/>
          <w:szCs w:val="28"/>
        </w:rPr>
      </w:pPr>
    </w:p>
    <w:p>
      <w:pPr>
        <w:keepNext w:val="0"/>
        <w:keepLines w:val="0"/>
        <w:widowControl/>
        <w:numPr>
          <w:ilvl w:val="0"/>
          <w:numId w:val="0"/>
        </w:numPr>
        <w:suppressLineNumbers w:val="0"/>
        <w:jc w:val="center"/>
        <w:rPr>
          <w:rFonts w:hint="eastAsia" w:ascii="宋体" w:hAnsi="宋体" w:eastAsia="宋体" w:cs="宋体"/>
          <w:b/>
          <w:sz w:val="28"/>
          <w:szCs w:val="28"/>
        </w:rPr>
      </w:pPr>
      <w:r>
        <w:rPr>
          <w:rFonts w:hint="eastAsia" w:ascii="宋体" w:hAnsi="宋体" w:eastAsia="宋体" w:cs="宋体"/>
          <w:b/>
          <w:sz w:val="28"/>
          <w:szCs w:val="28"/>
        </w:rPr>
        <w:t>中小企业声明函（工程）</w:t>
      </w:r>
    </w:p>
    <w:p>
      <w:pPr>
        <w:pStyle w:val="2"/>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本公司（联合体）郑重声明，根据《政府采购促进中小企业发展管理办法》（财库﹝2020﹞46号）的规定，本公司（联合体）参加</w:t>
      </w:r>
      <w:r>
        <w:rPr>
          <w:rFonts w:hint="eastAsia" w:ascii="宋体" w:hAnsi="宋体" w:eastAsia="宋体" w:cs="宋体"/>
          <w:bCs/>
          <w:sz w:val="28"/>
          <w:szCs w:val="28"/>
          <w:u w:val="single"/>
        </w:rPr>
        <w:t xml:space="preserve">（单位名称） </w:t>
      </w:r>
      <w:r>
        <w:rPr>
          <w:rFonts w:hint="eastAsia" w:ascii="宋体" w:hAnsi="宋体" w:eastAsia="宋体" w:cs="宋体"/>
          <w:bCs/>
          <w:sz w:val="28"/>
          <w:szCs w:val="28"/>
        </w:rPr>
        <w:t>的</w:t>
      </w:r>
      <w:r>
        <w:rPr>
          <w:rFonts w:hint="eastAsia" w:ascii="宋体" w:hAnsi="宋体" w:eastAsia="宋体" w:cs="宋体"/>
          <w:bCs/>
          <w:sz w:val="28"/>
          <w:szCs w:val="28"/>
          <w:u w:val="single"/>
        </w:rPr>
        <w:t xml:space="preserve">（项目名称） </w:t>
      </w:r>
      <w:r>
        <w:rPr>
          <w:rFonts w:hint="eastAsia" w:ascii="宋体" w:hAnsi="宋体" w:eastAsia="宋体" w:cs="宋体"/>
          <w:bCs/>
          <w:sz w:val="28"/>
          <w:szCs w:val="28"/>
        </w:rPr>
        <w:t>采购活动，工程的施工单位全部为符合政策要求的中小企业。相关企业（含联合体中的中小企业、签订分包意向协议的中小企业）的具体情况如下：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 xml:space="preserve">1. </w:t>
      </w:r>
      <w:r>
        <w:rPr>
          <w:rFonts w:hint="eastAsia" w:ascii="宋体" w:hAnsi="宋体" w:eastAsia="宋体" w:cs="宋体"/>
          <w:bCs/>
          <w:sz w:val="28"/>
          <w:szCs w:val="28"/>
          <w:u w:val="single"/>
        </w:rPr>
        <w:t>（标的名称）</w:t>
      </w:r>
      <w:r>
        <w:rPr>
          <w:rFonts w:hint="eastAsia" w:ascii="宋体" w:hAnsi="宋体" w:eastAsia="宋体" w:cs="宋体"/>
          <w:bCs/>
          <w:sz w:val="28"/>
          <w:szCs w:val="28"/>
        </w:rPr>
        <w:t>，属于</w:t>
      </w:r>
      <w:r>
        <w:rPr>
          <w:rFonts w:hint="eastAsia" w:ascii="宋体" w:hAnsi="宋体" w:eastAsia="宋体" w:cs="宋体"/>
          <w:bCs/>
          <w:sz w:val="28"/>
          <w:szCs w:val="28"/>
          <w:u w:val="single"/>
        </w:rPr>
        <w:t>（招标文件中明确的所属行业）</w:t>
      </w:r>
      <w:r>
        <w:rPr>
          <w:rFonts w:hint="eastAsia" w:ascii="宋体" w:hAnsi="宋体" w:eastAsia="宋体" w:cs="宋体"/>
          <w:bCs/>
          <w:sz w:val="28"/>
          <w:szCs w:val="28"/>
        </w:rPr>
        <w:t>行业；承建（承接）企业为</w:t>
      </w:r>
      <w:r>
        <w:rPr>
          <w:rFonts w:hint="eastAsia" w:ascii="宋体" w:hAnsi="宋体" w:eastAsia="宋体" w:cs="宋体"/>
          <w:bCs/>
          <w:sz w:val="28"/>
          <w:szCs w:val="28"/>
          <w:u w:val="single"/>
        </w:rPr>
        <w:t>（企业名称）</w:t>
      </w:r>
      <w:r>
        <w:rPr>
          <w:rFonts w:hint="eastAsia" w:ascii="宋体" w:hAnsi="宋体" w:eastAsia="宋体" w:cs="宋体"/>
          <w:bCs/>
          <w:sz w:val="28"/>
          <w:szCs w:val="28"/>
        </w:rPr>
        <w:t>，从业人员</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人，营业收入为</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万元，资产总额为</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万元，属于</w:t>
      </w:r>
      <w:r>
        <w:rPr>
          <w:rFonts w:hint="eastAsia" w:ascii="宋体" w:hAnsi="宋体" w:eastAsia="宋体" w:cs="宋体"/>
          <w:bCs/>
          <w:sz w:val="28"/>
          <w:szCs w:val="28"/>
          <w:u w:val="single"/>
        </w:rPr>
        <w:t xml:space="preserve"> </w:t>
      </w:r>
      <w:r>
        <w:rPr>
          <w:rFonts w:hint="eastAsia" w:ascii="宋体" w:hAnsi="宋体" w:eastAsia="宋体" w:cs="宋体"/>
          <w:bCs/>
          <w:sz w:val="28"/>
          <w:szCs w:val="28"/>
          <w:u w:val="single"/>
          <w:lang w:val="en-US" w:eastAsia="zh-CN"/>
        </w:rPr>
        <w:t xml:space="preserve">   </w:t>
      </w:r>
      <w:r>
        <w:rPr>
          <w:rFonts w:hint="eastAsia" w:ascii="宋体" w:hAnsi="宋体" w:eastAsia="宋体" w:cs="宋体"/>
          <w:bCs/>
          <w:sz w:val="28"/>
          <w:szCs w:val="28"/>
          <w:u w:val="single"/>
        </w:rPr>
        <w:t>（中型企业、小型企业、微型企业）</w:t>
      </w:r>
      <w:r>
        <w:rPr>
          <w:rFonts w:hint="eastAsia" w:ascii="宋体" w:hAnsi="宋体" w:eastAsia="宋体" w:cs="宋体"/>
          <w:bCs/>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2.</w:t>
      </w:r>
      <w:r>
        <w:rPr>
          <w:rFonts w:hint="eastAsia" w:ascii="宋体" w:hAnsi="宋体" w:eastAsia="宋体" w:cs="宋体"/>
          <w:bCs/>
          <w:sz w:val="28"/>
          <w:szCs w:val="28"/>
          <w:u w:val="single"/>
        </w:rPr>
        <w:t xml:space="preserve"> （标的名称）</w:t>
      </w:r>
      <w:r>
        <w:rPr>
          <w:rFonts w:hint="eastAsia" w:ascii="宋体" w:hAnsi="宋体" w:eastAsia="宋体" w:cs="宋体"/>
          <w:bCs/>
          <w:sz w:val="28"/>
          <w:szCs w:val="28"/>
        </w:rPr>
        <w:t>，属于</w:t>
      </w:r>
      <w:r>
        <w:rPr>
          <w:rFonts w:hint="eastAsia" w:ascii="宋体" w:hAnsi="宋体" w:eastAsia="宋体" w:cs="宋体"/>
          <w:bCs/>
          <w:sz w:val="28"/>
          <w:szCs w:val="28"/>
          <w:u w:val="single"/>
        </w:rPr>
        <w:t>（招标文件中明确的所属行业）</w:t>
      </w:r>
      <w:r>
        <w:rPr>
          <w:rFonts w:hint="eastAsia" w:ascii="宋体" w:hAnsi="宋体" w:eastAsia="宋体" w:cs="宋体"/>
          <w:bCs/>
          <w:sz w:val="28"/>
          <w:szCs w:val="28"/>
        </w:rPr>
        <w:t>行业；承建（承接）企业为</w:t>
      </w:r>
      <w:r>
        <w:rPr>
          <w:rFonts w:hint="eastAsia" w:ascii="宋体" w:hAnsi="宋体" w:eastAsia="宋体" w:cs="宋体"/>
          <w:bCs/>
          <w:sz w:val="28"/>
          <w:szCs w:val="28"/>
          <w:u w:val="single"/>
        </w:rPr>
        <w:t>（企业名称）</w:t>
      </w:r>
      <w:r>
        <w:rPr>
          <w:rFonts w:hint="eastAsia" w:ascii="宋体" w:hAnsi="宋体" w:eastAsia="宋体" w:cs="宋体"/>
          <w:bCs/>
          <w:sz w:val="28"/>
          <w:szCs w:val="28"/>
        </w:rPr>
        <w:t>，从业人员</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人，营业收入为</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万元，资产总额为</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万元，属于</w:t>
      </w:r>
      <w:r>
        <w:rPr>
          <w:rFonts w:hint="eastAsia" w:ascii="宋体" w:hAnsi="宋体" w:eastAsia="宋体" w:cs="宋体"/>
          <w:bCs/>
          <w:sz w:val="28"/>
          <w:szCs w:val="28"/>
          <w:u w:val="single"/>
        </w:rPr>
        <w:t xml:space="preserve"> </w:t>
      </w:r>
      <w:r>
        <w:rPr>
          <w:rFonts w:hint="eastAsia" w:ascii="宋体" w:hAnsi="宋体" w:eastAsia="宋体" w:cs="宋体"/>
          <w:bCs/>
          <w:sz w:val="28"/>
          <w:szCs w:val="28"/>
          <w:u w:val="single"/>
          <w:lang w:val="en-US" w:eastAsia="zh-CN"/>
        </w:rPr>
        <w:t xml:space="preserve">  </w:t>
      </w:r>
      <w:r>
        <w:rPr>
          <w:rFonts w:hint="eastAsia" w:ascii="宋体" w:hAnsi="宋体" w:eastAsia="宋体" w:cs="宋体"/>
          <w:bCs/>
          <w:sz w:val="28"/>
          <w:szCs w:val="28"/>
          <w:u w:val="single"/>
        </w:rPr>
        <w:t>（中型企业、小型企业、微型企业）</w:t>
      </w:r>
      <w:r>
        <w:rPr>
          <w:rFonts w:hint="eastAsia" w:ascii="宋体" w:hAnsi="宋体" w:eastAsia="宋体" w:cs="宋体"/>
          <w:bCs/>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本企业对上述声明内容的真实性负责。如有虚假，将依法承担相应责任。</w:t>
      </w:r>
    </w:p>
    <w:p>
      <w:pPr>
        <w:spacing w:line="360" w:lineRule="auto"/>
        <w:ind w:firstLine="5600" w:firstLineChars="2000"/>
        <w:rPr>
          <w:rFonts w:hint="eastAsia" w:ascii="宋体" w:hAnsi="宋体" w:eastAsia="宋体" w:cs="宋体"/>
          <w:bCs/>
          <w:sz w:val="28"/>
          <w:szCs w:val="28"/>
        </w:rPr>
      </w:pPr>
    </w:p>
    <w:p>
      <w:pPr>
        <w:spacing w:line="360" w:lineRule="auto"/>
        <w:ind w:firstLine="5600" w:firstLineChars="2000"/>
        <w:rPr>
          <w:rFonts w:hint="eastAsia" w:ascii="宋体" w:hAnsi="宋体" w:eastAsia="宋体" w:cs="宋体"/>
          <w:bCs/>
          <w:sz w:val="28"/>
          <w:szCs w:val="28"/>
        </w:rPr>
      </w:pPr>
      <w:r>
        <w:rPr>
          <w:rFonts w:hint="eastAsia" w:ascii="宋体" w:hAnsi="宋体" w:eastAsia="宋体" w:cs="宋体"/>
          <w:bCs/>
          <w:sz w:val="28"/>
          <w:szCs w:val="28"/>
        </w:rPr>
        <w:t>企业名称：（盖章）</w:t>
      </w:r>
    </w:p>
    <w:p>
      <w:pPr>
        <w:spacing w:line="360" w:lineRule="auto"/>
        <w:ind w:firstLine="5600" w:firstLineChars="2000"/>
        <w:rPr>
          <w:rFonts w:hint="eastAsia" w:ascii="宋体" w:hAnsi="宋体" w:eastAsia="宋体" w:cs="宋体"/>
          <w:bCs/>
          <w:sz w:val="28"/>
          <w:szCs w:val="28"/>
        </w:rPr>
      </w:pPr>
      <w:r>
        <w:rPr>
          <w:rFonts w:hint="eastAsia" w:ascii="宋体" w:hAnsi="宋体" w:eastAsia="宋体" w:cs="宋体"/>
          <w:bCs/>
          <w:sz w:val="28"/>
          <w:szCs w:val="28"/>
        </w:rPr>
        <w:t>日    期：   年    月    日</w:t>
      </w:r>
    </w:p>
    <w:p>
      <w:pPr>
        <w:spacing w:line="360" w:lineRule="auto"/>
        <w:ind w:firstLine="560" w:firstLineChars="200"/>
        <w:rPr>
          <w:rFonts w:hint="eastAsia" w:ascii="宋体" w:hAnsi="宋体" w:eastAsia="宋体" w:cs="宋体"/>
          <w:bCs/>
          <w:sz w:val="28"/>
          <w:szCs w:val="28"/>
        </w:rPr>
      </w:pPr>
    </w:p>
    <w:p>
      <w:pPr>
        <w:pStyle w:val="2"/>
        <w:rPr>
          <w:rFonts w:hint="eastAsia" w:ascii="宋体" w:hAnsi="宋体" w:eastAsia="宋体" w:cs="宋体"/>
        </w:rPr>
      </w:pPr>
    </w:p>
    <w:p>
      <w:pPr>
        <w:keepNext w:val="0"/>
        <w:keepLines w:val="0"/>
        <w:pageBreakBefore w:val="0"/>
        <w:kinsoku/>
        <w:wordWrap/>
        <w:overflowPunct/>
        <w:topLinePunct w:val="0"/>
        <w:bidi w:val="0"/>
        <w:adjustRightInd/>
        <w:snapToGrid/>
        <w:spacing w:line="360" w:lineRule="auto"/>
        <w:jc w:val="left"/>
        <w:textAlignment w:val="auto"/>
        <w:rPr>
          <w:rFonts w:hint="eastAsia" w:ascii="宋体" w:hAnsi="宋体" w:eastAsia="宋体" w:cs="宋体"/>
          <w:b/>
          <w:bCs w:val="0"/>
          <w:color w:val="auto"/>
          <w:sz w:val="28"/>
          <w:szCs w:val="28"/>
        </w:rPr>
      </w:pPr>
      <w:r>
        <w:rPr>
          <w:rFonts w:hint="eastAsia" w:ascii="宋体" w:hAnsi="宋体" w:eastAsia="宋体" w:cs="宋体"/>
          <w:bCs/>
          <w:sz w:val="28"/>
          <w:szCs w:val="28"/>
        </w:rPr>
        <w:t>注：从业人员、营业收入、资产总额填报上一年度数据，无上一年度数据的新成立企业可不填报。</w:t>
      </w:r>
    </w:p>
    <w:p>
      <w:pPr>
        <w:keepNext w:val="0"/>
        <w:keepLines w:val="0"/>
        <w:pageBreakBefore w:val="0"/>
        <w:kinsoku/>
        <w:wordWrap/>
        <w:overflowPunct/>
        <w:topLinePunct w:val="0"/>
        <w:bidi w:val="0"/>
        <w:adjustRightInd/>
        <w:snapToGrid/>
        <w:spacing w:line="360" w:lineRule="auto"/>
        <w:jc w:val="center"/>
        <w:textAlignment w:val="auto"/>
        <w:rPr>
          <w:rFonts w:hint="eastAsia" w:ascii="宋体" w:hAnsi="宋体" w:eastAsia="宋体" w:cs="宋体"/>
          <w:b/>
          <w:bCs w:val="0"/>
          <w:color w:val="auto"/>
          <w:sz w:val="28"/>
          <w:szCs w:val="28"/>
        </w:rPr>
      </w:pPr>
    </w:p>
    <w:p>
      <w:pPr>
        <w:keepNext w:val="0"/>
        <w:keepLines w:val="0"/>
        <w:pageBreakBefore w:val="0"/>
        <w:kinsoku/>
        <w:wordWrap/>
        <w:overflowPunct/>
        <w:topLinePunct w:val="0"/>
        <w:bidi w:val="0"/>
        <w:adjustRightInd/>
        <w:snapToGrid/>
        <w:spacing w:line="360" w:lineRule="auto"/>
        <w:jc w:val="center"/>
        <w:textAlignment w:val="auto"/>
        <w:rPr>
          <w:rFonts w:hint="eastAsia" w:ascii="宋体" w:hAnsi="宋体" w:eastAsia="宋体" w:cs="宋体"/>
          <w:b/>
          <w:bCs w:val="0"/>
          <w:color w:val="auto"/>
          <w:sz w:val="28"/>
          <w:szCs w:val="28"/>
        </w:rPr>
      </w:pPr>
      <w:r>
        <w:rPr>
          <w:rFonts w:hint="eastAsia" w:ascii="宋体" w:hAnsi="宋体" w:eastAsia="宋体" w:cs="宋体"/>
          <w:b/>
          <w:bCs w:val="0"/>
          <w:color w:val="auto"/>
          <w:sz w:val="28"/>
          <w:szCs w:val="28"/>
        </w:rPr>
        <w:t>残疾人福利性单位声明函</w:t>
      </w:r>
    </w:p>
    <w:p>
      <w:pPr>
        <w:keepNext w:val="0"/>
        <w:keepLines w:val="0"/>
        <w:widowControl/>
        <w:suppressLineNumbers w:val="0"/>
        <w:jc w:val="center"/>
        <w:rPr>
          <w:rFonts w:hint="eastAsia" w:ascii="宋体" w:hAnsi="宋体" w:eastAsia="宋体" w:cs="宋体"/>
          <w:color w:val="auto"/>
        </w:rPr>
      </w:pPr>
      <w:r>
        <w:rPr>
          <w:rFonts w:hint="eastAsia" w:ascii="宋体" w:hAnsi="宋体" w:eastAsia="宋体" w:cs="宋体"/>
          <w:b/>
          <w:bCs/>
          <w:color w:val="auto"/>
          <w:kern w:val="0"/>
          <w:sz w:val="24"/>
          <w:szCs w:val="24"/>
          <w:lang w:val="en-US" w:eastAsia="zh-CN" w:bidi="ar"/>
        </w:rPr>
        <w:t>（若企业非残疾人福利性单位，则不需填写）</w:t>
      </w:r>
    </w:p>
    <w:p>
      <w:pPr>
        <w:pStyle w:val="48"/>
        <w:keepNext w:val="0"/>
        <w:keepLines w:val="0"/>
        <w:pageBreakBefore w:val="0"/>
        <w:kinsoku/>
        <w:wordWrap/>
        <w:overflowPunct/>
        <w:topLinePunct w:val="0"/>
        <w:bidi w:val="0"/>
        <w:adjustRightInd/>
        <w:snapToGrid/>
        <w:spacing w:line="360" w:lineRule="auto"/>
        <w:ind w:firstLine="732"/>
        <w:textAlignment w:val="auto"/>
        <w:rPr>
          <w:rFonts w:hint="eastAsia" w:ascii="宋体" w:hAnsi="宋体" w:eastAsia="宋体" w:cs="宋体"/>
          <w:color w:val="auto"/>
          <w:sz w:val="28"/>
          <w:szCs w:val="28"/>
        </w:rPr>
      </w:pPr>
    </w:p>
    <w:p>
      <w:pPr>
        <w:pStyle w:val="42"/>
        <w:rPr>
          <w:rFonts w:hint="eastAsia"/>
        </w:rPr>
      </w:pPr>
    </w:p>
    <w:p>
      <w:pPr>
        <w:keepNext w:val="0"/>
        <w:keepLines w:val="0"/>
        <w:pageBreakBefore w:val="0"/>
        <w:kinsoku/>
        <w:wordWrap/>
        <w:overflowPunct/>
        <w:topLinePunct w:val="0"/>
        <w:bidi w:val="0"/>
        <w:adjustRightInd/>
        <w:snapToGrid/>
        <w:spacing w:line="360" w:lineRule="auto"/>
        <w:ind w:firstLine="560" w:firstLineChars="200"/>
        <w:jc w:val="both"/>
        <w:textAlignment w:val="auto"/>
        <w:rPr>
          <w:rFonts w:hint="eastAsia" w:ascii="宋体" w:hAnsi="宋体" w:eastAsia="宋体" w:cs="宋体"/>
          <w:bCs/>
          <w:color w:val="auto"/>
          <w:sz w:val="28"/>
          <w:szCs w:val="28"/>
        </w:rPr>
      </w:pPr>
      <w:r>
        <w:rPr>
          <w:rFonts w:hint="eastAsia" w:ascii="宋体" w:hAnsi="宋体" w:eastAsia="宋体" w:cs="宋体"/>
          <w:bCs/>
          <w:color w:val="auto"/>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kinsoku/>
        <w:wordWrap/>
        <w:overflowPunct/>
        <w:topLinePunct w:val="0"/>
        <w:bidi w:val="0"/>
        <w:adjustRightInd/>
        <w:snapToGrid/>
        <w:spacing w:line="360" w:lineRule="auto"/>
        <w:ind w:firstLine="560" w:firstLineChars="200"/>
        <w:jc w:val="both"/>
        <w:textAlignment w:val="auto"/>
        <w:rPr>
          <w:rFonts w:hint="eastAsia" w:ascii="宋体" w:hAnsi="宋体" w:eastAsia="宋体" w:cs="宋体"/>
          <w:bCs/>
          <w:color w:val="auto"/>
          <w:sz w:val="28"/>
          <w:szCs w:val="28"/>
        </w:rPr>
      </w:pPr>
      <w:r>
        <w:rPr>
          <w:rFonts w:hint="eastAsia" w:ascii="宋体" w:hAnsi="宋体" w:eastAsia="宋体" w:cs="宋体"/>
          <w:bCs/>
          <w:color w:val="auto"/>
          <w:sz w:val="28"/>
          <w:szCs w:val="28"/>
        </w:rPr>
        <w:t>本单位对上述声明的真实性负责。如有虚假，将依法承担相应责任。</w:t>
      </w:r>
    </w:p>
    <w:p>
      <w:pPr>
        <w:keepNext w:val="0"/>
        <w:keepLines w:val="0"/>
        <w:pageBreakBefore w:val="0"/>
        <w:kinsoku/>
        <w:wordWrap/>
        <w:overflowPunct/>
        <w:topLinePunct w:val="0"/>
        <w:bidi w:val="0"/>
        <w:adjustRightInd/>
        <w:snapToGrid/>
        <w:spacing w:line="360" w:lineRule="auto"/>
        <w:jc w:val="both"/>
        <w:textAlignment w:val="auto"/>
        <w:rPr>
          <w:rFonts w:hint="eastAsia" w:ascii="宋体" w:hAnsi="宋体" w:eastAsia="宋体" w:cs="宋体"/>
          <w:bCs/>
          <w:color w:val="auto"/>
          <w:sz w:val="28"/>
          <w:szCs w:val="28"/>
        </w:rPr>
      </w:pPr>
    </w:p>
    <w:p>
      <w:pPr>
        <w:pStyle w:val="2"/>
        <w:rPr>
          <w:rFonts w:hint="eastAsia" w:ascii="宋体" w:hAnsi="宋体" w:eastAsia="宋体" w:cs="宋体"/>
          <w:color w:val="auto"/>
        </w:rPr>
      </w:pPr>
    </w:p>
    <w:p>
      <w:pPr>
        <w:keepNext w:val="0"/>
        <w:keepLines w:val="0"/>
        <w:pageBreakBefore w:val="0"/>
        <w:kinsoku/>
        <w:wordWrap/>
        <w:overflowPunct/>
        <w:topLinePunct w:val="0"/>
        <w:bidi w:val="0"/>
        <w:adjustRightInd/>
        <w:snapToGrid/>
        <w:spacing w:line="360" w:lineRule="auto"/>
        <w:jc w:val="both"/>
        <w:textAlignment w:val="auto"/>
        <w:rPr>
          <w:rFonts w:hint="eastAsia" w:ascii="宋体" w:hAnsi="宋体" w:eastAsia="宋体" w:cs="宋体"/>
          <w:bCs/>
          <w:color w:val="auto"/>
          <w:sz w:val="28"/>
          <w:szCs w:val="28"/>
        </w:rPr>
      </w:pPr>
    </w:p>
    <w:p>
      <w:pPr>
        <w:keepNext w:val="0"/>
        <w:keepLines w:val="0"/>
        <w:pageBreakBefore w:val="0"/>
        <w:kinsoku/>
        <w:wordWrap/>
        <w:overflowPunct/>
        <w:topLinePunct w:val="0"/>
        <w:bidi w:val="0"/>
        <w:adjustRightInd/>
        <w:snapToGrid/>
        <w:spacing w:line="360" w:lineRule="auto"/>
        <w:ind w:firstLine="560" w:firstLineChars="200"/>
        <w:jc w:val="both"/>
        <w:textAlignment w:val="auto"/>
        <w:rPr>
          <w:rFonts w:hint="eastAsia" w:ascii="宋体" w:hAnsi="宋体" w:eastAsia="宋体" w:cs="宋体"/>
          <w:bCs/>
          <w:color w:val="auto"/>
          <w:sz w:val="28"/>
          <w:szCs w:val="28"/>
        </w:rPr>
      </w:pPr>
      <w:r>
        <w:rPr>
          <w:rFonts w:hint="eastAsia" w:ascii="宋体" w:hAnsi="宋体" w:eastAsia="宋体" w:cs="宋体"/>
          <w:bCs/>
          <w:color w:val="auto"/>
          <w:sz w:val="28"/>
          <w:szCs w:val="28"/>
        </w:rPr>
        <w:t>投标人：（盖单位章）</w:t>
      </w:r>
    </w:p>
    <w:p>
      <w:pPr>
        <w:keepNext w:val="0"/>
        <w:keepLines w:val="0"/>
        <w:pageBreakBefore w:val="0"/>
        <w:kinsoku/>
        <w:wordWrap/>
        <w:overflowPunct/>
        <w:topLinePunct w:val="0"/>
        <w:bidi w:val="0"/>
        <w:adjustRightInd/>
        <w:snapToGrid/>
        <w:spacing w:line="360" w:lineRule="auto"/>
        <w:ind w:firstLine="560" w:firstLineChars="200"/>
        <w:jc w:val="both"/>
        <w:textAlignment w:val="auto"/>
        <w:rPr>
          <w:rFonts w:hint="eastAsia" w:ascii="宋体" w:hAnsi="宋体" w:eastAsia="宋体" w:cs="宋体"/>
          <w:bCs/>
          <w:color w:val="auto"/>
          <w:sz w:val="28"/>
          <w:szCs w:val="28"/>
        </w:rPr>
      </w:pPr>
      <w:r>
        <w:rPr>
          <w:rFonts w:hint="eastAsia" w:ascii="宋体" w:hAnsi="宋体" w:eastAsia="宋体" w:cs="宋体"/>
          <w:bCs/>
          <w:color w:val="auto"/>
          <w:sz w:val="28"/>
          <w:szCs w:val="28"/>
        </w:rPr>
        <w:t>法人或授权委托人：（签字或盖章）</w:t>
      </w:r>
    </w:p>
    <w:p>
      <w:pPr>
        <w:keepNext w:val="0"/>
        <w:keepLines w:val="0"/>
        <w:pageBreakBefore w:val="0"/>
        <w:kinsoku/>
        <w:wordWrap/>
        <w:overflowPunct/>
        <w:topLinePunct w:val="0"/>
        <w:bidi w:val="0"/>
        <w:adjustRightInd/>
        <w:snapToGrid/>
        <w:spacing w:line="360" w:lineRule="auto"/>
        <w:ind w:firstLine="560" w:firstLineChars="200"/>
        <w:jc w:val="both"/>
        <w:textAlignment w:val="auto"/>
        <w:rPr>
          <w:rFonts w:hint="eastAsia" w:ascii="宋体" w:hAnsi="宋体" w:eastAsia="宋体" w:cs="宋体"/>
          <w:bCs/>
          <w:color w:val="auto"/>
          <w:sz w:val="28"/>
          <w:szCs w:val="28"/>
        </w:rPr>
      </w:pPr>
      <w:r>
        <w:rPr>
          <w:rFonts w:hint="eastAsia" w:ascii="宋体" w:hAnsi="宋体" w:eastAsia="宋体" w:cs="宋体"/>
          <w:bCs/>
          <w:color w:val="auto"/>
          <w:sz w:val="28"/>
          <w:szCs w:val="28"/>
        </w:rPr>
        <w:t>日</w:t>
      </w:r>
      <w:r>
        <w:rPr>
          <w:rFonts w:hint="eastAsia" w:ascii="宋体" w:hAnsi="宋体" w:eastAsia="宋体" w:cs="宋体"/>
          <w:bCs/>
          <w:color w:val="auto"/>
          <w:sz w:val="28"/>
          <w:szCs w:val="28"/>
          <w:lang w:val="en-US" w:eastAsia="zh-CN"/>
        </w:rPr>
        <w:t xml:space="preserve">   </w:t>
      </w:r>
      <w:r>
        <w:rPr>
          <w:rFonts w:hint="eastAsia" w:ascii="宋体" w:hAnsi="宋体" w:eastAsia="宋体" w:cs="宋体"/>
          <w:bCs/>
          <w:color w:val="auto"/>
          <w:sz w:val="28"/>
          <w:szCs w:val="28"/>
        </w:rPr>
        <w:t xml:space="preserve"> 期：</w:t>
      </w:r>
      <w:r>
        <w:rPr>
          <w:rFonts w:hint="eastAsia" w:ascii="宋体" w:hAnsi="宋体" w:eastAsia="宋体" w:cs="宋体"/>
          <w:bCs/>
          <w:color w:val="auto"/>
          <w:sz w:val="28"/>
          <w:szCs w:val="28"/>
          <w:lang w:val="en-US" w:eastAsia="zh-CN"/>
        </w:rPr>
        <w:t xml:space="preserve">   </w:t>
      </w:r>
      <w:r>
        <w:rPr>
          <w:rFonts w:hint="eastAsia" w:ascii="宋体" w:hAnsi="宋体" w:eastAsia="宋体" w:cs="宋体"/>
          <w:bCs/>
          <w:color w:val="auto"/>
          <w:sz w:val="28"/>
          <w:szCs w:val="28"/>
        </w:rPr>
        <w:t xml:space="preserve"> 年 </w:t>
      </w:r>
      <w:r>
        <w:rPr>
          <w:rFonts w:hint="eastAsia" w:ascii="宋体" w:hAnsi="宋体" w:eastAsia="宋体" w:cs="宋体"/>
          <w:bCs/>
          <w:color w:val="auto"/>
          <w:sz w:val="28"/>
          <w:szCs w:val="28"/>
          <w:lang w:val="en-US" w:eastAsia="zh-CN"/>
        </w:rPr>
        <w:t xml:space="preserve">  </w:t>
      </w:r>
      <w:r>
        <w:rPr>
          <w:rFonts w:hint="eastAsia" w:ascii="宋体" w:hAnsi="宋体" w:eastAsia="宋体" w:cs="宋体"/>
          <w:bCs/>
          <w:color w:val="auto"/>
          <w:sz w:val="28"/>
          <w:szCs w:val="28"/>
        </w:rPr>
        <w:t>月</w:t>
      </w:r>
      <w:r>
        <w:rPr>
          <w:rFonts w:hint="eastAsia" w:ascii="宋体" w:hAnsi="宋体" w:eastAsia="宋体" w:cs="宋体"/>
          <w:bCs/>
          <w:color w:val="auto"/>
          <w:sz w:val="28"/>
          <w:szCs w:val="28"/>
          <w:lang w:val="en-US" w:eastAsia="zh-CN"/>
        </w:rPr>
        <w:t xml:space="preserve">  </w:t>
      </w:r>
      <w:r>
        <w:rPr>
          <w:rFonts w:hint="eastAsia" w:ascii="宋体" w:hAnsi="宋体" w:eastAsia="宋体" w:cs="宋体"/>
          <w:bCs/>
          <w:color w:val="auto"/>
          <w:sz w:val="28"/>
          <w:szCs w:val="28"/>
        </w:rPr>
        <w:t xml:space="preserve"> 日</w:t>
      </w:r>
    </w:p>
    <w:p>
      <w:pPr>
        <w:pStyle w:val="48"/>
        <w:keepNext w:val="0"/>
        <w:keepLines w:val="0"/>
        <w:pageBreakBefore w:val="0"/>
        <w:kinsoku/>
        <w:wordWrap/>
        <w:overflowPunct/>
        <w:topLinePunct w:val="0"/>
        <w:bidi w:val="0"/>
        <w:adjustRightInd/>
        <w:snapToGrid/>
        <w:spacing w:line="360" w:lineRule="auto"/>
        <w:ind w:firstLine="732"/>
        <w:textAlignment w:val="auto"/>
        <w:rPr>
          <w:rFonts w:hint="eastAsia" w:ascii="宋体" w:hAnsi="宋体" w:eastAsia="宋体" w:cs="宋体"/>
          <w:bCs/>
          <w:color w:val="auto"/>
          <w:sz w:val="28"/>
          <w:szCs w:val="28"/>
        </w:rPr>
      </w:pPr>
    </w:p>
    <w:p>
      <w:pPr>
        <w:pStyle w:val="47"/>
        <w:keepNext w:val="0"/>
        <w:keepLines w:val="0"/>
        <w:pageBreakBefore w:val="0"/>
        <w:kinsoku/>
        <w:wordWrap/>
        <w:overflowPunct/>
        <w:topLinePunct w:val="0"/>
        <w:bidi w:val="0"/>
        <w:adjustRightInd/>
        <w:snapToGrid/>
        <w:spacing w:line="360" w:lineRule="auto"/>
        <w:textAlignment w:val="auto"/>
        <w:rPr>
          <w:rFonts w:hint="eastAsia" w:ascii="宋体" w:hAnsi="宋体" w:eastAsia="宋体" w:cs="宋体"/>
          <w:color w:val="auto"/>
          <w:sz w:val="28"/>
          <w:szCs w:val="28"/>
        </w:rPr>
      </w:pPr>
    </w:p>
    <w:p>
      <w:pPr>
        <w:pStyle w:val="47"/>
        <w:keepNext w:val="0"/>
        <w:keepLines w:val="0"/>
        <w:pageBreakBefore w:val="0"/>
        <w:kinsoku/>
        <w:wordWrap/>
        <w:overflowPunct/>
        <w:topLinePunct w:val="0"/>
        <w:bidi w:val="0"/>
        <w:adjustRightInd/>
        <w:snapToGrid/>
        <w:spacing w:line="360" w:lineRule="auto"/>
        <w:textAlignment w:val="auto"/>
        <w:rPr>
          <w:rFonts w:hint="eastAsia" w:ascii="宋体" w:hAnsi="宋体" w:eastAsia="宋体" w:cs="宋体"/>
          <w:color w:val="auto"/>
          <w:sz w:val="28"/>
          <w:szCs w:val="28"/>
        </w:rPr>
      </w:pPr>
    </w:p>
    <w:p>
      <w:pPr>
        <w:keepNext w:val="0"/>
        <w:keepLines w:val="0"/>
        <w:pageBreakBefore w:val="0"/>
        <w:kinsoku/>
        <w:wordWrap/>
        <w:overflowPunct/>
        <w:topLinePunct w:val="0"/>
        <w:bidi w:val="0"/>
        <w:adjustRightInd/>
        <w:snapToGrid/>
        <w:spacing w:line="360" w:lineRule="auto"/>
        <w:textAlignment w:val="auto"/>
        <w:rPr>
          <w:rFonts w:hint="eastAsia" w:ascii="宋体" w:hAnsi="宋体" w:eastAsia="宋体" w:cs="宋体"/>
          <w:b/>
          <w:color w:val="auto"/>
          <w:sz w:val="28"/>
          <w:szCs w:val="28"/>
        </w:rPr>
      </w:pPr>
    </w:p>
    <w:p>
      <w:pPr>
        <w:keepNext w:val="0"/>
        <w:keepLines w:val="0"/>
        <w:pageBreakBefore w:val="0"/>
        <w:kinsoku/>
        <w:wordWrap/>
        <w:overflowPunct/>
        <w:topLinePunct w:val="0"/>
        <w:bidi w:val="0"/>
        <w:adjustRightInd/>
        <w:snapToGrid/>
        <w:spacing w:line="360" w:lineRule="auto"/>
        <w:textAlignment w:val="auto"/>
        <w:rPr>
          <w:rFonts w:hint="eastAsia" w:ascii="宋体" w:hAnsi="宋体" w:eastAsia="宋体" w:cs="宋体"/>
          <w:b/>
          <w:color w:val="auto"/>
          <w:sz w:val="28"/>
          <w:szCs w:val="28"/>
        </w:rPr>
      </w:pPr>
    </w:p>
    <w:p>
      <w:pPr>
        <w:keepNext w:val="0"/>
        <w:keepLines w:val="0"/>
        <w:widowControl/>
        <w:suppressLineNumbers w:val="0"/>
        <w:jc w:val="center"/>
        <w:rPr>
          <w:rFonts w:hint="eastAsia" w:ascii="宋体" w:hAnsi="宋体" w:eastAsia="宋体" w:cs="宋体"/>
          <w:b/>
          <w:bCs/>
          <w:color w:val="auto"/>
          <w:kern w:val="0"/>
          <w:sz w:val="28"/>
          <w:szCs w:val="28"/>
          <w:lang w:val="en-US" w:eastAsia="zh-CN" w:bidi="ar"/>
        </w:rPr>
      </w:pPr>
    </w:p>
    <w:p>
      <w:pPr>
        <w:keepNext w:val="0"/>
        <w:keepLines w:val="0"/>
        <w:widowControl/>
        <w:suppressLineNumbers w:val="0"/>
        <w:jc w:val="center"/>
        <w:rPr>
          <w:rFonts w:hint="eastAsia" w:ascii="宋体" w:hAnsi="宋体" w:eastAsia="宋体" w:cs="宋体"/>
          <w:b/>
          <w:bCs/>
          <w:color w:val="auto"/>
          <w:kern w:val="0"/>
          <w:sz w:val="28"/>
          <w:szCs w:val="28"/>
          <w:lang w:val="en-US" w:eastAsia="zh-CN" w:bidi="ar"/>
        </w:rPr>
      </w:pPr>
    </w:p>
    <w:p>
      <w:pPr>
        <w:keepNext w:val="0"/>
        <w:keepLines w:val="0"/>
        <w:widowControl/>
        <w:suppressLineNumbers w:val="0"/>
        <w:jc w:val="center"/>
        <w:rPr>
          <w:rFonts w:hint="eastAsia" w:ascii="宋体" w:hAnsi="宋体" w:eastAsia="宋体" w:cs="宋体"/>
          <w:color w:val="auto"/>
          <w:sz w:val="28"/>
          <w:szCs w:val="28"/>
        </w:rPr>
      </w:pPr>
      <w:r>
        <w:rPr>
          <w:rFonts w:hint="eastAsia" w:ascii="宋体" w:hAnsi="宋体" w:eastAsia="宋体" w:cs="宋体"/>
          <w:b/>
          <w:bCs/>
          <w:color w:val="auto"/>
          <w:kern w:val="0"/>
          <w:sz w:val="28"/>
          <w:szCs w:val="28"/>
          <w:lang w:val="en-US" w:eastAsia="zh-CN" w:bidi="ar"/>
        </w:rPr>
        <w:t>监狱企业证明材料</w:t>
      </w:r>
    </w:p>
    <w:p>
      <w:pPr>
        <w:keepNext w:val="0"/>
        <w:keepLines w:val="0"/>
        <w:widowControl/>
        <w:suppressLineNumbers w:val="0"/>
        <w:jc w:val="center"/>
        <w:rPr>
          <w:rFonts w:hint="eastAsia" w:ascii="宋体" w:hAnsi="宋体" w:eastAsia="宋体" w:cs="宋体"/>
          <w:color w:val="auto"/>
          <w:sz w:val="28"/>
          <w:szCs w:val="28"/>
        </w:rPr>
      </w:pPr>
      <w:r>
        <w:rPr>
          <w:rFonts w:hint="eastAsia" w:ascii="宋体" w:hAnsi="宋体" w:eastAsia="宋体" w:cs="宋体"/>
          <w:b/>
          <w:bCs/>
          <w:color w:val="auto"/>
          <w:kern w:val="0"/>
          <w:sz w:val="28"/>
          <w:szCs w:val="28"/>
          <w:lang w:val="en-US" w:eastAsia="zh-CN" w:bidi="ar"/>
        </w:rPr>
        <w:t>（若企业非监狱企业，则不需填写）</w:t>
      </w:r>
    </w:p>
    <w:p>
      <w:pPr>
        <w:keepNext w:val="0"/>
        <w:keepLines w:val="0"/>
        <w:pageBreakBefore w:val="0"/>
        <w:kinsoku/>
        <w:wordWrap/>
        <w:overflowPunct/>
        <w:topLinePunct w:val="0"/>
        <w:bidi w:val="0"/>
        <w:adjustRightInd/>
        <w:snapToGrid/>
        <w:spacing w:line="360" w:lineRule="auto"/>
        <w:jc w:val="both"/>
        <w:textAlignment w:val="auto"/>
        <w:rPr>
          <w:rFonts w:hint="eastAsia" w:ascii="宋体" w:hAnsi="宋体" w:eastAsia="宋体" w:cs="宋体"/>
          <w:b/>
          <w:color w:val="auto"/>
          <w:sz w:val="28"/>
          <w:szCs w:val="28"/>
        </w:rPr>
      </w:pPr>
    </w:p>
    <w:p>
      <w:pPr>
        <w:pStyle w:val="2"/>
        <w:rPr>
          <w:rFonts w:hint="eastAsia"/>
        </w:rPr>
      </w:pPr>
    </w:p>
    <w:p>
      <w:pPr>
        <w:keepNext w:val="0"/>
        <w:keepLines w:val="0"/>
        <w:pageBreakBefore w:val="0"/>
        <w:kinsoku/>
        <w:wordWrap/>
        <w:overflowPunct/>
        <w:topLinePunct w:val="0"/>
        <w:bidi w:val="0"/>
        <w:adjustRightInd/>
        <w:snapToGrid/>
        <w:spacing w:line="360" w:lineRule="auto"/>
        <w:ind w:firstLine="560" w:firstLineChars="200"/>
        <w:jc w:val="both"/>
        <w:textAlignment w:val="auto"/>
        <w:rPr>
          <w:rFonts w:hint="eastAsia" w:ascii="宋体" w:hAnsi="宋体" w:eastAsia="宋体" w:cs="宋体"/>
          <w:bCs/>
          <w:color w:val="auto"/>
          <w:sz w:val="28"/>
          <w:szCs w:val="28"/>
        </w:rPr>
      </w:pPr>
      <w:r>
        <w:rPr>
          <w:rFonts w:hint="eastAsia" w:ascii="宋体" w:hAnsi="宋体" w:eastAsia="宋体" w:cs="宋体"/>
          <w:bCs/>
          <w:color w:val="auto"/>
          <w:sz w:val="28"/>
          <w:szCs w:val="28"/>
          <w:lang w:val="en-US" w:eastAsia="zh-CN"/>
        </w:rPr>
        <w:t>提供由省级以上监狱管理局、戒毒管理局（含新疆生产建设兵团）出具的属于监狱 企业的证明文件。</w:t>
      </w:r>
    </w:p>
    <w:p>
      <w:pPr>
        <w:pStyle w:val="48"/>
        <w:keepNext w:val="0"/>
        <w:keepLines w:val="0"/>
        <w:pageBreakBefore w:val="0"/>
        <w:kinsoku/>
        <w:wordWrap/>
        <w:overflowPunct/>
        <w:topLinePunct w:val="0"/>
        <w:bidi w:val="0"/>
        <w:adjustRightInd/>
        <w:snapToGrid/>
        <w:spacing w:line="360" w:lineRule="auto"/>
        <w:ind w:firstLine="916"/>
        <w:textAlignment w:val="auto"/>
        <w:rPr>
          <w:rFonts w:hint="eastAsia" w:ascii="宋体" w:hAnsi="宋体" w:eastAsia="宋体" w:cs="宋体"/>
          <w:b/>
          <w:color w:val="auto"/>
          <w:sz w:val="28"/>
          <w:szCs w:val="28"/>
        </w:rPr>
      </w:pPr>
    </w:p>
    <w:p>
      <w:pPr>
        <w:pStyle w:val="47"/>
        <w:rPr>
          <w:rFonts w:hint="eastAsia" w:ascii="宋体" w:hAnsi="宋体" w:eastAsia="宋体" w:cs="宋体"/>
          <w:b/>
          <w:color w:val="auto"/>
          <w:sz w:val="28"/>
          <w:szCs w:val="28"/>
        </w:rPr>
      </w:pPr>
    </w:p>
    <w:p>
      <w:pPr>
        <w:pStyle w:val="39"/>
        <w:rPr>
          <w:rFonts w:hint="eastAsia" w:ascii="宋体" w:hAnsi="宋体" w:eastAsia="宋体" w:cs="宋体"/>
          <w:b/>
          <w:color w:val="auto"/>
          <w:sz w:val="28"/>
          <w:szCs w:val="28"/>
        </w:rPr>
      </w:pPr>
    </w:p>
    <w:p>
      <w:pPr>
        <w:rPr>
          <w:rFonts w:hint="eastAsia" w:ascii="宋体" w:hAnsi="宋体" w:eastAsia="宋体" w:cs="宋体"/>
          <w:color w:val="auto"/>
        </w:rPr>
      </w:pPr>
    </w:p>
    <w:p>
      <w:pPr>
        <w:keepNext w:val="0"/>
        <w:keepLines w:val="0"/>
        <w:pageBreakBefore w:val="0"/>
        <w:kinsoku/>
        <w:wordWrap/>
        <w:overflowPunct/>
        <w:topLinePunct w:val="0"/>
        <w:bidi w:val="0"/>
        <w:adjustRightInd/>
        <w:snapToGrid/>
        <w:spacing w:line="360" w:lineRule="auto"/>
        <w:ind w:firstLine="560" w:firstLineChars="200"/>
        <w:jc w:val="both"/>
        <w:textAlignment w:val="auto"/>
        <w:rPr>
          <w:rFonts w:hint="eastAsia" w:ascii="宋体" w:hAnsi="宋体" w:eastAsia="宋体" w:cs="宋体"/>
          <w:bCs/>
          <w:color w:val="auto"/>
          <w:sz w:val="28"/>
          <w:szCs w:val="28"/>
        </w:rPr>
      </w:pPr>
      <w:r>
        <w:rPr>
          <w:rFonts w:hint="eastAsia" w:ascii="宋体" w:hAnsi="宋体" w:eastAsia="宋体" w:cs="宋体"/>
          <w:bCs/>
          <w:color w:val="auto"/>
          <w:sz w:val="28"/>
          <w:szCs w:val="28"/>
        </w:rPr>
        <w:t>投标人：（盖单位章）</w:t>
      </w:r>
    </w:p>
    <w:p>
      <w:pPr>
        <w:keepNext w:val="0"/>
        <w:keepLines w:val="0"/>
        <w:pageBreakBefore w:val="0"/>
        <w:kinsoku/>
        <w:wordWrap/>
        <w:overflowPunct/>
        <w:topLinePunct w:val="0"/>
        <w:bidi w:val="0"/>
        <w:adjustRightInd/>
        <w:snapToGrid/>
        <w:spacing w:line="360" w:lineRule="auto"/>
        <w:ind w:firstLine="560" w:firstLineChars="200"/>
        <w:jc w:val="both"/>
        <w:textAlignment w:val="auto"/>
        <w:rPr>
          <w:rFonts w:hint="eastAsia" w:ascii="宋体" w:hAnsi="宋体" w:eastAsia="宋体" w:cs="宋体"/>
          <w:bCs/>
          <w:color w:val="auto"/>
          <w:sz w:val="28"/>
          <w:szCs w:val="28"/>
        </w:rPr>
      </w:pPr>
      <w:r>
        <w:rPr>
          <w:rFonts w:hint="eastAsia" w:ascii="宋体" w:hAnsi="宋体" w:eastAsia="宋体" w:cs="宋体"/>
          <w:bCs/>
          <w:color w:val="auto"/>
          <w:sz w:val="28"/>
          <w:szCs w:val="28"/>
        </w:rPr>
        <w:t>法人或授权委托人：（签字或盖章）</w:t>
      </w:r>
    </w:p>
    <w:p>
      <w:pPr>
        <w:keepNext w:val="0"/>
        <w:keepLines w:val="0"/>
        <w:pageBreakBefore w:val="0"/>
        <w:kinsoku/>
        <w:wordWrap/>
        <w:overflowPunct/>
        <w:topLinePunct w:val="0"/>
        <w:bidi w:val="0"/>
        <w:adjustRightInd/>
        <w:snapToGrid/>
        <w:spacing w:line="360" w:lineRule="auto"/>
        <w:ind w:firstLine="560" w:firstLineChars="200"/>
        <w:jc w:val="both"/>
        <w:textAlignment w:val="auto"/>
        <w:rPr>
          <w:rFonts w:hint="eastAsia" w:ascii="宋体" w:hAnsi="宋体" w:eastAsia="宋体" w:cs="宋体"/>
          <w:bCs/>
          <w:color w:val="auto"/>
          <w:sz w:val="28"/>
          <w:szCs w:val="28"/>
        </w:rPr>
      </w:pPr>
      <w:r>
        <w:rPr>
          <w:rFonts w:hint="eastAsia" w:ascii="宋体" w:hAnsi="宋体" w:eastAsia="宋体" w:cs="宋体"/>
          <w:bCs/>
          <w:color w:val="auto"/>
          <w:sz w:val="28"/>
          <w:szCs w:val="28"/>
        </w:rPr>
        <w:t>日</w:t>
      </w:r>
      <w:r>
        <w:rPr>
          <w:rFonts w:hint="eastAsia" w:ascii="宋体" w:hAnsi="宋体" w:eastAsia="宋体" w:cs="宋体"/>
          <w:bCs/>
          <w:color w:val="auto"/>
          <w:sz w:val="28"/>
          <w:szCs w:val="28"/>
          <w:lang w:val="en-US" w:eastAsia="zh-CN"/>
        </w:rPr>
        <w:t xml:space="preserve">   </w:t>
      </w:r>
      <w:r>
        <w:rPr>
          <w:rFonts w:hint="eastAsia" w:ascii="宋体" w:hAnsi="宋体" w:eastAsia="宋体" w:cs="宋体"/>
          <w:bCs/>
          <w:color w:val="auto"/>
          <w:sz w:val="28"/>
          <w:szCs w:val="28"/>
        </w:rPr>
        <w:t xml:space="preserve"> 期：</w:t>
      </w:r>
      <w:r>
        <w:rPr>
          <w:rFonts w:hint="eastAsia" w:ascii="宋体" w:hAnsi="宋体" w:eastAsia="宋体" w:cs="宋体"/>
          <w:bCs/>
          <w:color w:val="auto"/>
          <w:sz w:val="28"/>
          <w:szCs w:val="28"/>
          <w:lang w:val="en-US" w:eastAsia="zh-CN"/>
        </w:rPr>
        <w:t xml:space="preserve">   </w:t>
      </w:r>
      <w:r>
        <w:rPr>
          <w:rFonts w:hint="eastAsia" w:ascii="宋体" w:hAnsi="宋体" w:eastAsia="宋体" w:cs="宋体"/>
          <w:bCs/>
          <w:color w:val="auto"/>
          <w:sz w:val="28"/>
          <w:szCs w:val="28"/>
        </w:rPr>
        <w:t xml:space="preserve"> 年 </w:t>
      </w:r>
      <w:r>
        <w:rPr>
          <w:rFonts w:hint="eastAsia" w:ascii="宋体" w:hAnsi="宋体" w:eastAsia="宋体" w:cs="宋体"/>
          <w:bCs/>
          <w:color w:val="auto"/>
          <w:sz w:val="28"/>
          <w:szCs w:val="28"/>
          <w:lang w:val="en-US" w:eastAsia="zh-CN"/>
        </w:rPr>
        <w:t xml:space="preserve">  </w:t>
      </w:r>
      <w:r>
        <w:rPr>
          <w:rFonts w:hint="eastAsia" w:ascii="宋体" w:hAnsi="宋体" w:eastAsia="宋体" w:cs="宋体"/>
          <w:bCs/>
          <w:color w:val="auto"/>
          <w:sz w:val="28"/>
          <w:szCs w:val="28"/>
        </w:rPr>
        <w:t>月</w:t>
      </w:r>
      <w:r>
        <w:rPr>
          <w:rFonts w:hint="eastAsia" w:ascii="宋体" w:hAnsi="宋体" w:eastAsia="宋体" w:cs="宋体"/>
          <w:bCs/>
          <w:color w:val="auto"/>
          <w:sz w:val="28"/>
          <w:szCs w:val="28"/>
          <w:lang w:val="en-US" w:eastAsia="zh-CN"/>
        </w:rPr>
        <w:t xml:space="preserve">  </w:t>
      </w:r>
      <w:r>
        <w:rPr>
          <w:rFonts w:hint="eastAsia" w:ascii="宋体" w:hAnsi="宋体" w:eastAsia="宋体" w:cs="宋体"/>
          <w:bCs/>
          <w:color w:val="auto"/>
          <w:sz w:val="28"/>
          <w:szCs w:val="28"/>
        </w:rPr>
        <w:t xml:space="preserve"> 日</w:t>
      </w:r>
    </w:p>
    <w:p>
      <w:pPr>
        <w:spacing w:line="320" w:lineRule="atLeast"/>
        <w:ind w:firstLine="480" w:firstLineChars="200"/>
        <w:rPr>
          <w:rFonts w:hint="eastAsia" w:ascii="宋体" w:hAnsi="宋体" w:eastAsia="宋体" w:cs="宋体"/>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inorEastAsia" w:hAnsiTheme="minorEastAsia" w:eastAsiaTheme="minorEastAsia" w:cstheme="minorEastAsia"/>
          <w:b/>
          <w:sz w:val="30"/>
          <w:szCs w:val="20"/>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inorEastAsia" w:hAnsiTheme="minorEastAsia" w:eastAsiaTheme="minorEastAsia" w:cstheme="minorEastAsia"/>
          <w:b/>
          <w:sz w:val="30"/>
          <w:szCs w:val="20"/>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inorEastAsia" w:hAnsiTheme="minorEastAsia" w:eastAsiaTheme="minorEastAsia" w:cstheme="minorEastAsia"/>
          <w:b/>
          <w:sz w:val="30"/>
          <w:szCs w:val="20"/>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inorEastAsia" w:hAnsiTheme="minorEastAsia" w:eastAsiaTheme="minorEastAsia" w:cstheme="minorEastAsia"/>
          <w:b/>
          <w:sz w:val="30"/>
          <w:szCs w:val="20"/>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inorEastAsia" w:hAnsiTheme="minorEastAsia" w:eastAsiaTheme="minorEastAsia" w:cstheme="minorEastAsia"/>
          <w:b/>
          <w:sz w:val="30"/>
          <w:szCs w:val="20"/>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inorEastAsia" w:hAnsiTheme="minorEastAsia" w:eastAsiaTheme="minorEastAsia" w:cstheme="minorEastAsia"/>
          <w:b/>
          <w:sz w:val="30"/>
          <w:szCs w:val="20"/>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inorEastAsia" w:hAnsiTheme="minorEastAsia" w:eastAsiaTheme="minorEastAsia" w:cstheme="minorEastAsia"/>
          <w:b/>
          <w:sz w:val="30"/>
          <w:szCs w:val="20"/>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inorEastAsia" w:hAnsiTheme="minorEastAsia" w:eastAsiaTheme="minorEastAsia" w:cstheme="minorEastAsia"/>
          <w:b/>
          <w:sz w:val="30"/>
          <w:szCs w:val="20"/>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inorEastAsia" w:hAnsiTheme="minorEastAsia" w:eastAsiaTheme="minorEastAsia" w:cstheme="minorEastAsia"/>
          <w:b/>
          <w:sz w:val="30"/>
          <w:szCs w:val="20"/>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inorEastAsia" w:hAnsiTheme="minorEastAsia" w:eastAsiaTheme="minorEastAsia" w:cstheme="minorEastAsia"/>
          <w:b/>
          <w:sz w:val="30"/>
          <w:szCs w:val="20"/>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heme="minorEastAsia" w:hAnsiTheme="minorEastAsia" w:eastAsiaTheme="minorEastAsia" w:cstheme="minorEastAsia"/>
          <w:b/>
          <w:sz w:val="30"/>
          <w:szCs w:val="20"/>
        </w:rPr>
      </w:pPr>
      <w:r>
        <w:rPr>
          <w:rFonts w:hint="eastAsia" w:asciiTheme="minorEastAsia" w:hAnsiTheme="minorEastAsia" w:eastAsiaTheme="minorEastAsia" w:cstheme="minorEastAsia"/>
          <w:b/>
          <w:sz w:val="30"/>
          <w:szCs w:val="20"/>
        </w:rPr>
        <w:t>十、投标人认为有必要提供的其他资料文件</w:t>
      </w:r>
    </w:p>
    <w:p>
      <w:pPr>
        <w:pStyle w:val="22"/>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（格式自拟）</w:t>
      </w:r>
    </w:p>
    <w:p>
      <w:pPr>
        <w:pStyle w:val="5"/>
        <w:spacing w:before="32"/>
        <w:rPr>
          <w:w w:val="95"/>
        </w:rPr>
      </w:pPr>
    </w:p>
    <w:p>
      <w:pPr>
        <w:pStyle w:val="5"/>
        <w:spacing w:before="32"/>
        <w:rPr>
          <w:w w:val="95"/>
        </w:rPr>
      </w:pPr>
    </w:p>
    <w:p>
      <w:pPr>
        <w:pStyle w:val="5"/>
        <w:spacing w:before="32"/>
        <w:rPr>
          <w:w w:val="95"/>
        </w:rPr>
      </w:pPr>
    </w:p>
    <w:p>
      <w:pPr>
        <w:pStyle w:val="5"/>
        <w:spacing w:before="32"/>
        <w:rPr>
          <w:w w:val="95"/>
        </w:rPr>
      </w:pPr>
    </w:p>
    <w:p>
      <w:pPr>
        <w:pStyle w:val="5"/>
        <w:spacing w:before="32"/>
        <w:rPr>
          <w:w w:val="95"/>
        </w:rPr>
      </w:pPr>
    </w:p>
    <w:p>
      <w:pPr>
        <w:rPr>
          <w:w w:val="95"/>
        </w:rPr>
      </w:pPr>
    </w:p>
    <w:p>
      <w:pPr>
        <w:pStyle w:val="13"/>
        <w:rPr>
          <w:w w:val="95"/>
        </w:rPr>
      </w:pPr>
    </w:p>
    <w:p>
      <w:pPr>
        <w:pStyle w:val="14"/>
        <w:rPr>
          <w:w w:val="95"/>
        </w:rPr>
      </w:pPr>
    </w:p>
    <w:p>
      <w:pPr>
        <w:pStyle w:val="15"/>
        <w:rPr>
          <w:w w:val="95"/>
        </w:rPr>
      </w:pPr>
    </w:p>
    <w:p>
      <w:pPr>
        <w:pStyle w:val="16"/>
        <w:rPr>
          <w:w w:val="95"/>
        </w:rPr>
      </w:pPr>
    </w:p>
    <w:p>
      <w:pPr>
        <w:rPr>
          <w:w w:val="95"/>
        </w:rPr>
      </w:pPr>
    </w:p>
    <w:p>
      <w:pPr>
        <w:pStyle w:val="13"/>
        <w:rPr>
          <w:w w:val="95"/>
        </w:rPr>
      </w:pPr>
    </w:p>
    <w:p>
      <w:pPr>
        <w:pStyle w:val="14"/>
        <w:rPr>
          <w:w w:val="95"/>
        </w:rPr>
      </w:pPr>
    </w:p>
    <w:p>
      <w:pPr>
        <w:pStyle w:val="15"/>
        <w:rPr>
          <w:w w:val="95"/>
        </w:rPr>
      </w:pPr>
    </w:p>
    <w:p>
      <w:pPr>
        <w:pStyle w:val="16"/>
        <w:rPr>
          <w:w w:val="95"/>
        </w:rPr>
      </w:pPr>
    </w:p>
    <w:p>
      <w:pPr>
        <w:rPr>
          <w:w w:val="95"/>
        </w:rPr>
      </w:pPr>
    </w:p>
    <w:p>
      <w:pPr>
        <w:pStyle w:val="13"/>
        <w:rPr>
          <w:w w:val="95"/>
        </w:rPr>
      </w:pPr>
    </w:p>
    <w:p>
      <w:pPr>
        <w:pStyle w:val="14"/>
        <w:rPr>
          <w:w w:val="95"/>
        </w:rPr>
      </w:pPr>
    </w:p>
    <w:p>
      <w:pPr>
        <w:pStyle w:val="15"/>
        <w:rPr>
          <w:w w:val="95"/>
        </w:rPr>
      </w:pPr>
    </w:p>
    <w:p>
      <w:pPr>
        <w:pStyle w:val="16"/>
        <w:rPr>
          <w:w w:val="95"/>
        </w:rPr>
      </w:pPr>
    </w:p>
    <w:p>
      <w:pPr>
        <w:rPr>
          <w:w w:val="95"/>
        </w:rPr>
      </w:pPr>
    </w:p>
    <w:p>
      <w:pPr>
        <w:pStyle w:val="13"/>
        <w:rPr>
          <w:w w:val="95"/>
        </w:rPr>
      </w:pPr>
    </w:p>
    <w:p>
      <w:pPr>
        <w:rPr>
          <w:rFonts w:hint="eastAsia"/>
        </w:rPr>
      </w:pPr>
    </w:p>
    <w:sectPr>
      <w:pgSz w:w="11906" w:h="16838"/>
      <w:pgMar w:top="1418" w:right="1134" w:bottom="1418" w:left="113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方正姚体">
    <w:altName w:val="宋体"/>
    <w:panose1 w:val="02010601030101010101"/>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rPr>
        <w:rStyle w:val="53"/>
        <w:rFonts w:ascii="黑体" w:eastAsia="黑体"/>
        <w:bCs/>
        <w:iCs/>
        <w:sz w:val="21"/>
        <w:szCs w:val="21"/>
      </w:rPr>
    </w:pPr>
    <w:r>
      <w:rPr>
        <w:rStyle w:val="53"/>
        <w:rFonts w:hint="eastAsia" w:ascii="黑体" w:eastAsia="黑体"/>
        <w:bCs/>
        <w:iCs/>
        <w:sz w:val="21"/>
        <w:szCs w:val="21"/>
      </w:rPr>
      <w:t xml:space="preserve">                                                 </w:t>
    </w:r>
  </w:p>
  <w:p>
    <w:pPr>
      <w:pStyle w:val="32"/>
      <w:wordWrap w:val="0"/>
      <w:rPr>
        <w:bCs/>
        <w:sz w:val="21"/>
        <w:szCs w:val="21"/>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rPr>
        <w:rFonts w:ascii="方正姚体" w:eastAsia="方正姚体"/>
      </w:rPr>
    </w:pPr>
    <w:r>
      <w:rPr>
        <w:sz w:val="21"/>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3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66</w:t>
                    </w:r>
                    <w:r>
                      <w:rPr>
                        <w:rFonts w:hint="eastAsia"/>
                        <w:lang w:eastAsia="zh-CN"/>
                      </w:rPr>
                      <w:fldChar w:fldCharType="end"/>
                    </w:r>
                  </w:p>
                </w:txbxContent>
              </v:textbox>
            </v:shape>
          </w:pict>
        </mc:Fallback>
      </mc:AlternateContent>
    </w:r>
    <w:r>
      <w:rPr>
        <w:rStyle w:val="53"/>
        <w:rFonts w:hint="eastAsia" w:ascii="黑体" w:eastAsia="黑体"/>
        <w:bCs/>
        <w:iCs/>
        <w:sz w:val="21"/>
        <w:szCs w:val="21"/>
      </w:rPr>
      <w:t xml:space="preserve">                                             </w:t>
    </w:r>
    <w:r>
      <w:rPr>
        <w:rFonts w:hint="eastAsia"/>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rPr>
        <w:rFonts w:ascii="方正姚体" w:eastAsia="方正姚体"/>
      </w:rPr>
    </w:pPr>
    <w:r>
      <w:rPr>
        <w:sz w:val="21"/>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3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68</w:t>
                    </w:r>
                    <w:r>
                      <w:rPr>
                        <w:rFonts w:hint="eastAsia"/>
                        <w:lang w:eastAsia="zh-CN"/>
                      </w:rPr>
                      <w:fldChar w:fldCharType="end"/>
                    </w:r>
                  </w:p>
                </w:txbxContent>
              </v:textbox>
            </v:shape>
          </w:pict>
        </mc:Fallback>
      </mc:AlternateContent>
    </w:r>
    <w:r>
      <w:rPr>
        <w:rStyle w:val="53"/>
        <w:rFonts w:hint="eastAsia" w:ascii="黑体" w:eastAsia="黑体"/>
        <w:bCs/>
        <w:iCs/>
        <w:sz w:val="21"/>
        <w:szCs w:val="21"/>
      </w:rPr>
      <w:t xml:space="preserve">                                              </w: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3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rPr>
        <w:rStyle w:val="53"/>
        <w:rFonts w:ascii="黑体" w:eastAsia="黑体"/>
        <w:bCs/>
        <w:iCs/>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posOffset>3052445</wp:posOffset>
              </wp:positionH>
              <wp:positionV relativeFrom="paragraph">
                <wp:posOffset>150495</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40.35pt;margin-top:11.85pt;height:144pt;width:144pt;mso-position-horizontal-relative:margin;mso-wrap-style:none;z-index:251661312;mso-width-relative:page;mso-height-relative:page;" filled="f" stroked="f" coordsize="21600,21600" o:gfxdata="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QhM1wdcAAAAKAQAADwAAAAAAAAABACAAAAAiAAAAZHJzL2Rvd25yZXYueG1s&#10;UEsBAhQAFAAAAAgAh07iQCMFE50yAgAAYwQAAA4AAAAAAAAAAQAgAAAAJgEAAGRycy9lMm9Eb2Mu&#10;eG1sUEsFBgAAAAAGAAYAWQEAAMoFAAAAAA==&#10;">
              <v:fill on="f" focussize="0,0"/>
              <v:stroke on="f" weight="0.5pt"/>
              <v:imagedata o:title=""/>
              <o:lock v:ext="edit" aspectratio="f"/>
              <v:textbox inset="0mm,0mm,0mm,0mm" style="mso-fit-shape-to-text:t;">
                <w:txbxContent>
                  <w:p>
                    <w:pPr>
                      <w:pStyle w:val="3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rStyle w:val="53"/>
        <w:rFonts w:hint="eastAsia" w:ascii="黑体" w:eastAsia="黑体"/>
        <w:bCs/>
        <w:iCs/>
        <w:sz w:val="21"/>
        <w:szCs w:val="21"/>
      </w:rPr>
      <w:t xml:space="preserve">                                               </w:t>
    </w:r>
  </w:p>
  <w:p>
    <w:pPr>
      <w:pStyle w:val="3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3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r>
      <w:rPr>
        <w:rStyle w:val="53"/>
        <w:rFonts w:hint="eastAsia" w:ascii="黑体" w:eastAsia="黑体"/>
        <w:bCs/>
        <w:iCs/>
        <w:sz w:val="21"/>
        <w:szCs w:val="21"/>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pPr>
    <w:r>
      <w:rPr>
        <w:sz w:val="21"/>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r>
      <w:rPr>
        <w:rStyle w:val="53"/>
        <w:rFonts w:hint="eastAsia" w:ascii="黑体" w:eastAsia="黑体"/>
        <w:bCs/>
        <w:iCs/>
        <w:sz w:val="21"/>
        <w:szCs w:val="21"/>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rPr>
        <w:rFonts w:ascii="方正姚体" w:eastAsia="方正姚体"/>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3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mc:Fallback>
      </mc:AlternateContent>
    </w:r>
    <w:r>
      <w:rPr>
        <w:rStyle w:val="53"/>
        <w:rFonts w:hint="eastAsia" w:ascii="黑体" w:eastAsia="黑体"/>
        <w:bCs/>
        <w:iCs/>
        <w:sz w:val="21"/>
        <w:szCs w:val="21"/>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rPr>
        <w:rFonts w:ascii="方正姚体" w:eastAsia="方正姚体"/>
      </w:rP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3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58</w:t>
                    </w:r>
                    <w:r>
                      <w:rPr>
                        <w:rFonts w:hint="eastAsia"/>
                        <w:lang w:eastAsia="zh-CN"/>
                      </w:rPr>
                      <w:fldChar w:fldCharType="end"/>
                    </w:r>
                  </w:p>
                </w:txbxContent>
              </v:textbox>
            </v:shape>
          </w:pict>
        </mc:Fallback>
      </mc:AlternateContent>
    </w:r>
    <w:r>
      <w:rPr>
        <w:rStyle w:val="53"/>
        <w:rFonts w:hint="eastAsia" w:ascii="黑体" w:eastAsia="黑体"/>
        <w:bCs/>
        <w:iCs/>
        <w:sz w:val="21"/>
        <w:szCs w:val="21"/>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rPr>
        <w:rFonts w:ascii="方正姚体" w:eastAsia="方正姚体"/>
      </w:rPr>
    </w:pPr>
    <w:r>
      <w:rPr>
        <w:sz w:val="21"/>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3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62</w:t>
                    </w:r>
                    <w:r>
                      <w:rPr>
                        <w:rFonts w:hint="eastAsia"/>
                        <w:lang w:eastAsia="zh-CN"/>
                      </w:rPr>
                      <w:fldChar w:fldCharType="end"/>
                    </w:r>
                  </w:p>
                </w:txbxContent>
              </v:textbox>
            </v:shape>
          </w:pict>
        </mc:Fallback>
      </mc:AlternateContent>
    </w:r>
    <w:r>
      <w:rPr>
        <w:rStyle w:val="53"/>
        <w:rFonts w:hint="eastAsia" w:ascii="黑体" w:eastAsia="黑体"/>
        <w:bCs/>
        <w:iCs/>
        <w:sz w:val="21"/>
        <w:szCs w:val="21"/>
      </w:rPr>
      <w:t xml:space="preserve">                                              </w:t>
    </w:r>
    <w:r>
      <w:rPr>
        <w:rFonts w:hint="eastAsia"/>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rPr>
        <w:rFonts w:ascii="方正姚体" w:eastAsia="方正姚体"/>
      </w:rPr>
    </w:pPr>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3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63</w:t>
                    </w:r>
                    <w:r>
                      <w:rPr>
                        <w:rFonts w:hint="eastAsia"/>
                        <w:lang w:eastAsia="zh-CN"/>
                      </w:rPr>
                      <w:fldChar w:fldCharType="end"/>
                    </w:r>
                  </w:p>
                </w:txbxContent>
              </v:textbox>
            </v:shape>
          </w:pict>
        </mc:Fallback>
      </mc:AlternateContent>
    </w:r>
    <w:r>
      <w:rPr>
        <w:rStyle w:val="53"/>
        <w:rFonts w:hint="eastAsia" w:ascii="黑体" w:eastAsia="黑体"/>
        <w:bCs/>
        <w:iCs/>
        <w:sz w:val="21"/>
        <w:szCs w:val="21"/>
      </w:rPr>
      <w:t xml:space="preserve">                                            </w: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bidi w:val="0"/>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rPr>
        <w:rFonts w:ascii="宋体" w:hAnsi="宋体"/>
        <w:sz w:val="21"/>
        <w:szCs w:val="21"/>
      </w:rPr>
    </w:pPr>
    <w:r>
      <w:rPr>
        <w:rFonts w:hint="eastAsia" w:ascii="方正姚体" w:eastAsia="方正姚体"/>
      </w:rPr>
      <w:t>菏泽市牡丹路（漓江路-北外环路）提升改造工程施工招标文件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44B218"/>
    <w:multiLevelType w:val="singleLevel"/>
    <w:tmpl w:val="8444B218"/>
    <w:lvl w:ilvl="0" w:tentative="0">
      <w:start w:val="1"/>
      <w:numFmt w:val="chineseCounting"/>
      <w:suff w:val="nothing"/>
      <w:lvlText w:val="%1、"/>
      <w:lvlJc w:val="left"/>
      <w:rPr>
        <w:rFonts w:hint="eastAsia"/>
      </w:rPr>
    </w:lvl>
  </w:abstractNum>
  <w:abstractNum w:abstractNumId="1">
    <w:nsid w:val="D462440D"/>
    <w:multiLevelType w:val="singleLevel"/>
    <w:tmpl w:val="D462440D"/>
    <w:lvl w:ilvl="0" w:tentative="0">
      <w:start w:val="10"/>
      <w:numFmt w:val="decimal"/>
      <w:suff w:val="nothing"/>
      <w:lvlText w:val="%1、"/>
      <w:lvlJc w:val="left"/>
    </w:lvl>
  </w:abstractNum>
  <w:abstractNum w:abstractNumId="2">
    <w:nsid w:val="00000011"/>
    <w:multiLevelType w:val="multilevel"/>
    <w:tmpl w:val="00000011"/>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00000015"/>
    <w:multiLevelType w:val="multilevel"/>
    <w:tmpl w:val="00000015"/>
    <w:lvl w:ilvl="0" w:tentative="0">
      <w:start w:val="1"/>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0B74B554"/>
    <w:multiLevelType w:val="singleLevel"/>
    <w:tmpl w:val="0B74B554"/>
    <w:lvl w:ilvl="0" w:tentative="0">
      <w:start w:val="2"/>
      <w:numFmt w:val="chineseCounting"/>
      <w:suff w:val="nothing"/>
      <w:lvlText w:val="（%1）"/>
      <w:lvlJc w:val="left"/>
      <w:rPr>
        <w:rFonts w:hint="eastAsia"/>
      </w:rPr>
    </w:lvl>
  </w:abstractNum>
  <w:abstractNum w:abstractNumId="5">
    <w:nsid w:val="4941AB0C"/>
    <w:multiLevelType w:val="singleLevel"/>
    <w:tmpl w:val="4941AB0C"/>
    <w:lvl w:ilvl="0" w:tentative="0">
      <w:start w:val="3"/>
      <w:numFmt w:val="chineseCounting"/>
      <w:suff w:val="nothing"/>
      <w:lvlText w:val="%1、"/>
      <w:lvlJc w:val="left"/>
      <w:rPr>
        <w:rFonts w:hint="eastAsia"/>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1YzYxOGFmYTcxNTBkMmJhNThlZTk2NTZiMjZlMGQifQ=="/>
    <w:docVar w:name="KSO_WPS_MARK_KEY" w:val="dd8ebe3b-4093-46c8-b3d9-b3a7efd22faf"/>
  </w:docVars>
  <w:rsids>
    <w:rsidRoot w:val="00172A27"/>
    <w:rsid w:val="00012CBB"/>
    <w:rsid w:val="00026E77"/>
    <w:rsid w:val="0003249A"/>
    <w:rsid w:val="00051955"/>
    <w:rsid w:val="00082C37"/>
    <w:rsid w:val="00094821"/>
    <w:rsid w:val="000B242C"/>
    <w:rsid w:val="000B516B"/>
    <w:rsid w:val="000C13FB"/>
    <w:rsid w:val="000C257C"/>
    <w:rsid w:val="000E0C65"/>
    <w:rsid w:val="000F1398"/>
    <w:rsid w:val="000F3BF1"/>
    <w:rsid w:val="00104B7F"/>
    <w:rsid w:val="00120ED8"/>
    <w:rsid w:val="00126211"/>
    <w:rsid w:val="00140F60"/>
    <w:rsid w:val="001417C5"/>
    <w:rsid w:val="001679CA"/>
    <w:rsid w:val="00172A27"/>
    <w:rsid w:val="00173B30"/>
    <w:rsid w:val="001764BE"/>
    <w:rsid w:val="00183F53"/>
    <w:rsid w:val="00187CA5"/>
    <w:rsid w:val="00193B20"/>
    <w:rsid w:val="001A00FD"/>
    <w:rsid w:val="001A0736"/>
    <w:rsid w:val="001A560B"/>
    <w:rsid w:val="001B7F02"/>
    <w:rsid w:val="001C2E67"/>
    <w:rsid w:val="001D27DE"/>
    <w:rsid w:val="001D5CA2"/>
    <w:rsid w:val="001E0D4F"/>
    <w:rsid w:val="001E0F77"/>
    <w:rsid w:val="001F4635"/>
    <w:rsid w:val="001F61F3"/>
    <w:rsid w:val="0020446F"/>
    <w:rsid w:val="0020578E"/>
    <w:rsid w:val="00231469"/>
    <w:rsid w:val="002319BB"/>
    <w:rsid w:val="002325A7"/>
    <w:rsid w:val="00250052"/>
    <w:rsid w:val="002535EF"/>
    <w:rsid w:val="00256B37"/>
    <w:rsid w:val="002733BD"/>
    <w:rsid w:val="00283B5A"/>
    <w:rsid w:val="00292F06"/>
    <w:rsid w:val="00297FC9"/>
    <w:rsid w:val="002A61A7"/>
    <w:rsid w:val="002B369B"/>
    <w:rsid w:val="002D7D38"/>
    <w:rsid w:val="002E70F0"/>
    <w:rsid w:val="002F73CB"/>
    <w:rsid w:val="0030003A"/>
    <w:rsid w:val="00320129"/>
    <w:rsid w:val="00335732"/>
    <w:rsid w:val="00347A3F"/>
    <w:rsid w:val="00351364"/>
    <w:rsid w:val="00374556"/>
    <w:rsid w:val="0037558C"/>
    <w:rsid w:val="00380733"/>
    <w:rsid w:val="003833C9"/>
    <w:rsid w:val="00385C7E"/>
    <w:rsid w:val="003904F8"/>
    <w:rsid w:val="003908B0"/>
    <w:rsid w:val="003912BF"/>
    <w:rsid w:val="003A163C"/>
    <w:rsid w:val="003A26DC"/>
    <w:rsid w:val="003A4A2B"/>
    <w:rsid w:val="003A70E6"/>
    <w:rsid w:val="003C1856"/>
    <w:rsid w:val="003C6A17"/>
    <w:rsid w:val="003F5E8E"/>
    <w:rsid w:val="0040041B"/>
    <w:rsid w:val="004050E8"/>
    <w:rsid w:val="0040698C"/>
    <w:rsid w:val="00413B78"/>
    <w:rsid w:val="00417451"/>
    <w:rsid w:val="004218A8"/>
    <w:rsid w:val="00421986"/>
    <w:rsid w:val="00425236"/>
    <w:rsid w:val="004252B6"/>
    <w:rsid w:val="004373B2"/>
    <w:rsid w:val="0044171B"/>
    <w:rsid w:val="00444194"/>
    <w:rsid w:val="00444521"/>
    <w:rsid w:val="00474B98"/>
    <w:rsid w:val="0048088B"/>
    <w:rsid w:val="004812FA"/>
    <w:rsid w:val="00484E05"/>
    <w:rsid w:val="00490315"/>
    <w:rsid w:val="00491453"/>
    <w:rsid w:val="004C07AD"/>
    <w:rsid w:val="004C1B6E"/>
    <w:rsid w:val="004D237A"/>
    <w:rsid w:val="004D3C66"/>
    <w:rsid w:val="004D3CCE"/>
    <w:rsid w:val="0050197D"/>
    <w:rsid w:val="0050436D"/>
    <w:rsid w:val="005205B0"/>
    <w:rsid w:val="00522AC6"/>
    <w:rsid w:val="00522E68"/>
    <w:rsid w:val="00523F1D"/>
    <w:rsid w:val="005340E0"/>
    <w:rsid w:val="00537E6C"/>
    <w:rsid w:val="00541174"/>
    <w:rsid w:val="00543B14"/>
    <w:rsid w:val="00562618"/>
    <w:rsid w:val="00571D90"/>
    <w:rsid w:val="00573539"/>
    <w:rsid w:val="00583B77"/>
    <w:rsid w:val="0059186F"/>
    <w:rsid w:val="00592F40"/>
    <w:rsid w:val="00596E61"/>
    <w:rsid w:val="005B088F"/>
    <w:rsid w:val="005C0CAA"/>
    <w:rsid w:val="005D5B7F"/>
    <w:rsid w:val="005D69D8"/>
    <w:rsid w:val="005D7E97"/>
    <w:rsid w:val="005E1456"/>
    <w:rsid w:val="005E4097"/>
    <w:rsid w:val="005E6694"/>
    <w:rsid w:val="005E7E26"/>
    <w:rsid w:val="00612C38"/>
    <w:rsid w:val="006135C8"/>
    <w:rsid w:val="006147D5"/>
    <w:rsid w:val="00615C33"/>
    <w:rsid w:val="006234A6"/>
    <w:rsid w:val="00624434"/>
    <w:rsid w:val="00635306"/>
    <w:rsid w:val="006417AD"/>
    <w:rsid w:val="006477BB"/>
    <w:rsid w:val="006570AD"/>
    <w:rsid w:val="00674050"/>
    <w:rsid w:val="006745B7"/>
    <w:rsid w:val="00676F0D"/>
    <w:rsid w:val="00683A8F"/>
    <w:rsid w:val="00690800"/>
    <w:rsid w:val="006910CB"/>
    <w:rsid w:val="00691733"/>
    <w:rsid w:val="00695774"/>
    <w:rsid w:val="006A109A"/>
    <w:rsid w:val="006A2FA5"/>
    <w:rsid w:val="006A323E"/>
    <w:rsid w:val="006B63CA"/>
    <w:rsid w:val="006C2652"/>
    <w:rsid w:val="006E2819"/>
    <w:rsid w:val="00700B16"/>
    <w:rsid w:val="00703983"/>
    <w:rsid w:val="00706908"/>
    <w:rsid w:val="00712ABF"/>
    <w:rsid w:val="00713BF8"/>
    <w:rsid w:val="0072138C"/>
    <w:rsid w:val="007248D0"/>
    <w:rsid w:val="00735D6F"/>
    <w:rsid w:val="007459B1"/>
    <w:rsid w:val="007624FC"/>
    <w:rsid w:val="00766EB8"/>
    <w:rsid w:val="00791AF5"/>
    <w:rsid w:val="007927F6"/>
    <w:rsid w:val="00792A47"/>
    <w:rsid w:val="00794CCD"/>
    <w:rsid w:val="007A0844"/>
    <w:rsid w:val="007A2A38"/>
    <w:rsid w:val="007A7790"/>
    <w:rsid w:val="007D3149"/>
    <w:rsid w:val="007E0FB8"/>
    <w:rsid w:val="007F13DB"/>
    <w:rsid w:val="00810AE5"/>
    <w:rsid w:val="008167C3"/>
    <w:rsid w:val="00831BF6"/>
    <w:rsid w:val="00836906"/>
    <w:rsid w:val="00852683"/>
    <w:rsid w:val="008566F1"/>
    <w:rsid w:val="00856D11"/>
    <w:rsid w:val="00862E4A"/>
    <w:rsid w:val="00871439"/>
    <w:rsid w:val="008A64FF"/>
    <w:rsid w:val="008B1138"/>
    <w:rsid w:val="008B6BA6"/>
    <w:rsid w:val="008F574D"/>
    <w:rsid w:val="00921832"/>
    <w:rsid w:val="0092570F"/>
    <w:rsid w:val="00935246"/>
    <w:rsid w:val="00937E18"/>
    <w:rsid w:val="00947EE1"/>
    <w:rsid w:val="00951369"/>
    <w:rsid w:val="00962141"/>
    <w:rsid w:val="00965BE2"/>
    <w:rsid w:val="00970ACE"/>
    <w:rsid w:val="00987558"/>
    <w:rsid w:val="00992F45"/>
    <w:rsid w:val="009A313A"/>
    <w:rsid w:val="009A497E"/>
    <w:rsid w:val="009B5BF0"/>
    <w:rsid w:val="009C2541"/>
    <w:rsid w:val="009D5ACA"/>
    <w:rsid w:val="009E139A"/>
    <w:rsid w:val="009E560E"/>
    <w:rsid w:val="009E6A8E"/>
    <w:rsid w:val="009F1D9E"/>
    <w:rsid w:val="009F4BE6"/>
    <w:rsid w:val="00A14DEE"/>
    <w:rsid w:val="00A23880"/>
    <w:rsid w:val="00A26ABF"/>
    <w:rsid w:val="00A303FF"/>
    <w:rsid w:val="00A417D6"/>
    <w:rsid w:val="00A426EC"/>
    <w:rsid w:val="00A451F6"/>
    <w:rsid w:val="00A53914"/>
    <w:rsid w:val="00A577E0"/>
    <w:rsid w:val="00A8195E"/>
    <w:rsid w:val="00A85D7D"/>
    <w:rsid w:val="00AA7A6C"/>
    <w:rsid w:val="00AB063C"/>
    <w:rsid w:val="00AB5D83"/>
    <w:rsid w:val="00AB6BED"/>
    <w:rsid w:val="00AC1B94"/>
    <w:rsid w:val="00AC3A82"/>
    <w:rsid w:val="00AC4E63"/>
    <w:rsid w:val="00AE28CC"/>
    <w:rsid w:val="00AE535D"/>
    <w:rsid w:val="00AE5D9F"/>
    <w:rsid w:val="00AE7186"/>
    <w:rsid w:val="00AF3BDA"/>
    <w:rsid w:val="00AF592A"/>
    <w:rsid w:val="00AF6F65"/>
    <w:rsid w:val="00B12205"/>
    <w:rsid w:val="00B2316B"/>
    <w:rsid w:val="00B24D15"/>
    <w:rsid w:val="00B33B80"/>
    <w:rsid w:val="00B40409"/>
    <w:rsid w:val="00B50394"/>
    <w:rsid w:val="00B52CCE"/>
    <w:rsid w:val="00B52D59"/>
    <w:rsid w:val="00B5658C"/>
    <w:rsid w:val="00B71B3C"/>
    <w:rsid w:val="00B75833"/>
    <w:rsid w:val="00B761AE"/>
    <w:rsid w:val="00B7626B"/>
    <w:rsid w:val="00B8135E"/>
    <w:rsid w:val="00B81B16"/>
    <w:rsid w:val="00B82B89"/>
    <w:rsid w:val="00BC2A27"/>
    <w:rsid w:val="00BC6CF7"/>
    <w:rsid w:val="00BD17E9"/>
    <w:rsid w:val="00BD1A68"/>
    <w:rsid w:val="00BD3BDB"/>
    <w:rsid w:val="00BF1DE3"/>
    <w:rsid w:val="00C0061E"/>
    <w:rsid w:val="00C007A5"/>
    <w:rsid w:val="00C0390B"/>
    <w:rsid w:val="00C06171"/>
    <w:rsid w:val="00C06CA5"/>
    <w:rsid w:val="00C12363"/>
    <w:rsid w:val="00C156FA"/>
    <w:rsid w:val="00C25462"/>
    <w:rsid w:val="00C2733D"/>
    <w:rsid w:val="00C30D88"/>
    <w:rsid w:val="00C3477E"/>
    <w:rsid w:val="00C6194A"/>
    <w:rsid w:val="00C701C7"/>
    <w:rsid w:val="00CA5059"/>
    <w:rsid w:val="00CA7909"/>
    <w:rsid w:val="00CB12B2"/>
    <w:rsid w:val="00CB3D10"/>
    <w:rsid w:val="00CB5812"/>
    <w:rsid w:val="00CB78F9"/>
    <w:rsid w:val="00CC7365"/>
    <w:rsid w:val="00CE3DB0"/>
    <w:rsid w:val="00CE3F2F"/>
    <w:rsid w:val="00CF1083"/>
    <w:rsid w:val="00D17FFA"/>
    <w:rsid w:val="00D20780"/>
    <w:rsid w:val="00D218CD"/>
    <w:rsid w:val="00D21D74"/>
    <w:rsid w:val="00D26360"/>
    <w:rsid w:val="00D33447"/>
    <w:rsid w:val="00D46499"/>
    <w:rsid w:val="00D570F3"/>
    <w:rsid w:val="00D726AD"/>
    <w:rsid w:val="00DC666C"/>
    <w:rsid w:val="00DE3765"/>
    <w:rsid w:val="00DE4152"/>
    <w:rsid w:val="00E0571C"/>
    <w:rsid w:val="00E10073"/>
    <w:rsid w:val="00E10B61"/>
    <w:rsid w:val="00E15315"/>
    <w:rsid w:val="00E30872"/>
    <w:rsid w:val="00E34B32"/>
    <w:rsid w:val="00E35DF0"/>
    <w:rsid w:val="00E468F7"/>
    <w:rsid w:val="00E50164"/>
    <w:rsid w:val="00E62EBD"/>
    <w:rsid w:val="00E66A0A"/>
    <w:rsid w:val="00E73A44"/>
    <w:rsid w:val="00E76740"/>
    <w:rsid w:val="00E82F46"/>
    <w:rsid w:val="00E91804"/>
    <w:rsid w:val="00EA0D0C"/>
    <w:rsid w:val="00EA7C01"/>
    <w:rsid w:val="00EF1472"/>
    <w:rsid w:val="00EF3A03"/>
    <w:rsid w:val="00F00642"/>
    <w:rsid w:val="00F04EA4"/>
    <w:rsid w:val="00F13B16"/>
    <w:rsid w:val="00F14A28"/>
    <w:rsid w:val="00F272F2"/>
    <w:rsid w:val="00F50193"/>
    <w:rsid w:val="00F5303C"/>
    <w:rsid w:val="00F571F9"/>
    <w:rsid w:val="00F6331C"/>
    <w:rsid w:val="00F63EB2"/>
    <w:rsid w:val="00F64B53"/>
    <w:rsid w:val="00F70B3D"/>
    <w:rsid w:val="00F7673A"/>
    <w:rsid w:val="00F77A71"/>
    <w:rsid w:val="00FA0D19"/>
    <w:rsid w:val="00FA4A94"/>
    <w:rsid w:val="00FB3562"/>
    <w:rsid w:val="00FC3B4A"/>
    <w:rsid w:val="00FD61AD"/>
    <w:rsid w:val="00FE0A20"/>
    <w:rsid w:val="00FF18AD"/>
    <w:rsid w:val="01081BDD"/>
    <w:rsid w:val="010D0C34"/>
    <w:rsid w:val="01120000"/>
    <w:rsid w:val="0113254A"/>
    <w:rsid w:val="01225162"/>
    <w:rsid w:val="01231EB0"/>
    <w:rsid w:val="012653F0"/>
    <w:rsid w:val="01421228"/>
    <w:rsid w:val="01434099"/>
    <w:rsid w:val="015432AF"/>
    <w:rsid w:val="017305BD"/>
    <w:rsid w:val="01747FFA"/>
    <w:rsid w:val="0180338E"/>
    <w:rsid w:val="01833A36"/>
    <w:rsid w:val="018D6E5A"/>
    <w:rsid w:val="01C06763"/>
    <w:rsid w:val="01D161C1"/>
    <w:rsid w:val="01DA7C98"/>
    <w:rsid w:val="01E110DE"/>
    <w:rsid w:val="01EE084F"/>
    <w:rsid w:val="01F425AA"/>
    <w:rsid w:val="022A54B4"/>
    <w:rsid w:val="024841F2"/>
    <w:rsid w:val="025500E8"/>
    <w:rsid w:val="02757B17"/>
    <w:rsid w:val="02811F98"/>
    <w:rsid w:val="029245D6"/>
    <w:rsid w:val="029B44D3"/>
    <w:rsid w:val="029B768A"/>
    <w:rsid w:val="02A373C7"/>
    <w:rsid w:val="02B2202F"/>
    <w:rsid w:val="02B72BB1"/>
    <w:rsid w:val="02E876E4"/>
    <w:rsid w:val="030C118A"/>
    <w:rsid w:val="03172593"/>
    <w:rsid w:val="032875BA"/>
    <w:rsid w:val="03383A7A"/>
    <w:rsid w:val="033A5A4C"/>
    <w:rsid w:val="03546310"/>
    <w:rsid w:val="035B751F"/>
    <w:rsid w:val="03656F01"/>
    <w:rsid w:val="036803A4"/>
    <w:rsid w:val="036A7B27"/>
    <w:rsid w:val="03702529"/>
    <w:rsid w:val="03813FE0"/>
    <w:rsid w:val="03820F4E"/>
    <w:rsid w:val="03915C05"/>
    <w:rsid w:val="039C6B38"/>
    <w:rsid w:val="03AB7BB9"/>
    <w:rsid w:val="03B5419F"/>
    <w:rsid w:val="03B74529"/>
    <w:rsid w:val="03C575C0"/>
    <w:rsid w:val="03C809FB"/>
    <w:rsid w:val="03F6348B"/>
    <w:rsid w:val="03F857B0"/>
    <w:rsid w:val="04152390"/>
    <w:rsid w:val="042723C3"/>
    <w:rsid w:val="0461481A"/>
    <w:rsid w:val="048447EB"/>
    <w:rsid w:val="048779B3"/>
    <w:rsid w:val="04884173"/>
    <w:rsid w:val="04A5792F"/>
    <w:rsid w:val="04AC73EE"/>
    <w:rsid w:val="04B17441"/>
    <w:rsid w:val="04D16A59"/>
    <w:rsid w:val="04E435B7"/>
    <w:rsid w:val="04F30125"/>
    <w:rsid w:val="051C6BE6"/>
    <w:rsid w:val="0539113F"/>
    <w:rsid w:val="05512C3D"/>
    <w:rsid w:val="05526FCB"/>
    <w:rsid w:val="055943D7"/>
    <w:rsid w:val="0567049D"/>
    <w:rsid w:val="058A4BA6"/>
    <w:rsid w:val="058C615D"/>
    <w:rsid w:val="05A82224"/>
    <w:rsid w:val="05C20C19"/>
    <w:rsid w:val="05D70B06"/>
    <w:rsid w:val="05D83F08"/>
    <w:rsid w:val="05E155B5"/>
    <w:rsid w:val="05F871E5"/>
    <w:rsid w:val="062318A1"/>
    <w:rsid w:val="06243903"/>
    <w:rsid w:val="062937AB"/>
    <w:rsid w:val="06323E3A"/>
    <w:rsid w:val="06385FC4"/>
    <w:rsid w:val="06434355"/>
    <w:rsid w:val="065C167B"/>
    <w:rsid w:val="066F1832"/>
    <w:rsid w:val="06711002"/>
    <w:rsid w:val="06824DC3"/>
    <w:rsid w:val="0683501C"/>
    <w:rsid w:val="068418BF"/>
    <w:rsid w:val="06844DBE"/>
    <w:rsid w:val="068529CE"/>
    <w:rsid w:val="0697698B"/>
    <w:rsid w:val="06D87ABA"/>
    <w:rsid w:val="06DF706A"/>
    <w:rsid w:val="06EB0A89"/>
    <w:rsid w:val="06FA3BF5"/>
    <w:rsid w:val="06FD269B"/>
    <w:rsid w:val="070A6122"/>
    <w:rsid w:val="07162B9C"/>
    <w:rsid w:val="07260981"/>
    <w:rsid w:val="072D11D3"/>
    <w:rsid w:val="073741E8"/>
    <w:rsid w:val="07576F71"/>
    <w:rsid w:val="075A2C9E"/>
    <w:rsid w:val="07673783"/>
    <w:rsid w:val="07685163"/>
    <w:rsid w:val="077961C6"/>
    <w:rsid w:val="077F7CEE"/>
    <w:rsid w:val="078360DE"/>
    <w:rsid w:val="07C33860"/>
    <w:rsid w:val="07CC12EA"/>
    <w:rsid w:val="07D225BA"/>
    <w:rsid w:val="07E87EAF"/>
    <w:rsid w:val="07EB560A"/>
    <w:rsid w:val="08255E27"/>
    <w:rsid w:val="082E120F"/>
    <w:rsid w:val="084336F7"/>
    <w:rsid w:val="08465963"/>
    <w:rsid w:val="086F3E9D"/>
    <w:rsid w:val="08800F6B"/>
    <w:rsid w:val="08873AD9"/>
    <w:rsid w:val="0896709E"/>
    <w:rsid w:val="089963F4"/>
    <w:rsid w:val="08A80216"/>
    <w:rsid w:val="08A96CC2"/>
    <w:rsid w:val="08AA0601"/>
    <w:rsid w:val="08AB3DC4"/>
    <w:rsid w:val="08C654E2"/>
    <w:rsid w:val="08E41734"/>
    <w:rsid w:val="08E4192F"/>
    <w:rsid w:val="08E510A5"/>
    <w:rsid w:val="08F6343D"/>
    <w:rsid w:val="08FE51D4"/>
    <w:rsid w:val="09040011"/>
    <w:rsid w:val="093D7263"/>
    <w:rsid w:val="09504A14"/>
    <w:rsid w:val="09631973"/>
    <w:rsid w:val="09633ECA"/>
    <w:rsid w:val="0971450C"/>
    <w:rsid w:val="099224C2"/>
    <w:rsid w:val="099670A6"/>
    <w:rsid w:val="09A76BE4"/>
    <w:rsid w:val="09B16FA4"/>
    <w:rsid w:val="09BF6099"/>
    <w:rsid w:val="09C6409F"/>
    <w:rsid w:val="09C67499"/>
    <w:rsid w:val="09D4064B"/>
    <w:rsid w:val="09DF04AA"/>
    <w:rsid w:val="09E04EDC"/>
    <w:rsid w:val="09F04A5A"/>
    <w:rsid w:val="09FF02DA"/>
    <w:rsid w:val="0A000674"/>
    <w:rsid w:val="0A201EC2"/>
    <w:rsid w:val="0A634DA1"/>
    <w:rsid w:val="0A9046EB"/>
    <w:rsid w:val="0A9A3F20"/>
    <w:rsid w:val="0AA63EF4"/>
    <w:rsid w:val="0AA85529"/>
    <w:rsid w:val="0AA95014"/>
    <w:rsid w:val="0AAD659E"/>
    <w:rsid w:val="0ABD092B"/>
    <w:rsid w:val="0AD518BD"/>
    <w:rsid w:val="0AD82CF7"/>
    <w:rsid w:val="0ADA7A43"/>
    <w:rsid w:val="0AE71E0E"/>
    <w:rsid w:val="0AE75B3C"/>
    <w:rsid w:val="0AF120DA"/>
    <w:rsid w:val="0AF844F7"/>
    <w:rsid w:val="0B0406F9"/>
    <w:rsid w:val="0B0B4A63"/>
    <w:rsid w:val="0B1C3A64"/>
    <w:rsid w:val="0B5D2B6B"/>
    <w:rsid w:val="0B6D4F86"/>
    <w:rsid w:val="0B8528F2"/>
    <w:rsid w:val="0B8C45FF"/>
    <w:rsid w:val="0BA62FBC"/>
    <w:rsid w:val="0BA97ED3"/>
    <w:rsid w:val="0BAC5527"/>
    <w:rsid w:val="0BC971DB"/>
    <w:rsid w:val="0BCE4606"/>
    <w:rsid w:val="0BD33CF6"/>
    <w:rsid w:val="0BF132A6"/>
    <w:rsid w:val="0BFB456A"/>
    <w:rsid w:val="0C0C2FAA"/>
    <w:rsid w:val="0C1E453D"/>
    <w:rsid w:val="0C3E3CC0"/>
    <w:rsid w:val="0C437878"/>
    <w:rsid w:val="0C48590B"/>
    <w:rsid w:val="0C562C60"/>
    <w:rsid w:val="0C65211B"/>
    <w:rsid w:val="0C68566E"/>
    <w:rsid w:val="0C8A21A0"/>
    <w:rsid w:val="0C9172CD"/>
    <w:rsid w:val="0C9B468E"/>
    <w:rsid w:val="0CB04C9D"/>
    <w:rsid w:val="0CBB61F2"/>
    <w:rsid w:val="0CC96377"/>
    <w:rsid w:val="0CDD6109"/>
    <w:rsid w:val="0CE23876"/>
    <w:rsid w:val="0CE535CD"/>
    <w:rsid w:val="0CF35A98"/>
    <w:rsid w:val="0CF37427"/>
    <w:rsid w:val="0D02137D"/>
    <w:rsid w:val="0D2404DC"/>
    <w:rsid w:val="0D246B1B"/>
    <w:rsid w:val="0D4E0BFB"/>
    <w:rsid w:val="0D5366C4"/>
    <w:rsid w:val="0D5676C7"/>
    <w:rsid w:val="0D642F9A"/>
    <w:rsid w:val="0D7A2C98"/>
    <w:rsid w:val="0D811433"/>
    <w:rsid w:val="0D99796A"/>
    <w:rsid w:val="0DA43F78"/>
    <w:rsid w:val="0DEC3975"/>
    <w:rsid w:val="0DFF088B"/>
    <w:rsid w:val="0E2360AF"/>
    <w:rsid w:val="0E261617"/>
    <w:rsid w:val="0E533798"/>
    <w:rsid w:val="0E5D5B89"/>
    <w:rsid w:val="0E656EFB"/>
    <w:rsid w:val="0E8C2BEA"/>
    <w:rsid w:val="0E931206"/>
    <w:rsid w:val="0E9B0502"/>
    <w:rsid w:val="0E9C046D"/>
    <w:rsid w:val="0E9D465F"/>
    <w:rsid w:val="0EB3632D"/>
    <w:rsid w:val="0EBD18FE"/>
    <w:rsid w:val="0EC303E4"/>
    <w:rsid w:val="0EDF4CE0"/>
    <w:rsid w:val="0EE714BF"/>
    <w:rsid w:val="0F0346E6"/>
    <w:rsid w:val="0F073DFF"/>
    <w:rsid w:val="0F0D0CB5"/>
    <w:rsid w:val="0F0E1EBF"/>
    <w:rsid w:val="0F206C68"/>
    <w:rsid w:val="0F22480B"/>
    <w:rsid w:val="0F3825D9"/>
    <w:rsid w:val="0F3B45C4"/>
    <w:rsid w:val="0F3F691A"/>
    <w:rsid w:val="0F4120E4"/>
    <w:rsid w:val="0F5237C5"/>
    <w:rsid w:val="0F581925"/>
    <w:rsid w:val="0F5A726E"/>
    <w:rsid w:val="0F5B471D"/>
    <w:rsid w:val="0F5C55F2"/>
    <w:rsid w:val="0F612E2F"/>
    <w:rsid w:val="0F655DB4"/>
    <w:rsid w:val="0F6F5BEE"/>
    <w:rsid w:val="0F9F63EF"/>
    <w:rsid w:val="0FAB68C5"/>
    <w:rsid w:val="0FAC0AC3"/>
    <w:rsid w:val="0FAD1DC8"/>
    <w:rsid w:val="0FAD6545"/>
    <w:rsid w:val="0FBD154A"/>
    <w:rsid w:val="0FF106FC"/>
    <w:rsid w:val="100C3FAA"/>
    <w:rsid w:val="1025689A"/>
    <w:rsid w:val="10401ECD"/>
    <w:rsid w:val="10417C1F"/>
    <w:rsid w:val="10562764"/>
    <w:rsid w:val="105E23C7"/>
    <w:rsid w:val="10740E5E"/>
    <w:rsid w:val="107E0854"/>
    <w:rsid w:val="108E4939"/>
    <w:rsid w:val="1091203B"/>
    <w:rsid w:val="109561BB"/>
    <w:rsid w:val="10A66148"/>
    <w:rsid w:val="10B10371"/>
    <w:rsid w:val="10B9577E"/>
    <w:rsid w:val="10BE3E04"/>
    <w:rsid w:val="10CD4D9E"/>
    <w:rsid w:val="10DB0CB2"/>
    <w:rsid w:val="10DF5A20"/>
    <w:rsid w:val="10EB6CE3"/>
    <w:rsid w:val="110958E8"/>
    <w:rsid w:val="110C0B9C"/>
    <w:rsid w:val="11275079"/>
    <w:rsid w:val="113A7E68"/>
    <w:rsid w:val="1150655E"/>
    <w:rsid w:val="115F3EE7"/>
    <w:rsid w:val="11643052"/>
    <w:rsid w:val="116D5F7A"/>
    <w:rsid w:val="118222EB"/>
    <w:rsid w:val="1190576D"/>
    <w:rsid w:val="11BE2B59"/>
    <w:rsid w:val="11C87690"/>
    <w:rsid w:val="11ED562C"/>
    <w:rsid w:val="12067A95"/>
    <w:rsid w:val="120D34C9"/>
    <w:rsid w:val="124F3856"/>
    <w:rsid w:val="126C2C21"/>
    <w:rsid w:val="12775946"/>
    <w:rsid w:val="12A32C81"/>
    <w:rsid w:val="12A35404"/>
    <w:rsid w:val="12AE2A00"/>
    <w:rsid w:val="12B04A66"/>
    <w:rsid w:val="12BF41D0"/>
    <w:rsid w:val="12D01AA7"/>
    <w:rsid w:val="12DB66FD"/>
    <w:rsid w:val="12DF2FDA"/>
    <w:rsid w:val="12DF61FC"/>
    <w:rsid w:val="12E670DC"/>
    <w:rsid w:val="12F42C85"/>
    <w:rsid w:val="12F839D5"/>
    <w:rsid w:val="132F7401"/>
    <w:rsid w:val="13400FDD"/>
    <w:rsid w:val="13472F81"/>
    <w:rsid w:val="135350C1"/>
    <w:rsid w:val="135F6F6D"/>
    <w:rsid w:val="136408E3"/>
    <w:rsid w:val="13945A85"/>
    <w:rsid w:val="13A02F9E"/>
    <w:rsid w:val="13A10044"/>
    <w:rsid w:val="13B7076F"/>
    <w:rsid w:val="13B86208"/>
    <w:rsid w:val="13B900B5"/>
    <w:rsid w:val="13E010FE"/>
    <w:rsid w:val="13E02727"/>
    <w:rsid w:val="13E43ECA"/>
    <w:rsid w:val="13E968BA"/>
    <w:rsid w:val="13EB74EF"/>
    <w:rsid w:val="13EC3FBB"/>
    <w:rsid w:val="13F413C8"/>
    <w:rsid w:val="142B2BA6"/>
    <w:rsid w:val="142E2743"/>
    <w:rsid w:val="14360F37"/>
    <w:rsid w:val="143C51CF"/>
    <w:rsid w:val="14423C5D"/>
    <w:rsid w:val="144D0AE2"/>
    <w:rsid w:val="145F4A32"/>
    <w:rsid w:val="146228E4"/>
    <w:rsid w:val="14626F6A"/>
    <w:rsid w:val="147F201F"/>
    <w:rsid w:val="14956820"/>
    <w:rsid w:val="149830C0"/>
    <w:rsid w:val="14B023F7"/>
    <w:rsid w:val="14BD4143"/>
    <w:rsid w:val="14C24750"/>
    <w:rsid w:val="14D16932"/>
    <w:rsid w:val="14EF4615"/>
    <w:rsid w:val="15022F45"/>
    <w:rsid w:val="150945F8"/>
    <w:rsid w:val="150E0B9C"/>
    <w:rsid w:val="150F3033"/>
    <w:rsid w:val="15106852"/>
    <w:rsid w:val="15161CDD"/>
    <w:rsid w:val="151A4A2D"/>
    <w:rsid w:val="152B28E2"/>
    <w:rsid w:val="152B69DD"/>
    <w:rsid w:val="152F7C9C"/>
    <w:rsid w:val="15353494"/>
    <w:rsid w:val="153C2FD2"/>
    <w:rsid w:val="153E112D"/>
    <w:rsid w:val="154637B6"/>
    <w:rsid w:val="1555694C"/>
    <w:rsid w:val="156D3B74"/>
    <w:rsid w:val="157155DB"/>
    <w:rsid w:val="15907EEF"/>
    <w:rsid w:val="15967E35"/>
    <w:rsid w:val="15A5430A"/>
    <w:rsid w:val="15AE34DE"/>
    <w:rsid w:val="15B0483B"/>
    <w:rsid w:val="15BF1D04"/>
    <w:rsid w:val="15E9057E"/>
    <w:rsid w:val="16157CB4"/>
    <w:rsid w:val="16244EE0"/>
    <w:rsid w:val="16382130"/>
    <w:rsid w:val="163E17BF"/>
    <w:rsid w:val="167D33E3"/>
    <w:rsid w:val="168C360A"/>
    <w:rsid w:val="169D7193"/>
    <w:rsid w:val="16A846BB"/>
    <w:rsid w:val="16B10F3E"/>
    <w:rsid w:val="16BA3D7E"/>
    <w:rsid w:val="16BC6D8C"/>
    <w:rsid w:val="16BD3B5E"/>
    <w:rsid w:val="16FA6A54"/>
    <w:rsid w:val="16FE35D7"/>
    <w:rsid w:val="17015ED9"/>
    <w:rsid w:val="1727439B"/>
    <w:rsid w:val="17344707"/>
    <w:rsid w:val="1737399F"/>
    <w:rsid w:val="17480339"/>
    <w:rsid w:val="174D14CA"/>
    <w:rsid w:val="175747EC"/>
    <w:rsid w:val="176471E2"/>
    <w:rsid w:val="178D1639"/>
    <w:rsid w:val="179F63BD"/>
    <w:rsid w:val="17A475DA"/>
    <w:rsid w:val="17A51B58"/>
    <w:rsid w:val="17A77FF8"/>
    <w:rsid w:val="17A82681"/>
    <w:rsid w:val="17BE2ABE"/>
    <w:rsid w:val="17DB6205"/>
    <w:rsid w:val="17E03038"/>
    <w:rsid w:val="17E625C2"/>
    <w:rsid w:val="17F64628"/>
    <w:rsid w:val="18223662"/>
    <w:rsid w:val="1824455B"/>
    <w:rsid w:val="185C63A1"/>
    <w:rsid w:val="18695783"/>
    <w:rsid w:val="186E1337"/>
    <w:rsid w:val="1881126B"/>
    <w:rsid w:val="188724EB"/>
    <w:rsid w:val="188B4951"/>
    <w:rsid w:val="189B7E6F"/>
    <w:rsid w:val="18B42598"/>
    <w:rsid w:val="193644CF"/>
    <w:rsid w:val="19410798"/>
    <w:rsid w:val="195370AB"/>
    <w:rsid w:val="19584A22"/>
    <w:rsid w:val="197D54DA"/>
    <w:rsid w:val="1990211C"/>
    <w:rsid w:val="199D03D9"/>
    <w:rsid w:val="19A91329"/>
    <w:rsid w:val="19B17A41"/>
    <w:rsid w:val="19B76D2A"/>
    <w:rsid w:val="19C33E28"/>
    <w:rsid w:val="19DA1AF8"/>
    <w:rsid w:val="19E50C3C"/>
    <w:rsid w:val="1A0B0341"/>
    <w:rsid w:val="1A153A7D"/>
    <w:rsid w:val="1A233BCA"/>
    <w:rsid w:val="1A392227"/>
    <w:rsid w:val="1A505372"/>
    <w:rsid w:val="1A7C6375"/>
    <w:rsid w:val="1A964B6C"/>
    <w:rsid w:val="1A9B0599"/>
    <w:rsid w:val="1AA21AA3"/>
    <w:rsid w:val="1AB14D3E"/>
    <w:rsid w:val="1AB40E5B"/>
    <w:rsid w:val="1AB4145B"/>
    <w:rsid w:val="1AEF5CF4"/>
    <w:rsid w:val="1B0E3FA6"/>
    <w:rsid w:val="1B155FFD"/>
    <w:rsid w:val="1B171500"/>
    <w:rsid w:val="1B1C6954"/>
    <w:rsid w:val="1B2E5585"/>
    <w:rsid w:val="1B934397"/>
    <w:rsid w:val="1BA117A3"/>
    <w:rsid w:val="1BA54EAC"/>
    <w:rsid w:val="1BA701B9"/>
    <w:rsid w:val="1BD52A7B"/>
    <w:rsid w:val="1BE84141"/>
    <w:rsid w:val="1BEB237B"/>
    <w:rsid w:val="1C0A7B29"/>
    <w:rsid w:val="1C0D571B"/>
    <w:rsid w:val="1C310553"/>
    <w:rsid w:val="1C370EE7"/>
    <w:rsid w:val="1C3D05D5"/>
    <w:rsid w:val="1C58538F"/>
    <w:rsid w:val="1C603460"/>
    <w:rsid w:val="1C6B3A06"/>
    <w:rsid w:val="1C7D0EBC"/>
    <w:rsid w:val="1C834DE4"/>
    <w:rsid w:val="1C8736EC"/>
    <w:rsid w:val="1C9119A5"/>
    <w:rsid w:val="1C914BC7"/>
    <w:rsid w:val="1C9C1C3F"/>
    <w:rsid w:val="1CB7118C"/>
    <w:rsid w:val="1CF4607A"/>
    <w:rsid w:val="1CFD69DB"/>
    <w:rsid w:val="1CFE2159"/>
    <w:rsid w:val="1CFF1BBE"/>
    <w:rsid w:val="1D177736"/>
    <w:rsid w:val="1D177D99"/>
    <w:rsid w:val="1D31062D"/>
    <w:rsid w:val="1D7150F0"/>
    <w:rsid w:val="1D7F63A5"/>
    <w:rsid w:val="1D831CBD"/>
    <w:rsid w:val="1DAD63F6"/>
    <w:rsid w:val="1DBB7509"/>
    <w:rsid w:val="1DBF6A47"/>
    <w:rsid w:val="1DD51E38"/>
    <w:rsid w:val="1DDC2BB3"/>
    <w:rsid w:val="1DEE6FBA"/>
    <w:rsid w:val="1DFE0177"/>
    <w:rsid w:val="1E18386D"/>
    <w:rsid w:val="1E2101FE"/>
    <w:rsid w:val="1E244150"/>
    <w:rsid w:val="1E3F0996"/>
    <w:rsid w:val="1E48483A"/>
    <w:rsid w:val="1E6655D3"/>
    <w:rsid w:val="1E6E7A48"/>
    <w:rsid w:val="1E993340"/>
    <w:rsid w:val="1EA1614D"/>
    <w:rsid w:val="1EA44F54"/>
    <w:rsid w:val="1EA95976"/>
    <w:rsid w:val="1EAD6B2D"/>
    <w:rsid w:val="1EBC04F0"/>
    <w:rsid w:val="1EF0111F"/>
    <w:rsid w:val="1EF01787"/>
    <w:rsid w:val="1EFD7449"/>
    <w:rsid w:val="1F00221D"/>
    <w:rsid w:val="1F146F99"/>
    <w:rsid w:val="1F1C2EA3"/>
    <w:rsid w:val="1F2673A4"/>
    <w:rsid w:val="1F3E2F10"/>
    <w:rsid w:val="1F5643A3"/>
    <w:rsid w:val="1F7129C1"/>
    <w:rsid w:val="1F85657F"/>
    <w:rsid w:val="1F9A1D4F"/>
    <w:rsid w:val="1F9A452C"/>
    <w:rsid w:val="1FA527B2"/>
    <w:rsid w:val="1FA73487"/>
    <w:rsid w:val="1FA969E1"/>
    <w:rsid w:val="1FB94E34"/>
    <w:rsid w:val="1FD430C8"/>
    <w:rsid w:val="1FE2393F"/>
    <w:rsid w:val="1FEA77EA"/>
    <w:rsid w:val="20397E8F"/>
    <w:rsid w:val="205C01C7"/>
    <w:rsid w:val="2066102D"/>
    <w:rsid w:val="207573CE"/>
    <w:rsid w:val="207709E8"/>
    <w:rsid w:val="20A2247B"/>
    <w:rsid w:val="20A2611B"/>
    <w:rsid w:val="20AB4218"/>
    <w:rsid w:val="20B00359"/>
    <w:rsid w:val="20B47D4A"/>
    <w:rsid w:val="20C21A86"/>
    <w:rsid w:val="20C274CD"/>
    <w:rsid w:val="20C859A4"/>
    <w:rsid w:val="20D94EF4"/>
    <w:rsid w:val="20E9190B"/>
    <w:rsid w:val="20E9518E"/>
    <w:rsid w:val="20EC288F"/>
    <w:rsid w:val="20F56EAC"/>
    <w:rsid w:val="20FD691F"/>
    <w:rsid w:val="21082C53"/>
    <w:rsid w:val="21102462"/>
    <w:rsid w:val="21155580"/>
    <w:rsid w:val="21190C22"/>
    <w:rsid w:val="2139241F"/>
    <w:rsid w:val="214B2529"/>
    <w:rsid w:val="214E2481"/>
    <w:rsid w:val="215B3644"/>
    <w:rsid w:val="216E4B88"/>
    <w:rsid w:val="217B46FD"/>
    <w:rsid w:val="218A5745"/>
    <w:rsid w:val="21904D45"/>
    <w:rsid w:val="21913AFA"/>
    <w:rsid w:val="219C573A"/>
    <w:rsid w:val="21C279BE"/>
    <w:rsid w:val="21C55DF6"/>
    <w:rsid w:val="21CE7CF4"/>
    <w:rsid w:val="21CF4250"/>
    <w:rsid w:val="21E60D43"/>
    <w:rsid w:val="21E8705C"/>
    <w:rsid w:val="21F30553"/>
    <w:rsid w:val="2205170C"/>
    <w:rsid w:val="220F2A35"/>
    <w:rsid w:val="22210ED5"/>
    <w:rsid w:val="22231EFB"/>
    <w:rsid w:val="2230171F"/>
    <w:rsid w:val="22470903"/>
    <w:rsid w:val="226219BA"/>
    <w:rsid w:val="22792DC0"/>
    <w:rsid w:val="22863B1B"/>
    <w:rsid w:val="228A48BA"/>
    <w:rsid w:val="22A97B5A"/>
    <w:rsid w:val="22C658EC"/>
    <w:rsid w:val="22D14067"/>
    <w:rsid w:val="22D56C01"/>
    <w:rsid w:val="22D6410B"/>
    <w:rsid w:val="22D81547"/>
    <w:rsid w:val="22DA1C0A"/>
    <w:rsid w:val="22F05364"/>
    <w:rsid w:val="22FD6300"/>
    <w:rsid w:val="23012834"/>
    <w:rsid w:val="23061FB1"/>
    <w:rsid w:val="230F3858"/>
    <w:rsid w:val="233C059C"/>
    <w:rsid w:val="23543C47"/>
    <w:rsid w:val="235C362C"/>
    <w:rsid w:val="236972C9"/>
    <w:rsid w:val="23810484"/>
    <w:rsid w:val="2388799A"/>
    <w:rsid w:val="239A46F7"/>
    <w:rsid w:val="23B01338"/>
    <w:rsid w:val="23E821C0"/>
    <w:rsid w:val="23EB117E"/>
    <w:rsid w:val="23EF693F"/>
    <w:rsid w:val="24273F2F"/>
    <w:rsid w:val="242A080E"/>
    <w:rsid w:val="242C1C52"/>
    <w:rsid w:val="2446120A"/>
    <w:rsid w:val="24475EFB"/>
    <w:rsid w:val="244C7629"/>
    <w:rsid w:val="24525619"/>
    <w:rsid w:val="24585957"/>
    <w:rsid w:val="245E5B8E"/>
    <w:rsid w:val="246463F6"/>
    <w:rsid w:val="24661E6B"/>
    <w:rsid w:val="2499673D"/>
    <w:rsid w:val="24A948B4"/>
    <w:rsid w:val="24B473C2"/>
    <w:rsid w:val="24C20D54"/>
    <w:rsid w:val="24CB1494"/>
    <w:rsid w:val="24D30F71"/>
    <w:rsid w:val="24E64719"/>
    <w:rsid w:val="24E85F38"/>
    <w:rsid w:val="24F60700"/>
    <w:rsid w:val="2506120A"/>
    <w:rsid w:val="250C32D4"/>
    <w:rsid w:val="253F4947"/>
    <w:rsid w:val="25476DD7"/>
    <w:rsid w:val="25491EE7"/>
    <w:rsid w:val="254A2263"/>
    <w:rsid w:val="254F6459"/>
    <w:rsid w:val="25553C4B"/>
    <w:rsid w:val="2567789A"/>
    <w:rsid w:val="256E2074"/>
    <w:rsid w:val="257C04FD"/>
    <w:rsid w:val="25912969"/>
    <w:rsid w:val="25AD1623"/>
    <w:rsid w:val="25B874BD"/>
    <w:rsid w:val="25BA46F2"/>
    <w:rsid w:val="25D35B23"/>
    <w:rsid w:val="25E35543"/>
    <w:rsid w:val="25ED36C6"/>
    <w:rsid w:val="26024D0A"/>
    <w:rsid w:val="26126405"/>
    <w:rsid w:val="262C686C"/>
    <w:rsid w:val="26392A58"/>
    <w:rsid w:val="263D5D24"/>
    <w:rsid w:val="266325B3"/>
    <w:rsid w:val="267C7957"/>
    <w:rsid w:val="268246D8"/>
    <w:rsid w:val="2696741F"/>
    <w:rsid w:val="26987819"/>
    <w:rsid w:val="269C0568"/>
    <w:rsid w:val="26BA692F"/>
    <w:rsid w:val="26BC301B"/>
    <w:rsid w:val="26EE0B48"/>
    <w:rsid w:val="26F40F6D"/>
    <w:rsid w:val="26F76E1D"/>
    <w:rsid w:val="270043EC"/>
    <w:rsid w:val="271E56C1"/>
    <w:rsid w:val="2728550D"/>
    <w:rsid w:val="27333F5E"/>
    <w:rsid w:val="27337586"/>
    <w:rsid w:val="273911B8"/>
    <w:rsid w:val="274311C5"/>
    <w:rsid w:val="2750754B"/>
    <w:rsid w:val="275668D6"/>
    <w:rsid w:val="275B1B5E"/>
    <w:rsid w:val="2767374C"/>
    <w:rsid w:val="276B40B8"/>
    <w:rsid w:val="276F0E5D"/>
    <w:rsid w:val="27786244"/>
    <w:rsid w:val="27843173"/>
    <w:rsid w:val="279602E1"/>
    <w:rsid w:val="27C417D9"/>
    <w:rsid w:val="27CD0DBA"/>
    <w:rsid w:val="27D06AB8"/>
    <w:rsid w:val="27E61E9A"/>
    <w:rsid w:val="27EE28B6"/>
    <w:rsid w:val="27F23A43"/>
    <w:rsid w:val="28034981"/>
    <w:rsid w:val="280737F4"/>
    <w:rsid w:val="281361F9"/>
    <w:rsid w:val="283A348C"/>
    <w:rsid w:val="283A4643"/>
    <w:rsid w:val="284365BE"/>
    <w:rsid w:val="288F421B"/>
    <w:rsid w:val="28A379F8"/>
    <w:rsid w:val="28AE5540"/>
    <w:rsid w:val="28BD690B"/>
    <w:rsid w:val="28CD3CF3"/>
    <w:rsid w:val="290D2A8F"/>
    <w:rsid w:val="29262416"/>
    <w:rsid w:val="293D541B"/>
    <w:rsid w:val="296462B9"/>
    <w:rsid w:val="2975472A"/>
    <w:rsid w:val="29886B69"/>
    <w:rsid w:val="298D3629"/>
    <w:rsid w:val="29955CC7"/>
    <w:rsid w:val="29A700AC"/>
    <w:rsid w:val="29BC6C2B"/>
    <w:rsid w:val="29C479CF"/>
    <w:rsid w:val="29C91129"/>
    <w:rsid w:val="29DF28B2"/>
    <w:rsid w:val="29E72735"/>
    <w:rsid w:val="29F90920"/>
    <w:rsid w:val="29FB6164"/>
    <w:rsid w:val="2A2A01B4"/>
    <w:rsid w:val="2A301873"/>
    <w:rsid w:val="2A535F64"/>
    <w:rsid w:val="2A580DE7"/>
    <w:rsid w:val="2A805564"/>
    <w:rsid w:val="2A976A8C"/>
    <w:rsid w:val="2AAA30B9"/>
    <w:rsid w:val="2ABE1C3C"/>
    <w:rsid w:val="2AC8131B"/>
    <w:rsid w:val="2AED0767"/>
    <w:rsid w:val="2AFB1EA0"/>
    <w:rsid w:val="2B1830E3"/>
    <w:rsid w:val="2B3247EE"/>
    <w:rsid w:val="2B3D6FD4"/>
    <w:rsid w:val="2B407D82"/>
    <w:rsid w:val="2B500EC9"/>
    <w:rsid w:val="2B5923A8"/>
    <w:rsid w:val="2B715940"/>
    <w:rsid w:val="2B8E67B8"/>
    <w:rsid w:val="2BC005CB"/>
    <w:rsid w:val="2BC07F79"/>
    <w:rsid w:val="2BC22756"/>
    <w:rsid w:val="2BF46AAA"/>
    <w:rsid w:val="2C1D6F5D"/>
    <w:rsid w:val="2C26606D"/>
    <w:rsid w:val="2C2B1183"/>
    <w:rsid w:val="2C357514"/>
    <w:rsid w:val="2C3614B6"/>
    <w:rsid w:val="2C55224F"/>
    <w:rsid w:val="2C6B40A9"/>
    <w:rsid w:val="2C6E3ED1"/>
    <w:rsid w:val="2C786D81"/>
    <w:rsid w:val="2CA646B2"/>
    <w:rsid w:val="2CCD473A"/>
    <w:rsid w:val="2CCE4E6C"/>
    <w:rsid w:val="2CEF51E4"/>
    <w:rsid w:val="2D1274DC"/>
    <w:rsid w:val="2D1F4ECE"/>
    <w:rsid w:val="2D363E9F"/>
    <w:rsid w:val="2D3A1340"/>
    <w:rsid w:val="2D503667"/>
    <w:rsid w:val="2D797AA6"/>
    <w:rsid w:val="2D9430EB"/>
    <w:rsid w:val="2D9B71D5"/>
    <w:rsid w:val="2DBD6096"/>
    <w:rsid w:val="2DC77CAA"/>
    <w:rsid w:val="2DD252AF"/>
    <w:rsid w:val="2DE8004F"/>
    <w:rsid w:val="2DEE2280"/>
    <w:rsid w:val="2DEF2D17"/>
    <w:rsid w:val="2DFA2A96"/>
    <w:rsid w:val="2E0C7551"/>
    <w:rsid w:val="2E1E60B5"/>
    <w:rsid w:val="2E293BF2"/>
    <w:rsid w:val="2E334DDB"/>
    <w:rsid w:val="2E490312"/>
    <w:rsid w:val="2E556FCC"/>
    <w:rsid w:val="2E566744"/>
    <w:rsid w:val="2E6855A5"/>
    <w:rsid w:val="2E7558E0"/>
    <w:rsid w:val="2E7A047E"/>
    <w:rsid w:val="2E861945"/>
    <w:rsid w:val="2EBA196D"/>
    <w:rsid w:val="2EC51CF8"/>
    <w:rsid w:val="2EE33F3C"/>
    <w:rsid w:val="2EE9066F"/>
    <w:rsid w:val="2EEB458A"/>
    <w:rsid w:val="2EEF6E2D"/>
    <w:rsid w:val="2F287E07"/>
    <w:rsid w:val="2F354C94"/>
    <w:rsid w:val="2F3E5169"/>
    <w:rsid w:val="2F3F214D"/>
    <w:rsid w:val="2F4A01B9"/>
    <w:rsid w:val="2F665FA8"/>
    <w:rsid w:val="2F7111D2"/>
    <w:rsid w:val="2F7C5D39"/>
    <w:rsid w:val="2F885643"/>
    <w:rsid w:val="2F966555"/>
    <w:rsid w:val="2FA32A0E"/>
    <w:rsid w:val="2FAF1D0B"/>
    <w:rsid w:val="2FBB395D"/>
    <w:rsid w:val="2FC515F0"/>
    <w:rsid w:val="2FD2239F"/>
    <w:rsid w:val="2FD261D5"/>
    <w:rsid w:val="3001787A"/>
    <w:rsid w:val="301F3E48"/>
    <w:rsid w:val="305B5771"/>
    <w:rsid w:val="307159D5"/>
    <w:rsid w:val="309F7453"/>
    <w:rsid w:val="30B74E42"/>
    <w:rsid w:val="30CF6A1A"/>
    <w:rsid w:val="30FA7B9A"/>
    <w:rsid w:val="31066799"/>
    <w:rsid w:val="31126D9B"/>
    <w:rsid w:val="31165AF4"/>
    <w:rsid w:val="312D5FC4"/>
    <w:rsid w:val="31353E75"/>
    <w:rsid w:val="313A5115"/>
    <w:rsid w:val="314D399B"/>
    <w:rsid w:val="314D68DE"/>
    <w:rsid w:val="314E4465"/>
    <w:rsid w:val="316E2FA4"/>
    <w:rsid w:val="316F64A7"/>
    <w:rsid w:val="3173204E"/>
    <w:rsid w:val="318E12DA"/>
    <w:rsid w:val="31C446B4"/>
    <w:rsid w:val="31DA3DC9"/>
    <w:rsid w:val="31DA5FFB"/>
    <w:rsid w:val="31F5628B"/>
    <w:rsid w:val="320308E0"/>
    <w:rsid w:val="320401BA"/>
    <w:rsid w:val="321B2DD1"/>
    <w:rsid w:val="321C0458"/>
    <w:rsid w:val="32237814"/>
    <w:rsid w:val="32425E1E"/>
    <w:rsid w:val="328D0CA1"/>
    <w:rsid w:val="329B0193"/>
    <w:rsid w:val="32CE0BB7"/>
    <w:rsid w:val="32D0344A"/>
    <w:rsid w:val="32E754A4"/>
    <w:rsid w:val="32F20F4F"/>
    <w:rsid w:val="330865C8"/>
    <w:rsid w:val="330D7190"/>
    <w:rsid w:val="330F0F9C"/>
    <w:rsid w:val="331719A3"/>
    <w:rsid w:val="332A457E"/>
    <w:rsid w:val="33322626"/>
    <w:rsid w:val="333F5797"/>
    <w:rsid w:val="336E0927"/>
    <w:rsid w:val="336F0769"/>
    <w:rsid w:val="33AC6FED"/>
    <w:rsid w:val="33B51F64"/>
    <w:rsid w:val="33D00E67"/>
    <w:rsid w:val="33E03E27"/>
    <w:rsid w:val="33E25DC0"/>
    <w:rsid w:val="33F84069"/>
    <w:rsid w:val="34046EB9"/>
    <w:rsid w:val="340A3B14"/>
    <w:rsid w:val="3419386F"/>
    <w:rsid w:val="342E031A"/>
    <w:rsid w:val="344679F5"/>
    <w:rsid w:val="345007A8"/>
    <w:rsid w:val="346258B1"/>
    <w:rsid w:val="346378CC"/>
    <w:rsid w:val="346A1E2C"/>
    <w:rsid w:val="348A4F6E"/>
    <w:rsid w:val="34A178EF"/>
    <w:rsid w:val="34AB2D28"/>
    <w:rsid w:val="34AE30A3"/>
    <w:rsid w:val="34BD3E23"/>
    <w:rsid w:val="34D8071E"/>
    <w:rsid w:val="34D96843"/>
    <w:rsid w:val="34DB3F45"/>
    <w:rsid w:val="34EB596F"/>
    <w:rsid w:val="34EC2ACF"/>
    <w:rsid w:val="34F72064"/>
    <w:rsid w:val="34FF72FB"/>
    <w:rsid w:val="35003FBE"/>
    <w:rsid w:val="35050670"/>
    <w:rsid w:val="351D0231"/>
    <w:rsid w:val="3521385F"/>
    <w:rsid w:val="35414F6E"/>
    <w:rsid w:val="355B046F"/>
    <w:rsid w:val="35764143"/>
    <w:rsid w:val="357F4250"/>
    <w:rsid w:val="357F58F1"/>
    <w:rsid w:val="35815164"/>
    <w:rsid w:val="358604C7"/>
    <w:rsid w:val="35CC7ED4"/>
    <w:rsid w:val="35D92696"/>
    <w:rsid w:val="35DD20BC"/>
    <w:rsid w:val="35E76F16"/>
    <w:rsid w:val="35F17EC2"/>
    <w:rsid w:val="35F57106"/>
    <w:rsid w:val="360567BC"/>
    <w:rsid w:val="36156F41"/>
    <w:rsid w:val="3616296B"/>
    <w:rsid w:val="36366780"/>
    <w:rsid w:val="363B7384"/>
    <w:rsid w:val="36451C77"/>
    <w:rsid w:val="36486F25"/>
    <w:rsid w:val="3652282D"/>
    <w:rsid w:val="367365E5"/>
    <w:rsid w:val="367653F2"/>
    <w:rsid w:val="36A96937"/>
    <w:rsid w:val="36B3743A"/>
    <w:rsid w:val="36BB1287"/>
    <w:rsid w:val="36BB5C10"/>
    <w:rsid w:val="36DA3DB5"/>
    <w:rsid w:val="36F32086"/>
    <w:rsid w:val="370D3AE8"/>
    <w:rsid w:val="371019C8"/>
    <w:rsid w:val="37294116"/>
    <w:rsid w:val="37313B7F"/>
    <w:rsid w:val="375C6562"/>
    <w:rsid w:val="376B514E"/>
    <w:rsid w:val="37785DC5"/>
    <w:rsid w:val="37D72629"/>
    <w:rsid w:val="37DA2746"/>
    <w:rsid w:val="37FF314E"/>
    <w:rsid w:val="38076F70"/>
    <w:rsid w:val="381A3AE3"/>
    <w:rsid w:val="381D1DF0"/>
    <w:rsid w:val="38205650"/>
    <w:rsid w:val="38260058"/>
    <w:rsid w:val="38304336"/>
    <w:rsid w:val="383508B3"/>
    <w:rsid w:val="38365EC5"/>
    <w:rsid w:val="383E7F90"/>
    <w:rsid w:val="3841449F"/>
    <w:rsid w:val="384306B3"/>
    <w:rsid w:val="384D38EC"/>
    <w:rsid w:val="38512947"/>
    <w:rsid w:val="38611DEC"/>
    <w:rsid w:val="3875556A"/>
    <w:rsid w:val="38764AB1"/>
    <w:rsid w:val="387B52B0"/>
    <w:rsid w:val="38884FC5"/>
    <w:rsid w:val="38885F0D"/>
    <w:rsid w:val="38970C34"/>
    <w:rsid w:val="38AE0612"/>
    <w:rsid w:val="38B93B09"/>
    <w:rsid w:val="38BD00CD"/>
    <w:rsid w:val="38C51B43"/>
    <w:rsid w:val="38C9239D"/>
    <w:rsid w:val="38E606E9"/>
    <w:rsid w:val="38F476B3"/>
    <w:rsid w:val="38F7302A"/>
    <w:rsid w:val="38FB43DD"/>
    <w:rsid w:val="3905671C"/>
    <w:rsid w:val="390A5D15"/>
    <w:rsid w:val="394C69E7"/>
    <w:rsid w:val="394D30C7"/>
    <w:rsid w:val="396F29D8"/>
    <w:rsid w:val="39847805"/>
    <w:rsid w:val="39B2744F"/>
    <w:rsid w:val="39C75357"/>
    <w:rsid w:val="39CB64CF"/>
    <w:rsid w:val="39E007F6"/>
    <w:rsid w:val="39EB77DB"/>
    <w:rsid w:val="39ED4153"/>
    <w:rsid w:val="39F4349E"/>
    <w:rsid w:val="3A071EC4"/>
    <w:rsid w:val="3A0D58E3"/>
    <w:rsid w:val="3A125126"/>
    <w:rsid w:val="3A1D2350"/>
    <w:rsid w:val="3A264C60"/>
    <w:rsid w:val="3A577693"/>
    <w:rsid w:val="3A5979F5"/>
    <w:rsid w:val="3A5D7773"/>
    <w:rsid w:val="3A5E34EF"/>
    <w:rsid w:val="3A7F3979"/>
    <w:rsid w:val="3A88161E"/>
    <w:rsid w:val="3A9C574C"/>
    <w:rsid w:val="3AAA20F3"/>
    <w:rsid w:val="3ABC496A"/>
    <w:rsid w:val="3AD13D7D"/>
    <w:rsid w:val="3AD60D98"/>
    <w:rsid w:val="3AF40C1B"/>
    <w:rsid w:val="3B236A77"/>
    <w:rsid w:val="3B2C07B0"/>
    <w:rsid w:val="3B3D2A8B"/>
    <w:rsid w:val="3B3E70DC"/>
    <w:rsid w:val="3B6B3809"/>
    <w:rsid w:val="3B742D4A"/>
    <w:rsid w:val="3B7921DA"/>
    <w:rsid w:val="3B7A55D1"/>
    <w:rsid w:val="3B82342F"/>
    <w:rsid w:val="3B964CA7"/>
    <w:rsid w:val="3B97388D"/>
    <w:rsid w:val="3BA44C68"/>
    <w:rsid w:val="3BA548E8"/>
    <w:rsid w:val="3BBA38F7"/>
    <w:rsid w:val="3BBA6905"/>
    <w:rsid w:val="3BBA7241"/>
    <w:rsid w:val="3BC36932"/>
    <w:rsid w:val="3BD00FAF"/>
    <w:rsid w:val="3C054597"/>
    <w:rsid w:val="3C112AA5"/>
    <w:rsid w:val="3C1172BA"/>
    <w:rsid w:val="3C4A676A"/>
    <w:rsid w:val="3C4D7D89"/>
    <w:rsid w:val="3C7E2930"/>
    <w:rsid w:val="3C8701D9"/>
    <w:rsid w:val="3C926AEF"/>
    <w:rsid w:val="3CA83752"/>
    <w:rsid w:val="3CA83B5A"/>
    <w:rsid w:val="3CB0271F"/>
    <w:rsid w:val="3CCA6C49"/>
    <w:rsid w:val="3CCB2319"/>
    <w:rsid w:val="3CE1540F"/>
    <w:rsid w:val="3CE23965"/>
    <w:rsid w:val="3D3440FA"/>
    <w:rsid w:val="3D464014"/>
    <w:rsid w:val="3D4C4A32"/>
    <w:rsid w:val="3D4F053E"/>
    <w:rsid w:val="3D543C6E"/>
    <w:rsid w:val="3D550DAB"/>
    <w:rsid w:val="3D576CCC"/>
    <w:rsid w:val="3D615EC3"/>
    <w:rsid w:val="3D952396"/>
    <w:rsid w:val="3DA55075"/>
    <w:rsid w:val="3DA63134"/>
    <w:rsid w:val="3DAB75BC"/>
    <w:rsid w:val="3DAF01C0"/>
    <w:rsid w:val="3DB14288"/>
    <w:rsid w:val="3DD226FB"/>
    <w:rsid w:val="3DF04D69"/>
    <w:rsid w:val="3E1403D5"/>
    <w:rsid w:val="3E2B338D"/>
    <w:rsid w:val="3E2C3826"/>
    <w:rsid w:val="3E40526D"/>
    <w:rsid w:val="3E416039"/>
    <w:rsid w:val="3E435CB3"/>
    <w:rsid w:val="3E4663C7"/>
    <w:rsid w:val="3E4B5574"/>
    <w:rsid w:val="3E5F0C3F"/>
    <w:rsid w:val="3E657982"/>
    <w:rsid w:val="3E706080"/>
    <w:rsid w:val="3E7B0B8E"/>
    <w:rsid w:val="3E957249"/>
    <w:rsid w:val="3EAA4061"/>
    <w:rsid w:val="3ECC3F68"/>
    <w:rsid w:val="3ED100BA"/>
    <w:rsid w:val="3EDA29AA"/>
    <w:rsid w:val="3EF47EA7"/>
    <w:rsid w:val="3EFD1930"/>
    <w:rsid w:val="3EFF54C1"/>
    <w:rsid w:val="3F004592"/>
    <w:rsid w:val="3F0B2CD2"/>
    <w:rsid w:val="3F184EFF"/>
    <w:rsid w:val="3F2E3803"/>
    <w:rsid w:val="3F301ABE"/>
    <w:rsid w:val="3F346B74"/>
    <w:rsid w:val="3F462AA0"/>
    <w:rsid w:val="3F471D92"/>
    <w:rsid w:val="3F4B19B1"/>
    <w:rsid w:val="3F5855DC"/>
    <w:rsid w:val="3F822631"/>
    <w:rsid w:val="3F8E57CE"/>
    <w:rsid w:val="3FB37991"/>
    <w:rsid w:val="3FC26926"/>
    <w:rsid w:val="3FD6597E"/>
    <w:rsid w:val="3FE11B1D"/>
    <w:rsid w:val="40116452"/>
    <w:rsid w:val="40210455"/>
    <w:rsid w:val="402C7F17"/>
    <w:rsid w:val="403B3D1C"/>
    <w:rsid w:val="4044788C"/>
    <w:rsid w:val="406F22E7"/>
    <w:rsid w:val="406F7D44"/>
    <w:rsid w:val="40772454"/>
    <w:rsid w:val="408F607A"/>
    <w:rsid w:val="40B839BB"/>
    <w:rsid w:val="40E66A89"/>
    <w:rsid w:val="40E7686E"/>
    <w:rsid w:val="40F83207"/>
    <w:rsid w:val="40FB54AF"/>
    <w:rsid w:val="41104FAE"/>
    <w:rsid w:val="413C7496"/>
    <w:rsid w:val="41410870"/>
    <w:rsid w:val="414E5940"/>
    <w:rsid w:val="414E7FCE"/>
    <w:rsid w:val="41523BBA"/>
    <w:rsid w:val="41600FC2"/>
    <w:rsid w:val="417428E6"/>
    <w:rsid w:val="417C4165"/>
    <w:rsid w:val="41835915"/>
    <w:rsid w:val="41AC5D9B"/>
    <w:rsid w:val="41B50445"/>
    <w:rsid w:val="41D5602E"/>
    <w:rsid w:val="41D76FFE"/>
    <w:rsid w:val="41DE622F"/>
    <w:rsid w:val="41E602A2"/>
    <w:rsid w:val="41EC6338"/>
    <w:rsid w:val="41F269C7"/>
    <w:rsid w:val="41FC5112"/>
    <w:rsid w:val="41FF7556"/>
    <w:rsid w:val="4203001A"/>
    <w:rsid w:val="42045CD4"/>
    <w:rsid w:val="42184814"/>
    <w:rsid w:val="421F66A6"/>
    <w:rsid w:val="422877F4"/>
    <w:rsid w:val="422C5323"/>
    <w:rsid w:val="42363E2C"/>
    <w:rsid w:val="424752E3"/>
    <w:rsid w:val="42502ABD"/>
    <w:rsid w:val="42605D0C"/>
    <w:rsid w:val="427330B0"/>
    <w:rsid w:val="42B26FF9"/>
    <w:rsid w:val="42C12FAB"/>
    <w:rsid w:val="42DE5FAB"/>
    <w:rsid w:val="42E10F7E"/>
    <w:rsid w:val="42E873A2"/>
    <w:rsid w:val="42E874D3"/>
    <w:rsid w:val="42F11870"/>
    <w:rsid w:val="431A0A33"/>
    <w:rsid w:val="43370708"/>
    <w:rsid w:val="434774ED"/>
    <w:rsid w:val="43563885"/>
    <w:rsid w:val="437339BB"/>
    <w:rsid w:val="43800212"/>
    <w:rsid w:val="438B6EAE"/>
    <w:rsid w:val="439218F7"/>
    <w:rsid w:val="43B30E44"/>
    <w:rsid w:val="43BD29AF"/>
    <w:rsid w:val="43BF69D0"/>
    <w:rsid w:val="43C230F3"/>
    <w:rsid w:val="43DA2BFD"/>
    <w:rsid w:val="43F319E3"/>
    <w:rsid w:val="440E2EB8"/>
    <w:rsid w:val="441433BD"/>
    <w:rsid w:val="443D0569"/>
    <w:rsid w:val="444378D5"/>
    <w:rsid w:val="446A6273"/>
    <w:rsid w:val="449D1520"/>
    <w:rsid w:val="44B0636D"/>
    <w:rsid w:val="44C76F78"/>
    <w:rsid w:val="44D769A5"/>
    <w:rsid w:val="44F330CE"/>
    <w:rsid w:val="44F92736"/>
    <w:rsid w:val="44F97D40"/>
    <w:rsid w:val="450F67DF"/>
    <w:rsid w:val="452152B5"/>
    <w:rsid w:val="45262C90"/>
    <w:rsid w:val="455A393D"/>
    <w:rsid w:val="455C3C16"/>
    <w:rsid w:val="455C6BD8"/>
    <w:rsid w:val="456C036F"/>
    <w:rsid w:val="45933698"/>
    <w:rsid w:val="45983394"/>
    <w:rsid w:val="459C3244"/>
    <w:rsid w:val="45A91AF9"/>
    <w:rsid w:val="45C3467B"/>
    <w:rsid w:val="45D133FB"/>
    <w:rsid w:val="45DF3137"/>
    <w:rsid w:val="45E61013"/>
    <w:rsid w:val="45EB1F08"/>
    <w:rsid w:val="46094A0E"/>
    <w:rsid w:val="46096098"/>
    <w:rsid w:val="462B7000"/>
    <w:rsid w:val="46365856"/>
    <w:rsid w:val="465970D9"/>
    <w:rsid w:val="46637080"/>
    <w:rsid w:val="46755D5C"/>
    <w:rsid w:val="467C6146"/>
    <w:rsid w:val="46814353"/>
    <w:rsid w:val="468A764A"/>
    <w:rsid w:val="46904C70"/>
    <w:rsid w:val="469D0869"/>
    <w:rsid w:val="469F5E99"/>
    <w:rsid w:val="46A54811"/>
    <w:rsid w:val="46A70D3D"/>
    <w:rsid w:val="46AA6BFA"/>
    <w:rsid w:val="46B3080E"/>
    <w:rsid w:val="46E37B53"/>
    <w:rsid w:val="46E546D1"/>
    <w:rsid w:val="46E62229"/>
    <w:rsid w:val="46EC1343"/>
    <w:rsid w:val="46FA5225"/>
    <w:rsid w:val="46FB7E36"/>
    <w:rsid w:val="47084326"/>
    <w:rsid w:val="470C0490"/>
    <w:rsid w:val="4714279A"/>
    <w:rsid w:val="471C1CE6"/>
    <w:rsid w:val="472E17F9"/>
    <w:rsid w:val="472F6C01"/>
    <w:rsid w:val="473C6404"/>
    <w:rsid w:val="473E0EE4"/>
    <w:rsid w:val="473F7B8B"/>
    <w:rsid w:val="47426DF8"/>
    <w:rsid w:val="474316A3"/>
    <w:rsid w:val="475120D4"/>
    <w:rsid w:val="4764297B"/>
    <w:rsid w:val="477D2421"/>
    <w:rsid w:val="478373CC"/>
    <w:rsid w:val="47920FF1"/>
    <w:rsid w:val="47A93B55"/>
    <w:rsid w:val="47B14BF9"/>
    <w:rsid w:val="47BD7A4A"/>
    <w:rsid w:val="47C63E08"/>
    <w:rsid w:val="47C650BD"/>
    <w:rsid w:val="47D16D07"/>
    <w:rsid w:val="48077E3B"/>
    <w:rsid w:val="482B401B"/>
    <w:rsid w:val="48317981"/>
    <w:rsid w:val="48355C03"/>
    <w:rsid w:val="48520BAF"/>
    <w:rsid w:val="48571831"/>
    <w:rsid w:val="48605A4C"/>
    <w:rsid w:val="487362D7"/>
    <w:rsid w:val="487B7C91"/>
    <w:rsid w:val="48805B54"/>
    <w:rsid w:val="4883354D"/>
    <w:rsid w:val="489D4151"/>
    <w:rsid w:val="489E2479"/>
    <w:rsid w:val="48A9396E"/>
    <w:rsid w:val="48C749F6"/>
    <w:rsid w:val="48D538C1"/>
    <w:rsid w:val="48D70540"/>
    <w:rsid w:val="48EB3FED"/>
    <w:rsid w:val="490B22DA"/>
    <w:rsid w:val="49120D22"/>
    <w:rsid w:val="4923748E"/>
    <w:rsid w:val="494C336E"/>
    <w:rsid w:val="495E22BD"/>
    <w:rsid w:val="498E17ED"/>
    <w:rsid w:val="49994314"/>
    <w:rsid w:val="49AB0A89"/>
    <w:rsid w:val="49BA4FFC"/>
    <w:rsid w:val="49C50FD6"/>
    <w:rsid w:val="49C62569"/>
    <w:rsid w:val="49DD7AAF"/>
    <w:rsid w:val="49F01A7E"/>
    <w:rsid w:val="49F509D5"/>
    <w:rsid w:val="49F76C7A"/>
    <w:rsid w:val="4A075FFA"/>
    <w:rsid w:val="4A43072F"/>
    <w:rsid w:val="4A4700ED"/>
    <w:rsid w:val="4A58116D"/>
    <w:rsid w:val="4A607DCA"/>
    <w:rsid w:val="4A7558A5"/>
    <w:rsid w:val="4A872EE6"/>
    <w:rsid w:val="4A8C5B56"/>
    <w:rsid w:val="4AA508F0"/>
    <w:rsid w:val="4AAD31EA"/>
    <w:rsid w:val="4ABB45D8"/>
    <w:rsid w:val="4ACB4590"/>
    <w:rsid w:val="4AD2337B"/>
    <w:rsid w:val="4AF808CD"/>
    <w:rsid w:val="4B473E53"/>
    <w:rsid w:val="4B6F383A"/>
    <w:rsid w:val="4B746E2D"/>
    <w:rsid w:val="4B7E5C19"/>
    <w:rsid w:val="4B821272"/>
    <w:rsid w:val="4B8532CF"/>
    <w:rsid w:val="4BAB34B4"/>
    <w:rsid w:val="4BB00A73"/>
    <w:rsid w:val="4BD418EA"/>
    <w:rsid w:val="4BE60A4F"/>
    <w:rsid w:val="4C0305A7"/>
    <w:rsid w:val="4C2B4704"/>
    <w:rsid w:val="4C3203FA"/>
    <w:rsid w:val="4C3264D2"/>
    <w:rsid w:val="4C486B88"/>
    <w:rsid w:val="4C5E0D2C"/>
    <w:rsid w:val="4C5E719F"/>
    <w:rsid w:val="4C617760"/>
    <w:rsid w:val="4C853E93"/>
    <w:rsid w:val="4C9D02A6"/>
    <w:rsid w:val="4CB0467A"/>
    <w:rsid w:val="4CB37F1D"/>
    <w:rsid w:val="4CB8016E"/>
    <w:rsid w:val="4CDC1497"/>
    <w:rsid w:val="4CE05F81"/>
    <w:rsid w:val="4CE1563D"/>
    <w:rsid w:val="4D0D488C"/>
    <w:rsid w:val="4D1316ED"/>
    <w:rsid w:val="4D41774C"/>
    <w:rsid w:val="4D524AEA"/>
    <w:rsid w:val="4D647141"/>
    <w:rsid w:val="4D6D0017"/>
    <w:rsid w:val="4D7A3BF5"/>
    <w:rsid w:val="4D945858"/>
    <w:rsid w:val="4DA51548"/>
    <w:rsid w:val="4DAD4BE1"/>
    <w:rsid w:val="4DC14771"/>
    <w:rsid w:val="4DCA3927"/>
    <w:rsid w:val="4DCF6776"/>
    <w:rsid w:val="4DDE0841"/>
    <w:rsid w:val="4DE07BD1"/>
    <w:rsid w:val="4DE13E71"/>
    <w:rsid w:val="4DED34BF"/>
    <w:rsid w:val="4DF756D0"/>
    <w:rsid w:val="4DFB2DA2"/>
    <w:rsid w:val="4E0A4298"/>
    <w:rsid w:val="4E0E561F"/>
    <w:rsid w:val="4E78247F"/>
    <w:rsid w:val="4E8273DA"/>
    <w:rsid w:val="4EAD7325"/>
    <w:rsid w:val="4EC64DF3"/>
    <w:rsid w:val="4ECE165D"/>
    <w:rsid w:val="4EEC69B1"/>
    <w:rsid w:val="4F041DE6"/>
    <w:rsid w:val="4F0B19B0"/>
    <w:rsid w:val="4F105D44"/>
    <w:rsid w:val="4F157498"/>
    <w:rsid w:val="4F1A21DA"/>
    <w:rsid w:val="4F1B2765"/>
    <w:rsid w:val="4F3E2980"/>
    <w:rsid w:val="4F3F2640"/>
    <w:rsid w:val="4F4320BE"/>
    <w:rsid w:val="4F463B53"/>
    <w:rsid w:val="4F514DE4"/>
    <w:rsid w:val="4F5647F6"/>
    <w:rsid w:val="4F5812E5"/>
    <w:rsid w:val="4F5F1347"/>
    <w:rsid w:val="4F775891"/>
    <w:rsid w:val="4F7B766C"/>
    <w:rsid w:val="4F7C66F8"/>
    <w:rsid w:val="4F8874EE"/>
    <w:rsid w:val="4F974042"/>
    <w:rsid w:val="4FA871BC"/>
    <w:rsid w:val="4FC85AA1"/>
    <w:rsid w:val="4FFA16C8"/>
    <w:rsid w:val="500D0415"/>
    <w:rsid w:val="50113B57"/>
    <w:rsid w:val="50126FA5"/>
    <w:rsid w:val="501E352E"/>
    <w:rsid w:val="501F267E"/>
    <w:rsid w:val="50237B36"/>
    <w:rsid w:val="50407223"/>
    <w:rsid w:val="508266B8"/>
    <w:rsid w:val="508B3032"/>
    <w:rsid w:val="50973BFC"/>
    <w:rsid w:val="50993716"/>
    <w:rsid w:val="5099655E"/>
    <w:rsid w:val="509E1A63"/>
    <w:rsid w:val="50AC4675"/>
    <w:rsid w:val="50C85ED6"/>
    <w:rsid w:val="50D07108"/>
    <w:rsid w:val="50E23A41"/>
    <w:rsid w:val="50ED6BF9"/>
    <w:rsid w:val="50F50762"/>
    <w:rsid w:val="50FE336D"/>
    <w:rsid w:val="5110625D"/>
    <w:rsid w:val="51224879"/>
    <w:rsid w:val="51274355"/>
    <w:rsid w:val="512B293A"/>
    <w:rsid w:val="51322588"/>
    <w:rsid w:val="51384450"/>
    <w:rsid w:val="513D42FB"/>
    <w:rsid w:val="5143711E"/>
    <w:rsid w:val="5160342E"/>
    <w:rsid w:val="51635294"/>
    <w:rsid w:val="516B2057"/>
    <w:rsid w:val="517105D5"/>
    <w:rsid w:val="517637DC"/>
    <w:rsid w:val="517E5CC0"/>
    <w:rsid w:val="5189783A"/>
    <w:rsid w:val="51914ADE"/>
    <w:rsid w:val="51A01ACB"/>
    <w:rsid w:val="51A24706"/>
    <w:rsid w:val="51B67A0C"/>
    <w:rsid w:val="51BE68A7"/>
    <w:rsid w:val="51D90756"/>
    <w:rsid w:val="51DD5190"/>
    <w:rsid w:val="51FB3D3A"/>
    <w:rsid w:val="51FD199E"/>
    <w:rsid w:val="520C1E3D"/>
    <w:rsid w:val="52153452"/>
    <w:rsid w:val="52283754"/>
    <w:rsid w:val="523032DA"/>
    <w:rsid w:val="523C23C8"/>
    <w:rsid w:val="52402C60"/>
    <w:rsid w:val="524C4E63"/>
    <w:rsid w:val="52576880"/>
    <w:rsid w:val="52595E15"/>
    <w:rsid w:val="525C28EE"/>
    <w:rsid w:val="527B4647"/>
    <w:rsid w:val="529F4C9C"/>
    <w:rsid w:val="52A1211D"/>
    <w:rsid w:val="52C01B60"/>
    <w:rsid w:val="52CA181A"/>
    <w:rsid w:val="52D2676F"/>
    <w:rsid w:val="52E635B0"/>
    <w:rsid w:val="52EC7319"/>
    <w:rsid w:val="52EF09DD"/>
    <w:rsid w:val="53036ADE"/>
    <w:rsid w:val="530B1DCC"/>
    <w:rsid w:val="53142576"/>
    <w:rsid w:val="53235C3C"/>
    <w:rsid w:val="533D026F"/>
    <w:rsid w:val="53607688"/>
    <w:rsid w:val="53647795"/>
    <w:rsid w:val="53694DAF"/>
    <w:rsid w:val="537D0C29"/>
    <w:rsid w:val="538936E6"/>
    <w:rsid w:val="538F0190"/>
    <w:rsid w:val="53950F96"/>
    <w:rsid w:val="53A46AC8"/>
    <w:rsid w:val="53C127F5"/>
    <w:rsid w:val="53D550CA"/>
    <w:rsid w:val="53DA11A0"/>
    <w:rsid w:val="53DB5711"/>
    <w:rsid w:val="53E562F4"/>
    <w:rsid w:val="53F94AB2"/>
    <w:rsid w:val="53FB678B"/>
    <w:rsid w:val="53FE6F28"/>
    <w:rsid w:val="53FF2655"/>
    <w:rsid w:val="540248E3"/>
    <w:rsid w:val="541346A3"/>
    <w:rsid w:val="542B1D89"/>
    <w:rsid w:val="542C4045"/>
    <w:rsid w:val="54423E48"/>
    <w:rsid w:val="544A7903"/>
    <w:rsid w:val="545F1422"/>
    <w:rsid w:val="547748A2"/>
    <w:rsid w:val="54780E50"/>
    <w:rsid w:val="54807F23"/>
    <w:rsid w:val="54881C71"/>
    <w:rsid w:val="54941247"/>
    <w:rsid w:val="54C26283"/>
    <w:rsid w:val="54C85C83"/>
    <w:rsid w:val="54CE5C78"/>
    <w:rsid w:val="54E9135D"/>
    <w:rsid w:val="55044CCF"/>
    <w:rsid w:val="55156CC1"/>
    <w:rsid w:val="551D0356"/>
    <w:rsid w:val="552252AD"/>
    <w:rsid w:val="554051FA"/>
    <w:rsid w:val="55567093"/>
    <w:rsid w:val="555C627F"/>
    <w:rsid w:val="55760D76"/>
    <w:rsid w:val="5596425B"/>
    <w:rsid w:val="559C7250"/>
    <w:rsid w:val="55AA61C6"/>
    <w:rsid w:val="55BF6A67"/>
    <w:rsid w:val="55CC501F"/>
    <w:rsid w:val="55DE3F6D"/>
    <w:rsid w:val="55DF63B6"/>
    <w:rsid w:val="55DF754A"/>
    <w:rsid w:val="5608782F"/>
    <w:rsid w:val="561F7389"/>
    <w:rsid w:val="564E1B99"/>
    <w:rsid w:val="56522EAE"/>
    <w:rsid w:val="56612E44"/>
    <w:rsid w:val="56756155"/>
    <w:rsid w:val="56790EDC"/>
    <w:rsid w:val="56841A66"/>
    <w:rsid w:val="56877117"/>
    <w:rsid w:val="56962120"/>
    <w:rsid w:val="56A603BA"/>
    <w:rsid w:val="56C06025"/>
    <w:rsid w:val="56C645C4"/>
    <w:rsid w:val="56CF1197"/>
    <w:rsid w:val="56DC6708"/>
    <w:rsid w:val="56ED681A"/>
    <w:rsid w:val="56ED7722"/>
    <w:rsid w:val="57073F6C"/>
    <w:rsid w:val="570A5ABF"/>
    <w:rsid w:val="5711625A"/>
    <w:rsid w:val="5729068A"/>
    <w:rsid w:val="57335A1F"/>
    <w:rsid w:val="57512B02"/>
    <w:rsid w:val="57837D6D"/>
    <w:rsid w:val="579262AA"/>
    <w:rsid w:val="57B045BD"/>
    <w:rsid w:val="57BA4862"/>
    <w:rsid w:val="57DD694E"/>
    <w:rsid w:val="57F93C8E"/>
    <w:rsid w:val="58021570"/>
    <w:rsid w:val="581578FF"/>
    <w:rsid w:val="581D52D5"/>
    <w:rsid w:val="58203316"/>
    <w:rsid w:val="582278A6"/>
    <w:rsid w:val="58541E83"/>
    <w:rsid w:val="585B3034"/>
    <w:rsid w:val="587F7C40"/>
    <w:rsid w:val="58807DBB"/>
    <w:rsid w:val="58836646"/>
    <w:rsid w:val="588C2F44"/>
    <w:rsid w:val="588D5A81"/>
    <w:rsid w:val="589141D4"/>
    <w:rsid w:val="58CF0CC3"/>
    <w:rsid w:val="58E340E1"/>
    <w:rsid w:val="58F30199"/>
    <w:rsid w:val="58F454B9"/>
    <w:rsid w:val="58F96A01"/>
    <w:rsid w:val="59034CB2"/>
    <w:rsid w:val="5910592E"/>
    <w:rsid w:val="591508CA"/>
    <w:rsid w:val="59276EAD"/>
    <w:rsid w:val="59325ACD"/>
    <w:rsid w:val="594E4851"/>
    <w:rsid w:val="5967213C"/>
    <w:rsid w:val="597F5405"/>
    <w:rsid w:val="598471A5"/>
    <w:rsid w:val="5986028E"/>
    <w:rsid w:val="59882670"/>
    <w:rsid w:val="59931665"/>
    <w:rsid w:val="599E0097"/>
    <w:rsid w:val="59A000D3"/>
    <w:rsid w:val="59A06EA8"/>
    <w:rsid w:val="59B10680"/>
    <w:rsid w:val="59B447B9"/>
    <w:rsid w:val="59BA1EB0"/>
    <w:rsid w:val="59C31212"/>
    <w:rsid w:val="59E0599B"/>
    <w:rsid w:val="59E24C19"/>
    <w:rsid w:val="59E8567B"/>
    <w:rsid w:val="5A021D62"/>
    <w:rsid w:val="5A1D5638"/>
    <w:rsid w:val="5A1E2392"/>
    <w:rsid w:val="5A270ED2"/>
    <w:rsid w:val="5A2D6274"/>
    <w:rsid w:val="5A3542D8"/>
    <w:rsid w:val="5A5157B8"/>
    <w:rsid w:val="5A554343"/>
    <w:rsid w:val="5A604C36"/>
    <w:rsid w:val="5A615BD7"/>
    <w:rsid w:val="5A725BD9"/>
    <w:rsid w:val="5A792BFA"/>
    <w:rsid w:val="5A8167EA"/>
    <w:rsid w:val="5A874791"/>
    <w:rsid w:val="5A8E79A0"/>
    <w:rsid w:val="5A985AD8"/>
    <w:rsid w:val="5A9D79A8"/>
    <w:rsid w:val="5AC106FC"/>
    <w:rsid w:val="5AC12881"/>
    <w:rsid w:val="5AD33E54"/>
    <w:rsid w:val="5AED47D5"/>
    <w:rsid w:val="5B1270CF"/>
    <w:rsid w:val="5B19360A"/>
    <w:rsid w:val="5B244419"/>
    <w:rsid w:val="5B3B1A65"/>
    <w:rsid w:val="5B3E799B"/>
    <w:rsid w:val="5B842875"/>
    <w:rsid w:val="5B85391E"/>
    <w:rsid w:val="5B897753"/>
    <w:rsid w:val="5BA00E35"/>
    <w:rsid w:val="5BA37531"/>
    <w:rsid w:val="5BA4289E"/>
    <w:rsid w:val="5BA67DC7"/>
    <w:rsid w:val="5BC00515"/>
    <w:rsid w:val="5BC457FD"/>
    <w:rsid w:val="5BCB328A"/>
    <w:rsid w:val="5BD347B4"/>
    <w:rsid w:val="5BE7673E"/>
    <w:rsid w:val="5C033DC2"/>
    <w:rsid w:val="5C1D28BE"/>
    <w:rsid w:val="5C2E61E5"/>
    <w:rsid w:val="5C652985"/>
    <w:rsid w:val="5C6E5A47"/>
    <w:rsid w:val="5C7846E2"/>
    <w:rsid w:val="5C7A654C"/>
    <w:rsid w:val="5C7E78FF"/>
    <w:rsid w:val="5C8113E9"/>
    <w:rsid w:val="5CA24FF2"/>
    <w:rsid w:val="5CA4708A"/>
    <w:rsid w:val="5CAD50BB"/>
    <w:rsid w:val="5CDC181C"/>
    <w:rsid w:val="5CDC2529"/>
    <w:rsid w:val="5CEC2D02"/>
    <w:rsid w:val="5CF506DB"/>
    <w:rsid w:val="5D0B5624"/>
    <w:rsid w:val="5D2E6FEF"/>
    <w:rsid w:val="5D346D5F"/>
    <w:rsid w:val="5D374BF5"/>
    <w:rsid w:val="5D382732"/>
    <w:rsid w:val="5D3970C0"/>
    <w:rsid w:val="5D443390"/>
    <w:rsid w:val="5D4A7F27"/>
    <w:rsid w:val="5D614DBD"/>
    <w:rsid w:val="5D7F441C"/>
    <w:rsid w:val="5D8D7008"/>
    <w:rsid w:val="5D932712"/>
    <w:rsid w:val="5D9E6F62"/>
    <w:rsid w:val="5DB44FC4"/>
    <w:rsid w:val="5DBA0615"/>
    <w:rsid w:val="5DBB20D6"/>
    <w:rsid w:val="5DC5309D"/>
    <w:rsid w:val="5DD004EE"/>
    <w:rsid w:val="5DEA71EC"/>
    <w:rsid w:val="5DEB408D"/>
    <w:rsid w:val="5DF82FC0"/>
    <w:rsid w:val="5DF96BD3"/>
    <w:rsid w:val="5E1B0E3D"/>
    <w:rsid w:val="5E2B5E83"/>
    <w:rsid w:val="5E374704"/>
    <w:rsid w:val="5E4A3482"/>
    <w:rsid w:val="5E525F48"/>
    <w:rsid w:val="5E620C55"/>
    <w:rsid w:val="5E627D83"/>
    <w:rsid w:val="5E7029DD"/>
    <w:rsid w:val="5E7072C7"/>
    <w:rsid w:val="5E7942E7"/>
    <w:rsid w:val="5E802BEB"/>
    <w:rsid w:val="5E926852"/>
    <w:rsid w:val="5E982884"/>
    <w:rsid w:val="5E9F0E2A"/>
    <w:rsid w:val="5EC4155F"/>
    <w:rsid w:val="5EC57F41"/>
    <w:rsid w:val="5ED772B8"/>
    <w:rsid w:val="5EEB69E3"/>
    <w:rsid w:val="5EFD3270"/>
    <w:rsid w:val="5F086E3B"/>
    <w:rsid w:val="5F0F2AD7"/>
    <w:rsid w:val="5F1339E9"/>
    <w:rsid w:val="5F234A13"/>
    <w:rsid w:val="5F2905EB"/>
    <w:rsid w:val="5F3328D8"/>
    <w:rsid w:val="5F536FE5"/>
    <w:rsid w:val="5F632977"/>
    <w:rsid w:val="5F6F46A7"/>
    <w:rsid w:val="5F910FE9"/>
    <w:rsid w:val="5F9877C7"/>
    <w:rsid w:val="5F9C7973"/>
    <w:rsid w:val="5FAC5F9D"/>
    <w:rsid w:val="5FB65945"/>
    <w:rsid w:val="5FCA6F44"/>
    <w:rsid w:val="5FCB0A6E"/>
    <w:rsid w:val="5FCD7E96"/>
    <w:rsid w:val="5FE7163A"/>
    <w:rsid w:val="5FF458DD"/>
    <w:rsid w:val="5FF46542"/>
    <w:rsid w:val="5FF650D6"/>
    <w:rsid w:val="5FFC4326"/>
    <w:rsid w:val="60052F14"/>
    <w:rsid w:val="600A2FD4"/>
    <w:rsid w:val="603F7A64"/>
    <w:rsid w:val="60465E2A"/>
    <w:rsid w:val="604A26A2"/>
    <w:rsid w:val="6069257C"/>
    <w:rsid w:val="60733548"/>
    <w:rsid w:val="607644AA"/>
    <w:rsid w:val="607D18D9"/>
    <w:rsid w:val="609D7C10"/>
    <w:rsid w:val="60A1506F"/>
    <w:rsid w:val="60A26BA3"/>
    <w:rsid w:val="60B16E66"/>
    <w:rsid w:val="60B67B8F"/>
    <w:rsid w:val="60B8623B"/>
    <w:rsid w:val="60FC2707"/>
    <w:rsid w:val="60FD7E50"/>
    <w:rsid w:val="61006ABF"/>
    <w:rsid w:val="61204966"/>
    <w:rsid w:val="612462BF"/>
    <w:rsid w:val="61334389"/>
    <w:rsid w:val="613A0289"/>
    <w:rsid w:val="61407419"/>
    <w:rsid w:val="615A7643"/>
    <w:rsid w:val="615E5A00"/>
    <w:rsid w:val="61854A9E"/>
    <w:rsid w:val="618B7898"/>
    <w:rsid w:val="619731BF"/>
    <w:rsid w:val="619736AB"/>
    <w:rsid w:val="61A11A3C"/>
    <w:rsid w:val="61A73769"/>
    <w:rsid w:val="61B67723"/>
    <w:rsid w:val="61D62B6D"/>
    <w:rsid w:val="61D763D8"/>
    <w:rsid w:val="61DF1862"/>
    <w:rsid w:val="61F8244A"/>
    <w:rsid w:val="62113A2B"/>
    <w:rsid w:val="62114B05"/>
    <w:rsid w:val="622B1498"/>
    <w:rsid w:val="625575E8"/>
    <w:rsid w:val="629252C4"/>
    <w:rsid w:val="629B1C54"/>
    <w:rsid w:val="62B024FB"/>
    <w:rsid w:val="631C07D2"/>
    <w:rsid w:val="6323406A"/>
    <w:rsid w:val="632C5EFB"/>
    <w:rsid w:val="63300849"/>
    <w:rsid w:val="63367311"/>
    <w:rsid w:val="63396F21"/>
    <w:rsid w:val="63635066"/>
    <w:rsid w:val="63716EC6"/>
    <w:rsid w:val="637F7C8F"/>
    <w:rsid w:val="63A84CC0"/>
    <w:rsid w:val="63AA2F6D"/>
    <w:rsid w:val="63AE14CD"/>
    <w:rsid w:val="63B316DE"/>
    <w:rsid w:val="63D058F3"/>
    <w:rsid w:val="63EF37ED"/>
    <w:rsid w:val="63FD14EC"/>
    <w:rsid w:val="640C0830"/>
    <w:rsid w:val="640C500A"/>
    <w:rsid w:val="642B38BB"/>
    <w:rsid w:val="642C0B83"/>
    <w:rsid w:val="643F7BEF"/>
    <w:rsid w:val="64495F10"/>
    <w:rsid w:val="644C58CA"/>
    <w:rsid w:val="64597832"/>
    <w:rsid w:val="645C2E0C"/>
    <w:rsid w:val="6469372D"/>
    <w:rsid w:val="64816112"/>
    <w:rsid w:val="64B50725"/>
    <w:rsid w:val="64E27CBD"/>
    <w:rsid w:val="64EB43C8"/>
    <w:rsid w:val="650F2A43"/>
    <w:rsid w:val="65113771"/>
    <w:rsid w:val="65163750"/>
    <w:rsid w:val="651C5ACF"/>
    <w:rsid w:val="652A4EAA"/>
    <w:rsid w:val="65355600"/>
    <w:rsid w:val="653726F3"/>
    <w:rsid w:val="655C7280"/>
    <w:rsid w:val="6565605B"/>
    <w:rsid w:val="6570177D"/>
    <w:rsid w:val="65961AE5"/>
    <w:rsid w:val="65AD626E"/>
    <w:rsid w:val="65B37396"/>
    <w:rsid w:val="65B570EF"/>
    <w:rsid w:val="65BD41E2"/>
    <w:rsid w:val="65C21D8B"/>
    <w:rsid w:val="65D64B7E"/>
    <w:rsid w:val="65E671BD"/>
    <w:rsid w:val="65E825B3"/>
    <w:rsid w:val="65F56152"/>
    <w:rsid w:val="65F916BF"/>
    <w:rsid w:val="65FA25DA"/>
    <w:rsid w:val="66107C62"/>
    <w:rsid w:val="661B1F1F"/>
    <w:rsid w:val="6633235F"/>
    <w:rsid w:val="66422619"/>
    <w:rsid w:val="664623B7"/>
    <w:rsid w:val="665F2BC3"/>
    <w:rsid w:val="667D43C4"/>
    <w:rsid w:val="66832D01"/>
    <w:rsid w:val="669663E9"/>
    <w:rsid w:val="669804C8"/>
    <w:rsid w:val="66991EC9"/>
    <w:rsid w:val="66995328"/>
    <w:rsid w:val="66A10196"/>
    <w:rsid w:val="66C21DD9"/>
    <w:rsid w:val="66D60CC8"/>
    <w:rsid w:val="66E75EA3"/>
    <w:rsid w:val="66ED4CA1"/>
    <w:rsid w:val="66F030DF"/>
    <w:rsid w:val="66F1741A"/>
    <w:rsid w:val="66F31B55"/>
    <w:rsid w:val="671B5F35"/>
    <w:rsid w:val="671C3C29"/>
    <w:rsid w:val="67330C7B"/>
    <w:rsid w:val="67541CE4"/>
    <w:rsid w:val="676210BB"/>
    <w:rsid w:val="67852528"/>
    <w:rsid w:val="678F1105"/>
    <w:rsid w:val="678F647C"/>
    <w:rsid w:val="67A2703F"/>
    <w:rsid w:val="67B1772D"/>
    <w:rsid w:val="67B4474D"/>
    <w:rsid w:val="67B94013"/>
    <w:rsid w:val="67BA25BB"/>
    <w:rsid w:val="67D751EA"/>
    <w:rsid w:val="67E36B4B"/>
    <w:rsid w:val="67E54623"/>
    <w:rsid w:val="67FD1DAB"/>
    <w:rsid w:val="68064BE0"/>
    <w:rsid w:val="68064D57"/>
    <w:rsid w:val="6811490D"/>
    <w:rsid w:val="68151E50"/>
    <w:rsid w:val="685C1DC4"/>
    <w:rsid w:val="687379C0"/>
    <w:rsid w:val="687F520B"/>
    <w:rsid w:val="68953223"/>
    <w:rsid w:val="68981260"/>
    <w:rsid w:val="68981A28"/>
    <w:rsid w:val="68B9025D"/>
    <w:rsid w:val="68C6048A"/>
    <w:rsid w:val="68EE292B"/>
    <w:rsid w:val="68F27AC1"/>
    <w:rsid w:val="68F76EA0"/>
    <w:rsid w:val="68F77457"/>
    <w:rsid w:val="68F80B83"/>
    <w:rsid w:val="690006D4"/>
    <w:rsid w:val="690C684A"/>
    <w:rsid w:val="692866B5"/>
    <w:rsid w:val="695E151F"/>
    <w:rsid w:val="69622D62"/>
    <w:rsid w:val="69760313"/>
    <w:rsid w:val="697B0A9F"/>
    <w:rsid w:val="698450AA"/>
    <w:rsid w:val="69882FA1"/>
    <w:rsid w:val="69C00C89"/>
    <w:rsid w:val="69D51723"/>
    <w:rsid w:val="69E9528F"/>
    <w:rsid w:val="69F00F9B"/>
    <w:rsid w:val="69F1238B"/>
    <w:rsid w:val="6A294F73"/>
    <w:rsid w:val="6A3800E4"/>
    <w:rsid w:val="6A553578"/>
    <w:rsid w:val="6A59696F"/>
    <w:rsid w:val="6A640C09"/>
    <w:rsid w:val="6A671D45"/>
    <w:rsid w:val="6A6D5B71"/>
    <w:rsid w:val="6A7E19B3"/>
    <w:rsid w:val="6A8C45CF"/>
    <w:rsid w:val="6AA7502C"/>
    <w:rsid w:val="6AAA4E8C"/>
    <w:rsid w:val="6AAC6A23"/>
    <w:rsid w:val="6AB13180"/>
    <w:rsid w:val="6AB5321D"/>
    <w:rsid w:val="6AC956ED"/>
    <w:rsid w:val="6AD51554"/>
    <w:rsid w:val="6ADE1257"/>
    <w:rsid w:val="6AE7097A"/>
    <w:rsid w:val="6AEC7242"/>
    <w:rsid w:val="6AF44CF0"/>
    <w:rsid w:val="6B13552A"/>
    <w:rsid w:val="6B203CC8"/>
    <w:rsid w:val="6B2717E0"/>
    <w:rsid w:val="6B416685"/>
    <w:rsid w:val="6B46640B"/>
    <w:rsid w:val="6B663FD5"/>
    <w:rsid w:val="6B677E84"/>
    <w:rsid w:val="6B6A4BE1"/>
    <w:rsid w:val="6B701933"/>
    <w:rsid w:val="6BA35560"/>
    <w:rsid w:val="6BB853A1"/>
    <w:rsid w:val="6BC15A79"/>
    <w:rsid w:val="6BC64EFE"/>
    <w:rsid w:val="6BD17C67"/>
    <w:rsid w:val="6BDB0804"/>
    <w:rsid w:val="6BE82DDE"/>
    <w:rsid w:val="6C051F30"/>
    <w:rsid w:val="6C052F12"/>
    <w:rsid w:val="6C16787D"/>
    <w:rsid w:val="6C364513"/>
    <w:rsid w:val="6C3D3559"/>
    <w:rsid w:val="6C460131"/>
    <w:rsid w:val="6C5555D7"/>
    <w:rsid w:val="6C6304AF"/>
    <w:rsid w:val="6C8E5B54"/>
    <w:rsid w:val="6C934171"/>
    <w:rsid w:val="6C9C3206"/>
    <w:rsid w:val="6CA2084A"/>
    <w:rsid w:val="6CA74CD2"/>
    <w:rsid w:val="6CB134A0"/>
    <w:rsid w:val="6CBF5656"/>
    <w:rsid w:val="6CC82A36"/>
    <w:rsid w:val="6CC85207"/>
    <w:rsid w:val="6CCD5B94"/>
    <w:rsid w:val="6CE32386"/>
    <w:rsid w:val="6D1C0276"/>
    <w:rsid w:val="6D230376"/>
    <w:rsid w:val="6D304FCA"/>
    <w:rsid w:val="6D3C0C11"/>
    <w:rsid w:val="6D4C0A7B"/>
    <w:rsid w:val="6D516492"/>
    <w:rsid w:val="6D584341"/>
    <w:rsid w:val="6D676722"/>
    <w:rsid w:val="6D777702"/>
    <w:rsid w:val="6D7F1AB2"/>
    <w:rsid w:val="6D825912"/>
    <w:rsid w:val="6D870C89"/>
    <w:rsid w:val="6D8B77FF"/>
    <w:rsid w:val="6D931E89"/>
    <w:rsid w:val="6D981820"/>
    <w:rsid w:val="6D9B184E"/>
    <w:rsid w:val="6DAB2A59"/>
    <w:rsid w:val="6DB0403B"/>
    <w:rsid w:val="6DB32046"/>
    <w:rsid w:val="6DD82AE3"/>
    <w:rsid w:val="6DDA757C"/>
    <w:rsid w:val="6DF447BD"/>
    <w:rsid w:val="6E074032"/>
    <w:rsid w:val="6E2B704C"/>
    <w:rsid w:val="6E2F147F"/>
    <w:rsid w:val="6E5349B3"/>
    <w:rsid w:val="6E717B55"/>
    <w:rsid w:val="6E81300C"/>
    <w:rsid w:val="6E8D343C"/>
    <w:rsid w:val="6E8E5A18"/>
    <w:rsid w:val="6E932438"/>
    <w:rsid w:val="6EA94E63"/>
    <w:rsid w:val="6EAA1FD4"/>
    <w:rsid w:val="6EB90B7B"/>
    <w:rsid w:val="6EBB0EBA"/>
    <w:rsid w:val="6EC5724B"/>
    <w:rsid w:val="6EE55D77"/>
    <w:rsid w:val="6F022704"/>
    <w:rsid w:val="6F065E11"/>
    <w:rsid w:val="6F0D79E6"/>
    <w:rsid w:val="6F182DFE"/>
    <w:rsid w:val="6F2346F3"/>
    <w:rsid w:val="6F2675E2"/>
    <w:rsid w:val="6F2D6572"/>
    <w:rsid w:val="6F31056B"/>
    <w:rsid w:val="6F3457F4"/>
    <w:rsid w:val="6F4A2D23"/>
    <w:rsid w:val="6F5408E6"/>
    <w:rsid w:val="6F57622F"/>
    <w:rsid w:val="6F5B1356"/>
    <w:rsid w:val="6F690CED"/>
    <w:rsid w:val="6F6D71E5"/>
    <w:rsid w:val="6F7B218F"/>
    <w:rsid w:val="6F8634ED"/>
    <w:rsid w:val="6F8925C1"/>
    <w:rsid w:val="6FA03A42"/>
    <w:rsid w:val="6FB26DAB"/>
    <w:rsid w:val="6FB42EFD"/>
    <w:rsid w:val="6FC4685A"/>
    <w:rsid w:val="6FD222B6"/>
    <w:rsid w:val="6FE10C9C"/>
    <w:rsid w:val="6FE70BBF"/>
    <w:rsid w:val="6FF33261"/>
    <w:rsid w:val="702A6B12"/>
    <w:rsid w:val="702C450F"/>
    <w:rsid w:val="703A287B"/>
    <w:rsid w:val="703B5116"/>
    <w:rsid w:val="705F34E3"/>
    <w:rsid w:val="70667EF0"/>
    <w:rsid w:val="7078287C"/>
    <w:rsid w:val="707C03B3"/>
    <w:rsid w:val="7082187E"/>
    <w:rsid w:val="70895BC0"/>
    <w:rsid w:val="708E6837"/>
    <w:rsid w:val="70936CD5"/>
    <w:rsid w:val="70A41B19"/>
    <w:rsid w:val="70A660D2"/>
    <w:rsid w:val="70B1047A"/>
    <w:rsid w:val="70B8394F"/>
    <w:rsid w:val="70CE1940"/>
    <w:rsid w:val="70D76CA2"/>
    <w:rsid w:val="70DA0EB4"/>
    <w:rsid w:val="70E42DC8"/>
    <w:rsid w:val="713974DA"/>
    <w:rsid w:val="7148745F"/>
    <w:rsid w:val="716A5491"/>
    <w:rsid w:val="716F465B"/>
    <w:rsid w:val="717F4306"/>
    <w:rsid w:val="718B2EE0"/>
    <w:rsid w:val="719900D2"/>
    <w:rsid w:val="71B832E9"/>
    <w:rsid w:val="71D21EBC"/>
    <w:rsid w:val="71F20DDE"/>
    <w:rsid w:val="71F57278"/>
    <w:rsid w:val="720511F0"/>
    <w:rsid w:val="7207707F"/>
    <w:rsid w:val="720A7028"/>
    <w:rsid w:val="72157041"/>
    <w:rsid w:val="72217345"/>
    <w:rsid w:val="72221151"/>
    <w:rsid w:val="72241D9D"/>
    <w:rsid w:val="724467C9"/>
    <w:rsid w:val="724A751A"/>
    <w:rsid w:val="724C3F54"/>
    <w:rsid w:val="725F72D8"/>
    <w:rsid w:val="727459AA"/>
    <w:rsid w:val="727538E2"/>
    <w:rsid w:val="729E150E"/>
    <w:rsid w:val="72A67497"/>
    <w:rsid w:val="72B20553"/>
    <w:rsid w:val="72BE7CA5"/>
    <w:rsid w:val="72C13656"/>
    <w:rsid w:val="72D5767E"/>
    <w:rsid w:val="72F5692C"/>
    <w:rsid w:val="72FC1481"/>
    <w:rsid w:val="73073D9D"/>
    <w:rsid w:val="730A1C9D"/>
    <w:rsid w:val="732459BB"/>
    <w:rsid w:val="733B2492"/>
    <w:rsid w:val="733B7399"/>
    <w:rsid w:val="73435843"/>
    <w:rsid w:val="734A765A"/>
    <w:rsid w:val="7376320D"/>
    <w:rsid w:val="737700C4"/>
    <w:rsid w:val="738A07A0"/>
    <w:rsid w:val="739C66EF"/>
    <w:rsid w:val="73A06BDB"/>
    <w:rsid w:val="73B02236"/>
    <w:rsid w:val="73C9339B"/>
    <w:rsid w:val="73D93DA0"/>
    <w:rsid w:val="73DA2F08"/>
    <w:rsid w:val="73E605C4"/>
    <w:rsid w:val="73F62A5C"/>
    <w:rsid w:val="741373FD"/>
    <w:rsid w:val="741D578E"/>
    <w:rsid w:val="74286C5E"/>
    <w:rsid w:val="743A1F02"/>
    <w:rsid w:val="7453665C"/>
    <w:rsid w:val="745F3C44"/>
    <w:rsid w:val="74732A68"/>
    <w:rsid w:val="74747A10"/>
    <w:rsid w:val="748450B5"/>
    <w:rsid w:val="74857163"/>
    <w:rsid w:val="748A4CEE"/>
    <w:rsid w:val="74B70AE5"/>
    <w:rsid w:val="74C11A33"/>
    <w:rsid w:val="74C90F61"/>
    <w:rsid w:val="74CE5778"/>
    <w:rsid w:val="74D8263E"/>
    <w:rsid w:val="74DA664C"/>
    <w:rsid w:val="74F53273"/>
    <w:rsid w:val="75147A74"/>
    <w:rsid w:val="75196DD7"/>
    <w:rsid w:val="75357FEA"/>
    <w:rsid w:val="753B1426"/>
    <w:rsid w:val="753E648D"/>
    <w:rsid w:val="75845FDA"/>
    <w:rsid w:val="758F7BEE"/>
    <w:rsid w:val="759144E6"/>
    <w:rsid w:val="75CE2FF8"/>
    <w:rsid w:val="75DA58B9"/>
    <w:rsid w:val="75E54A8B"/>
    <w:rsid w:val="75E56AEB"/>
    <w:rsid w:val="76237227"/>
    <w:rsid w:val="762A357C"/>
    <w:rsid w:val="762B2341"/>
    <w:rsid w:val="76361677"/>
    <w:rsid w:val="763F773C"/>
    <w:rsid w:val="76487343"/>
    <w:rsid w:val="7652792C"/>
    <w:rsid w:val="765E373E"/>
    <w:rsid w:val="76794C9B"/>
    <w:rsid w:val="768C7E47"/>
    <w:rsid w:val="76A9613C"/>
    <w:rsid w:val="76B07455"/>
    <w:rsid w:val="76DF6FEE"/>
    <w:rsid w:val="76F26511"/>
    <w:rsid w:val="76F44F37"/>
    <w:rsid w:val="76FE4B22"/>
    <w:rsid w:val="772A4D1C"/>
    <w:rsid w:val="77361223"/>
    <w:rsid w:val="77422DE7"/>
    <w:rsid w:val="77470719"/>
    <w:rsid w:val="77470B5B"/>
    <w:rsid w:val="776B7AFC"/>
    <w:rsid w:val="77710DAB"/>
    <w:rsid w:val="77814054"/>
    <w:rsid w:val="77836EA8"/>
    <w:rsid w:val="7790317B"/>
    <w:rsid w:val="779202B8"/>
    <w:rsid w:val="77965ACC"/>
    <w:rsid w:val="77977F67"/>
    <w:rsid w:val="77977FC3"/>
    <w:rsid w:val="77A57F6D"/>
    <w:rsid w:val="77B505FE"/>
    <w:rsid w:val="77B710A1"/>
    <w:rsid w:val="77D12DED"/>
    <w:rsid w:val="77D24228"/>
    <w:rsid w:val="78154C2B"/>
    <w:rsid w:val="782B3895"/>
    <w:rsid w:val="78445AC7"/>
    <w:rsid w:val="7853725B"/>
    <w:rsid w:val="78674E18"/>
    <w:rsid w:val="78745D94"/>
    <w:rsid w:val="78807C39"/>
    <w:rsid w:val="788E202C"/>
    <w:rsid w:val="78A15156"/>
    <w:rsid w:val="78B00A90"/>
    <w:rsid w:val="78B20563"/>
    <w:rsid w:val="78B61BBA"/>
    <w:rsid w:val="78F10936"/>
    <w:rsid w:val="79020EE9"/>
    <w:rsid w:val="790B20A3"/>
    <w:rsid w:val="791D751A"/>
    <w:rsid w:val="79267AB1"/>
    <w:rsid w:val="7929690E"/>
    <w:rsid w:val="792F6DE0"/>
    <w:rsid w:val="79356860"/>
    <w:rsid w:val="79360969"/>
    <w:rsid w:val="79542F26"/>
    <w:rsid w:val="79644D3E"/>
    <w:rsid w:val="796D51A7"/>
    <w:rsid w:val="797E79AE"/>
    <w:rsid w:val="79851373"/>
    <w:rsid w:val="798A3C76"/>
    <w:rsid w:val="79D52DF1"/>
    <w:rsid w:val="79DD566A"/>
    <w:rsid w:val="79E22D4F"/>
    <w:rsid w:val="79ED3BA3"/>
    <w:rsid w:val="7A00674D"/>
    <w:rsid w:val="7A023479"/>
    <w:rsid w:val="7A0A18E1"/>
    <w:rsid w:val="7A160934"/>
    <w:rsid w:val="7A183346"/>
    <w:rsid w:val="7A273F92"/>
    <w:rsid w:val="7A3917BC"/>
    <w:rsid w:val="7A401436"/>
    <w:rsid w:val="7A5A21CF"/>
    <w:rsid w:val="7A5E1AFB"/>
    <w:rsid w:val="7A6A0C49"/>
    <w:rsid w:val="7A9D6FB6"/>
    <w:rsid w:val="7AA15E90"/>
    <w:rsid w:val="7AA27F92"/>
    <w:rsid w:val="7ABE4BFF"/>
    <w:rsid w:val="7ACF3814"/>
    <w:rsid w:val="7AD0650C"/>
    <w:rsid w:val="7B2D1F54"/>
    <w:rsid w:val="7B4C2FD1"/>
    <w:rsid w:val="7B525660"/>
    <w:rsid w:val="7B545D0C"/>
    <w:rsid w:val="7B5C034E"/>
    <w:rsid w:val="7B66688E"/>
    <w:rsid w:val="7B7512FB"/>
    <w:rsid w:val="7BB66BC4"/>
    <w:rsid w:val="7BCA3627"/>
    <w:rsid w:val="7BD27EBD"/>
    <w:rsid w:val="7BF00CAB"/>
    <w:rsid w:val="7BF72207"/>
    <w:rsid w:val="7C213196"/>
    <w:rsid w:val="7C2555B8"/>
    <w:rsid w:val="7C260867"/>
    <w:rsid w:val="7C3A2CE6"/>
    <w:rsid w:val="7C57508E"/>
    <w:rsid w:val="7C76447B"/>
    <w:rsid w:val="7C837FC6"/>
    <w:rsid w:val="7C842DC0"/>
    <w:rsid w:val="7C8E31A0"/>
    <w:rsid w:val="7C9047E7"/>
    <w:rsid w:val="7C9B5468"/>
    <w:rsid w:val="7CA33E88"/>
    <w:rsid w:val="7CAB3024"/>
    <w:rsid w:val="7CAC6C9D"/>
    <w:rsid w:val="7CB35850"/>
    <w:rsid w:val="7CBF7203"/>
    <w:rsid w:val="7CC50184"/>
    <w:rsid w:val="7CC76FB2"/>
    <w:rsid w:val="7CD00B0F"/>
    <w:rsid w:val="7CD34574"/>
    <w:rsid w:val="7CE80707"/>
    <w:rsid w:val="7D206119"/>
    <w:rsid w:val="7D321362"/>
    <w:rsid w:val="7D541AAE"/>
    <w:rsid w:val="7D637008"/>
    <w:rsid w:val="7D7E68B7"/>
    <w:rsid w:val="7D7F50D1"/>
    <w:rsid w:val="7D9C3D0C"/>
    <w:rsid w:val="7DA513CC"/>
    <w:rsid w:val="7DC04ADB"/>
    <w:rsid w:val="7DC40768"/>
    <w:rsid w:val="7DE57F4F"/>
    <w:rsid w:val="7DF61CF4"/>
    <w:rsid w:val="7DFB04BA"/>
    <w:rsid w:val="7DFD0AEE"/>
    <w:rsid w:val="7E0034E9"/>
    <w:rsid w:val="7E02777D"/>
    <w:rsid w:val="7E307007"/>
    <w:rsid w:val="7E387672"/>
    <w:rsid w:val="7E4E7747"/>
    <w:rsid w:val="7E4E7AD4"/>
    <w:rsid w:val="7E752D00"/>
    <w:rsid w:val="7E78058B"/>
    <w:rsid w:val="7E9C6E15"/>
    <w:rsid w:val="7EA8316A"/>
    <w:rsid w:val="7EAF2E87"/>
    <w:rsid w:val="7ED56A63"/>
    <w:rsid w:val="7EE04732"/>
    <w:rsid w:val="7EE43304"/>
    <w:rsid w:val="7EFD303F"/>
    <w:rsid w:val="7F3A7F6C"/>
    <w:rsid w:val="7F3F7D5D"/>
    <w:rsid w:val="7F4D5EE0"/>
    <w:rsid w:val="7F620753"/>
    <w:rsid w:val="7F6F2F11"/>
    <w:rsid w:val="7F9412E3"/>
    <w:rsid w:val="7F98347C"/>
    <w:rsid w:val="7FD35BB1"/>
    <w:rsid w:val="7FF17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6"/>
    <w:qFormat/>
    <w:uiPriority w:val="0"/>
    <w:pPr>
      <w:keepNext/>
      <w:keepLines/>
      <w:spacing w:line="360" w:lineRule="auto"/>
      <w:jc w:val="center"/>
      <w:outlineLvl w:val="0"/>
    </w:pPr>
    <w:rPr>
      <w:b/>
      <w:bCs/>
      <w:kern w:val="44"/>
      <w:sz w:val="44"/>
      <w:szCs w:val="44"/>
    </w:rPr>
  </w:style>
  <w:style w:type="paragraph" w:styleId="4">
    <w:name w:val="heading 2"/>
    <w:basedOn w:val="1"/>
    <w:next w:val="1"/>
    <w:link w:val="67"/>
    <w:qFormat/>
    <w:uiPriority w:val="0"/>
    <w:pPr>
      <w:keepNext/>
      <w:keepLines/>
      <w:spacing w:before="260" w:after="260" w:line="360" w:lineRule="auto"/>
      <w:jc w:val="center"/>
      <w:outlineLvl w:val="1"/>
    </w:pPr>
    <w:rPr>
      <w:rFonts w:ascii="Arial" w:hAnsi="Arial"/>
      <w:b/>
      <w:bCs/>
      <w:sz w:val="32"/>
      <w:szCs w:val="32"/>
    </w:rPr>
  </w:style>
  <w:style w:type="paragraph" w:styleId="5">
    <w:name w:val="heading 3"/>
    <w:basedOn w:val="1"/>
    <w:next w:val="1"/>
    <w:link w:val="85"/>
    <w:qFormat/>
    <w:uiPriority w:val="0"/>
    <w:pPr>
      <w:keepNext/>
      <w:keepLines/>
      <w:spacing w:line="360" w:lineRule="auto"/>
      <w:outlineLvl w:val="2"/>
    </w:pPr>
    <w:rPr>
      <w:b/>
      <w:bCs/>
      <w:sz w:val="24"/>
      <w:szCs w:val="32"/>
    </w:rPr>
  </w:style>
  <w:style w:type="paragraph" w:styleId="6">
    <w:name w:val="heading 4"/>
    <w:basedOn w:val="1"/>
    <w:next w:val="1"/>
    <w:link w:val="69"/>
    <w:qFormat/>
    <w:uiPriority w:val="0"/>
    <w:pPr>
      <w:keepNext/>
      <w:keepLines/>
      <w:spacing w:line="360" w:lineRule="auto"/>
      <w:outlineLvl w:val="3"/>
    </w:pPr>
    <w:rPr>
      <w:rFonts w:ascii="Arial" w:hAnsi="Arial"/>
      <w:b/>
      <w:bCs/>
      <w:szCs w:val="28"/>
    </w:rPr>
  </w:style>
  <w:style w:type="paragraph" w:styleId="7">
    <w:name w:val="heading 5"/>
    <w:basedOn w:val="1"/>
    <w:next w:val="1"/>
    <w:link w:val="70"/>
    <w:qFormat/>
    <w:uiPriority w:val="0"/>
    <w:pPr>
      <w:keepNext/>
      <w:keepLines/>
      <w:spacing w:before="280" w:after="290" w:line="376" w:lineRule="auto"/>
      <w:outlineLvl w:val="4"/>
    </w:pPr>
    <w:rPr>
      <w:b/>
      <w:bCs/>
      <w:sz w:val="28"/>
      <w:szCs w:val="28"/>
    </w:rPr>
  </w:style>
  <w:style w:type="paragraph" w:styleId="8">
    <w:name w:val="heading 6"/>
    <w:basedOn w:val="1"/>
    <w:next w:val="1"/>
    <w:link w:val="71"/>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9">
    <w:name w:val="heading 7"/>
    <w:basedOn w:val="1"/>
    <w:next w:val="1"/>
    <w:link w:val="72"/>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0">
    <w:name w:val="heading 8"/>
    <w:basedOn w:val="1"/>
    <w:next w:val="1"/>
    <w:link w:val="73"/>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1">
    <w:name w:val="heading 9"/>
    <w:basedOn w:val="1"/>
    <w:next w:val="1"/>
    <w:link w:val="74"/>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next w:val="1"/>
    <w:qFormat/>
    <w:uiPriority w:val="0"/>
    <w:pPr>
      <w:ind w:firstLine="480" w:firstLineChars="200"/>
    </w:pPr>
    <w:rPr>
      <w:rFonts w:ascii="宋体" w:hAnsi="宋体" w:cs="宋体"/>
      <w:kern w:val="0"/>
    </w:rPr>
  </w:style>
  <w:style w:type="paragraph" w:styleId="12">
    <w:name w:val="toc 7"/>
    <w:basedOn w:val="1"/>
    <w:next w:val="1"/>
    <w:qFormat/>
    <w:uiPriority w:val="0"/>
    <w:pPr>
      <w:ind w:left="1260"/>
      <w:jc w:val="left"/>
    </w:pPr>
    <w:rPr>
      <w:sz w:val="18"/>
      <w:szCs w:val="18"/>
    </w:rPr>
  </w:style>
  <w:style w:type="paragraph" w:styleId="13">
    <w:name w:val="Normal Indent"/>
    <w:basedOn w:val="1"/>
    <w:next w:val="14"/>
    <w:link w:val="75"/>
    <w:qFormat/>
    <w:uiPriority w:val="0"/>
    <w:pPr>
      <w:widowControl/>
      <w:ind w:firstLine="420"/>
      <w:jc w:val="left"/>
    </w:pPr>
    <w:rPr>
      <w:kern w:val="0"/>
      <w:sz w:val="20"/>
      <w:szCs w:val="20"/>
    </w:rPr>
  </w:style>
  <w:style w:type="paragraph" w:styleId="14">
    <w:name w:val="Block Text"/>
    <w:basedOn w:val="1"/>
    <w:next w:val="15"/>
    <w:link w:val="78"/>
    <w:qFormat/>
    <w:uiPriority w:val="0"/>
    <w:pPr>
      <w:ind w:left="420" w:right="33"/>
      <w:jc w:val="left"/>
      <w:textAlignment w:val="baseline"/>
    </w:pPr>
    <w:rPr>
      <w:sz w:val="24"/>
      <w:szCs w:val="20"/>
    </w:rPr>
  </w:style>
  <w:style w:type="paragraph" w:customStyle="1" w:styleId="15">
    <w:name w:val="标题4"/>
    <w:basedOn w:val="4"/>
    <w:next w:val="16"/>
    <w:link w:val="89"/>
    <w:qFormat/>
    <w:uiPriority w:val="0"/>
    <w:pPr>
      <w:spacing w:line="413" w:lineRule="auto"/>
    </w:pPr>
    <w:rPr>
      <w:kern w:val="0"/>
      <w:sz w:val="24"/>
    </w:rPr>
  </w:style>
  <w:style w:type="paragraph" w:customStyle="1" w:styleId="16">
    <w:name w:val="104"/>
    <w:next w:val="1"/>
    <w:qFormat/>
    <w:uiPriority w:val="0"/>
    <w:pPr>
      <w:topLinePunct/>
      <w:snapToGrid w:val="0"/>
      <w:spacing w:line="620" w:lineRule="exact"/>
      <w:ind w:firstLine="560" w:firstLineChars="200"/>
      <w:jc w:val="both"/>
    </w:pPr>
    <w:rPr>
      <w:rFonts w:ascii="宋体" w:hAnsi="宋体" w:eastAsia="Malgun Gothic" w:cs="宋体"/>
      <w:sz w:val="28"/>
      <w:szCs w:val="28"/>
      <w:lang w:val="zh-CN" w:eastAsia="zh-CN" w:bidi="ar-SA"/>
    </w:rPr>
  </w:style>
  <w:style w:type="paragraph" w:styleId="17">
    <w:name w:val="caption"/>
    <w:basedOn w:val="1"/>
    <w:next w:val="1"/>
    <w:qFormat/>
    <w:uiPriority w:val="0"/>
    <w:rPr>
      <w:rFonts w:ascii="Cambria" w:hAnsi="Cambria" w:eastAsia="黑体"/>
      <w:sz w:val="20"/>
      <w:szCs w:val="20"/>
    </w:rPr>
  </w:style>
  <w:style w:type="paragraph" w:styleId="18">
    <w:name w:val="Document Map"/>
    <w:basedOn w:val="1"/>
    <w:qFormat/>
    <w:uiPriority w:val="0"/>
    <w:pPr>
      <w:shd w:val="clear" w:color="auto" w:fill="000080"/>
    </w:pPr>
  </w:style>
  <w:style w:type="paragraph" w:styleId="19">
    <w:name w:val="annotation text"/>
    <w:basedOn w:val="1"/>
    <w:link w:val="76"/>
    <w:semiHidden/>
    <w:qFormat/>
    <w:uiPriority w:val="0"/>
    <w:pPr>
      <w:jc w:val="left"/>
    </w:pPr>
  </w:style>
  <w:style w:type="paragraph" w:styleId="20">
    <w:name w:val="Salutation"/>
    <w:basedOn w:val="1"/>
    <w:next w:val="1"/>
    <w:qFormat/>
    <w:uiPriority w:val="0"/>
    <w:rPr>
      <w:sz w:val="28"/>
    </w:rPr>
  </w:style>
  <w:style w:type="paragraph" w:styleId="21">
    <w:name w:val="Body Text 3"/>
    <w:basedOn w:val="1"/>
    <w:qFormat/>
    <w:uiPriority w:val="0"/>
    <w:pPr>
      <w:jc w:val="center"/>
    </w:pPr>
    <w:rPr>
      <w:rFonts w:ascii="宋体" w:hAnsi="宋体"/>
      <w:b/>
      <w:sz w:val="30"/>
      <w:szCs w:val="20"/>
    </w:rPr>
  </w:style>
  <w:style w:type="paragraph" w:styleId="22">
    <w:name w:val="Body Text"/>
    <w:basedOn w:val="1"/>
    <w:next w:val="1"/>
    <w:link w:val="77"/>
    <w:qFormat/>
    <w:uiPriority w:val="0"/>
    <w:pPr>
      <w:spacing w:after="120"/>
    </w:pPr>
  </w:style>
  <w:style w:type="paragraph" w:styleId="23">
    <w:name w:val="Body Text Indent"/>
    <w:basedOn w:val="1"/>
    <w:next w:val="1"/>
    <w:qFormat/>
    <w:uiPriority w:val="0"/>
    <w:pPr>
      <w:spacing w:after="120"/>
      <w:ind w:left="420" w:leftChars="200"/>
    </w:pPr>
  </w:style>
  <w:style w:type="paragraph" w:styleId="24">
    <w:name w:val="List 2"/>
    <w:basedOn w:val="1"/>
    <w:qFormat/>
    <w:uiPriority w:val="0"/>
    <w:pPr>
      <w:ind w:left="100" w:leftChars="200" w:hanging="200" w:hangingChars="200"/>
    </w:pPr>
  </w:style>
  <w:style w:type="paragraph" w:styleId="25">
    <w:name w:val="index 4"/>
    <w:basedOn w:val="1"/>
    <w:next w:val="1"/>
    <w:qFormat/>
    <w:uiPriority w:val="0"/>
    <w:pPr>
      <w:ind w:left="600" w:leftChars="600"/>
    </w:pPr>
  </w:style>
  <w:style w:type="paragraph" w:styleId="26">
    <w:name w:val="toc 5"/>
    <w:basedOn w:val="1"/>
    <w:next w:val="1"/>
    <w:qFormat/>
    <w:uiPriority w:val="0"/>
    <w:pPr>
      <w:ind w:left="840"/>
      <w:jc w:val="left"/>
    </w:pPr>
    <w:rPr>
      <w:sz w:val="18"/>
      <w:szCs w:val="18"/>
    </w:rPr>
  </w:style>
  <w:style w:type="paragraph" w:styleId="27">
    <w:name w:val="toc 3"/>
    <w:basedOn w:val="1"/>
    <w:next w:val="1"/>
    <w:qFormat/>
    <w:uiPriority w:val="0"/>
    <w:pPr>
      <w:tabs>
        <w:tab w:val="left" w:pos="840"/>
        <w:tab w:val="right" w:leader="dot" w:pos="9628"/>
      </w:tabs>
      <w:spacing w:line="500" w:lineRule="exact"/>
    </w:pPr>
  </w:style>
  <w:style w:type="paragraph" w:styleId="28">
    <w:name w:val="Plain Text"/>
    <w:basedOn w:val="1"/>
    <w:link w:val="79"/>
    <w:qFormat/>
    <w:uiPriority w:val="0"/>
    <w:rPr>
      <w:rFonts w:ascii="宋体" w:hAnsi="Courier New"/>
      <w:sz w:val="24"/>
      <w:szCs w:val="20"/>
    </w:rPr>
  </w:style>
  <w:style w:type="paragraph" w:styleId="29">
    <w:name w:val="toc 8"/>
    <w:basedOn w:val="1"/>
    <w:next w:val="1"/>
    <w:qFormat/>
    <w:uiPriority w:val="0"/>
    <w:pPr>
      <w:ind w:left="1470"/>
      <w:jc w:val="left"/>
    </w:pPr>
    <w:rPr>
      <w:sz w:val="18"/>
      <w:szCs w:val="18"/>
    </w:rPr>
  </w:style>
  <w:style w:type="paragraph" w:styleId="30">
    <w:name w:val="Date"/>
    <w:basedOn w:val="1"/>
    <w:next w:val="1"/>
    <w:qFormat/>
    <w:uiPriority w:val="0"/>
    <w:pPr>
      <w:ind w:left="100" w:leftChars="2500"/>
    </w:pPr>
  </w:style>
  <w:style w:type="paragraph" w:styleId="31">
    <w:name w:val="Balloon Text"/>
    <w:basedOn w:val="1"/>
    <w:link w:val="80"/>
    <w:qFormat/>
    <w:uiPriority w:val="0"/>
    <w:rPr>
      <w:sz w:val="18"/>
      <w:szCs w:val="18"/>
    </w:rPr>
  </w:style>
  <w:style w:type="paragraph" w:styleId="32">
    <w:name w:val="footer"/>
    <w:basedOn w:val="1"/>
    <w:link w:val="81"/>
    <w:qFormat/>
    <w:uiPriority w:val="0"/>
    <w:pPr>
      <w:tabs>
        <w:tab w:val="center" w:pos="4153"/>
        <w:tab w:val="right" w:pos="8306"/>
      </w:tabs>
      <w:snapToGrid w:val="0"/>
      <w:jc w:val="left"/>
    </w:pPr>
    <w:rPr>
      <w:sz w:val="18"/>
      <w:szCs w:val="18"/>
    </w:rPr>
  </w:style>
  <w:style w:type="paragraph" w:styleId="33">
    <w:name w:val="header"/>
    <w:basedOn w:val="1"/>
    <w:link w:val="82"/>
    <w:qFormat/>
    <w:uiPriority w:val="0"/>
    <w:pPr>
      <w:pBdr>
        <w:bottom w:val="single" w:color="auto" w:sz="6" w:space="1"/>
      </w:pBdr>
      <w:tabs>
        <w:tab w:val="center" w:pos="4153"/>
        <w:tab w:val="right" w:pos="8306"/>
      </w:tabs>
      <w:snapToGrid w:val="0"/>
      <w:jc w:val="center"/>
    </w:pPr>
    <w:rPr>
      <w:sz w:val="18"/>
      <w:szCs w:val="18"/>
    </w:rPr>
  </w:style>
  <w:style w:type="paragraph" w:styleId="34">
    <w:name w:val="toc 1"/>
    <w:basedOn w:val="1"/>
    <w:next w:val="1"/>
    <w:qFormat/>
    <w:uiPriority w:val="0"/>
    <w:pPr>
      <w:tabs>
        <w:tab w:val="right" w:leader="dot" w:pos="9628"/>
      </w:tabs>
      <w:spacing w:line="360" w:lineRule="auto"/>
      <w:jc w:val="center"/>
    </w:pPr>
  </w:style>
  <w:style w:type="paragraph" w:styleId="35">
    <w:name w:val="toc 4"/>
    <w:basedOn w:val="1"/>
    <w:next w:val="1"/>
    <w:qFormat/>
    <w:uiPriority w:val="0"/>
    <w:pPr>
      <w:ind w:left="630"/>
      <w:jc w:val="left"/>
    </w:pPr>
    <w:rPr>
      <w:sz w:val="18"/>
      <w:szCs w:val="18"/>
    </w:rPr>
  </w:style>
  <w:style w:type="paragraph" w:styleId="36">
    <w:name w:val="Subtitle"/>
    <w:basedOn w:val="1"/>
    <w:next w:val="1"/>
    <w:link w:val="83"/>
    <w:qFormat/>
    <w:uiPriority w:val="0"/>
    <w:pPr>
      <w:spacing w:before="240" w:after="60" w:line="312" w:lineRule="auto"/>
      <w:jc w:val="center"/>
      <w:outlineLvl w:val="1"/>
    </w:pPr>
    <w:rPr>
      <w:rFonts w:ascii="Cambria" w:hAnsi="Cambria"/>
      <w:b/>
      <w:bCs/>
      <w:kern w:val="28"/>
      <w:sz w:val="32"/>
      <w:szCs w:val="32"/>
    </w:rPr>
  </w:style>
  <w:style w:type="paragraph" w:styleId="37">
    <w:name w:val="List"/>
    <w:basedOn w:val="1"/>
    <w:qFormat/>
    <w:uiPriority w:val="0"/>
    <w:pPr>
      <w:ind w:left="200" w:hanging="200" w:hangingChars="200"/>
    </w:pPr>
  </w:style>
  <w:style w:type="paragraph" w:styleId="38">
    <w:name w:val="footnote text"/>
    <w:basedOn w:val="1"/>
    <w:qFormat/>
    <w:uiPriority w:val="0"/>
    <w:rPr>
      <w:sz w:val="20"/>
      <w:szCs w:val="20"/>
    </w:rPr>
  </w:style>
  <w:style w:type="paragraph" w:styleId="39">
    <w:name w:val="toc 6"/>
    <w:basedOn w:val="1"/>
    <w:next w:val="1"/>
    <w:qFormat/>
    <w:uiPriority w:val="0"/>
    <w:pPr>
      <w:ind w:left="1050"/>
      <w:jc w:val="left"/>
    </w:pPr>
    <w:rPr>
      <w:sz w:val="18"/>
      <w:szCs w:val="18"/>
    </w:rPr>
  </w:style>
  <w:style w:type="paragraph" w:styleId="40">
    <w:name w:val="Body Text Indent 3"/>
    <w:basedOn w:val="1"/>
    <w:qFormat/>
    <w:uiPriority w:val="0"/>
    <w:pPr>
      <w:spacing w:before="31" w:beforeLines="10" w:after="31" w:afterLines="10" w:line="400" w:lineRule="exact"/>
      <w:ind w:firstLine="314" w:firstLineChars="131"/>
    </w:pPr>
    <w:rPr>
      <w:rFonts w:ascii="宋体" w:hAnsi="宋体"/>
      <w:sz w:val="24"/>
    </w:rPr>
  </w:style>
  <w:style w:type="paragraph" w:styleId="41">
    <w:name w:val="table of figures"/>
    <w:basedOn w:val="1"/>
    <w:next w:val="1"/>
    <w:qFormat/>
    <w:uiPriority w:val="0"/>
    <w:pPr>
      <w:ind w:left="200" w:leftChars="200" w:hanging="200" w:hangingChars="200"/>
    </w:pPr>
  </w:style>
  <w:style w:type="paragraph" w:styleId="42">
    <w:name w:val="toc 2"/>
    <w:basedOn w:val="1"/>
    <w:next w:val="1"/>
    <w:qFormat/>
    <w:uiPriority w:val="0"/>
    <w:pPr>
      <w:ind w:left="210"/>
      <w:jc w:val="left"/>
    </w:pPr>
    <w:rPr>
      <w:smallCaps/>
      <w:sz w:val="20"/>
      <w:szCs w:val="20"/>
    </w:rPr>
  </w:style>
  <w:style w:type="paragraph" w:styleId="43">
    <w:name w:val="toc 9"/>
    <w:basedOn w:val="1"/>
    <w:next w:val="1"/>
    <w:qFormat/>
    <w:uiPriority w:val="0"/>
    <w:pPr>
      <w:ind w:left="1680"/>
      <w:jc w:val="left"/>
    </w:pPr>
    <w:rPr>
      <w:sz w:val="18"/>
      <w:szCs w:val="18"/>
    </w:rPr>
  </w:style>
  <w:style w:type="paragraph" w:styleId="44">
    <w:name w:val="Normal (Web)"/>
    <w:basedOn w:val="1"/>
    <w:qFormat/>
    <w:uiPriority w:val="0"/>
    <w:pPr>
      <w:spacing w:before="100" w:beforeAutospacing="1" w:after="100" w:afterAutospacing="1"/>
      <w:jc w:val="left"/>
    </w:pPr>
    <w:rPr>
      <w:kern w:val="0"/>
      <w:sz w:val="24"/>
    </w:rPr>
  </w:style>
  <w:style w:type="paragraph" w:styleId="45">
    <w:name w:val="Title"/>
    <w:basedOn w:val="1"/>
    <w:next w:val="28"/>
    <w:link w:val="84"/>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6">
    <w:name w:val="annotation subject"/>
    <w:basedOn w:val="19"/>
    <w:next w:val="19"/>
    <w:qFormat/>
    <w:uiPriority w:val="0"/>
    <w:rPr>
      <w:b/>
      <w:bCs/>
    </w:rPr>
  </w:style>
  <w:style w:type="paragraph" w:styleId="47">
    <w:name w:val="Body Text First Indent"/>
    <w:basedOn w:val="22"/>
    <w:next w:val="39"/>
    <w:qFormat/>
    <w:uiPriority w:val="0"/>
    <w:pPr>
      <w:ind w:firstLine="420" w:firstLineChars="100"/>
    </w:pPr>
  </w:style>
  <w:style w:type="paragraph" w:styleId="48">
    <w:name w:val="Body Text First Indent 2"/>
    <w:basedOn w:val="23"/>
    <w:next w:val="42"/>
    <w:qFormat/>
    <w:uiPriority w:val="0"/>
    <w:pPr>
      <w:ind w:firstLine="420" w:firstLineChars="200"/>
    </w:pPr>
  </w:style>
  <w:style w:type="table" w:styleId="50">
    <w:name w:val="Table Grid"/>
    <w:basedOn w:val="4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2">
    <w:name w:val="Strong"/>
    <w:basedOn w:val="51"/>
    <w:qFormat/>
    <w:uiPriority w:val="0"/>
    <w:rPr>
      <w:rFonts w:ascii="方正姚体" w:hAnsi="方正姚体" w:cs="方正姚体"/>
      <w:b/>
      <w:bCs/>
      <w:szCs w:val="20"/>
    </w:rPr>
  </w:style>
  <w:style w:type="character" w:styleId="53">
    <w:name w:val="page number"/>
    <w:qFormat/>
    <w:uiPriority w:val="0"/>
  </w:style>
  <w:style w:type="character" w:styleId="54">
    <w:name w:val="FollowedHyperlink"/>
    <w:qFormat/>
    <w:uiPriority w:val="0"/>
    <w:rPr>
      <w:color w:val="4D4D4D"/>
      <w:u w:val="none"/>
    </w:rPr>
  </w:style>
  <w:style w:type="character" w:styleId="55">
    <w:name w:val="Emphasis"/>
    <w:qFormat/>
    <w:uiPriority w:val="0"/>
    <w:rPr>
      <w:rFonts w:ascii="方正姚体" w:hAnsi="方正姚体" w:cs="方正姚体"/>
      <w:i/>
      <w:szCs w:val="20"/>
    </w:rPr>
  </w:style>
  <w:style w:type="character" w:styleId="56">
    <w:name w:val="HTML Definition"/>
    <w:qFormat/>
    <w:uiPriority w:val="0"/>
  </w:style>
  <w:style w:type="character" w:styleId="57">
    <w:name w:val="HTML Acronym"/>
    <w:qFormat/>
    <w:uiPriority w:val="0"/>
  </w:style>
  <w:style w:type="character" w:styleId="58">
    <w:name w:val="HTML Variable"/>
    <w:qFormat/>
    <w:uiPriority w:val="0"/>
  </w:style>
  <w:style w:type="character" w:styleId="59">
    <w:name w:val="Hyperlink"/>
    <w:qFormat/>
    <w:uiPriority w:val="0"/>
    <w:rPr>
      <w:color w:val="261CDC"/>
      <w:u w:val="single"/>
    </w:rPr>
  </w:style>
  <w:style w:type="character" w:styleId="60">
    <w:name w:val="HTML Code"/>
    <w:qFormat/>
    <w:uiPriority w:val="0"/>
    <w:rPr>
      <w:rFonts w:ascii="Courier New" w:hAnsi="Courier New"/>
      <w:sz w:val="20"/>
    </w:rPr>
  </w:style>
  <w:style w:type="character" w:styleId="61">
    <w:name w:val="annotation reference"/>
    <w:qFormat/>
    <w:uiPriority w:val="0"/>
    <w:rPr>
      <w:rFonts w:ascii="方正姚体" w:hAnsi="方正姚体" w:cs="方正姚体"/>
      <w:sz w:val="21"/>
      <w:szCs w:val="21"/>
    </w:rPr>
  </w:style>
  <w:style w:type="character" w:styleId="62">
    <w:name w:val="HTML Cite"/>
    <w:qFormat/>
    <w:uiPriority w:val="0"/>
  </w:style>
  <w:style w:type="character" w:styleId="63">
    <w:name w:val="footnote reference"/>
    <w:qFormat/>
    <w:uiPriority w:val="0"/>
    <w:rPr>
      <w:rFonts w:ascii="方正姚体" w:hAnsi="方正姚体" w:cs="方正姚体"/>
      <w:szCs w:val="20"/>
      <w:vertAlign w:val="superscript"/>
    </w:rPr>
  </w:style>
  <w:style w:type="paragraph" w:customStyle="1" w:styleId="64">
    <w:name w:val="Default"/>
    <w:next w:val="33"/>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5">
    <w:name w:val="Char Char 字元 字元 字元 Char Char Char Char"/>
    <w:basedOn w:val="1"/>
    <w:qFormat/>
    <w:uiPriority w:val="0"/>
    <w:pPr>
      <w:adjustRightInd w:val="0"/>
      <w:spacing w:line="360" w:lineRule="auto"/>
    </w:pPr>
  </w:style>
  <w:style w:type="character" w:customStyle="1" w:styleId="66">
    <w:name w:val="标题 1 Char"/>
    <w:link w:val="3"/>
    <w:qFormat/>
    <w:uiPriority w:val="0"/>
    <w:rPr>
      <w:rFonts w:ascii="Times New Roman" w:hAnsi="Times New Roman" w:eastAsia="宋体"/>
      <w:b/>
      <w:bCs/>
      <w:kern w:val="44"/>
      <w:sz w:val="44"/>
      <w:szCs w:val="44"/>
      <w:lang w:val="en-US" w:eastAsia="zh-CN" w:bidi="ar-SA"/>
    </w:rPr>
  </w:style>
  <w:style w:type="character" w:customStyle="1" w:styleId="67">
    <w:name w:val="标题 2 Char"/>
    <w:link w:val="4"/>
    <w:qFormat/>
    <w:uiPriority w:val="0"/>
    <w:rPr>
      <w:rFonts w:ascii="Arial" w:hAnsi="Arial" w:eastAsia="宋体"/>
      <w:b/>
      <w:bCs/>
      <w:kern w:val="2"/>
      <w:sz w:val="32"/>
      <w:szCs w:val="32"/>
      <w:lang w:val="en-US" w:eastAsia="zh-CN" w:bidi="ar-SA"/>
    </w:rPr>
  </w:style>
  <w:style w:type="character" w:customStyle="1" w:styleId="68">
    <w:name w:val="标题 3 Char Char"/>
    <w:qFormat/>
    <w:uiPriority w:val="0"/>
    <w:rPr>
      <w:rFonts w:eastAsia="宋体"/>
      <w:b/>
      <w:sz w:val="32"/>
      <w:lang w:val="en-US" w:eastAsia="zh-CN" w:bidi="ar-SA"/>
    </w:rPr>
  </w:style>
  <w:style w:type="character" w:customStyle="1" w:styleId="69">
    <w:name w:val="标题 4 Char"/>
    <w:link w:val="6"/>
    <w:qFormat/>
    <w:uiPriority w:val="0"/>
    <w:rPr>
      <w:rFonts w:ascii="Arial" w:hAnsi="Arial" w:eastAsia="宋体"/>
      <w:b/>
      <w:bCs/>
      <w:kern w:val="2"/>
      <w:sz w:val="21"/>
      <w:szCs w:val="28"/>
      <w:lang w:val="en-US" w:eastAsia="zh-CN" w:bidi="ar-SA"/>
    </w:rPr>
  </w:style>
  <w:style w:type="character" w:customStyle="1" w:styleId="70">
    <w:name w:val="标题 5 Char"/>
    <w:link w:val="7"/>
    <w:qFormat/>
    <w:uiPriority w:val="0"/>
    <w:rPr>
      <w:rFonts w:eastAsia="宋体"/>
      <w:b/>
      <w:bCs/>
      <w:kern w:val="2"/>
      <w:sz w:val="28"/>
      <w:szCs w:val="28"/>
      <w:lang w:val="en-US" w:eastAsia="zh-CN" w:bidi="ar-SA"/>
    </w:rPr>
  </w:style>
  <w:style w:type="character" w:customStyle="1" w:styleId="71">
    <w:name w:val="标题 6 Char"/>
    <w:link w:val="8"/>
    <w:qFormat/>
    <w:uiPriority w:val="0"/>
    <w:rPr>
      <w:rFonts w:ascii="Arial" w:hAnsi="Arial" w:eastAsia="黑体"/>
      <w:b/>
      <w:bCs/>
      <w:sz w:val="24"/>
      <w:szCs w:val="24"/>
      <w:lang w:val="en-US" w:eastAsia="zh-CN" w:bidi="ar-SA"/>
    </w:rPr>
  </w:style>
  <w:style w:type="character" w:customStyle="1" w:styleId="72">
    <w:name w:val="标题 7 Char"/>
    <w:link w:val="9"/>
    <w:qFormat/>
    <w:uiPriority w:val="0"/>
    <w:rPr>
      <w:rFonts w:eastAsia="宋体"/>
      <w:b/>
      <w:bCs/>
      <w:sz w:val="24"/>
      <w:szCs w:val="24"/>
      <w:lang w:val="en-US" w:eastAsia="zh-CN" w:bidi="ar-SA"/>
    </w:rPr>
  </w:style>
  <w:style w:type="character" w:customStyle="1" w:styleId="73">
    <w:name w:val="标题 8 Char"/>
    <w:link w:val="10"/>
    <w:qFormat/>
    <w:uiPriority w:val="0"/>
    <w:rPr>
      <w:rFonts w:ascii="Arial" w:hAnsi="Arial" w:eastAsia="黑体"/>
      <w:sz w:val="24"/>
      <w:szCs w:val="24"/>
      <w:lang w:val="en-US" w:eastAsia="zh-CN" w:bidi="ar-SA"/>
    </w:rPr>
  </w:style>
  <w:style w:type="character" w:customStyle="1" w:styleId="74">
    <w:name w:val="标题 9 Char"/>
    <w:link w:val="11"/>
    <w:qFormat/>
    <w:uiPriority w:val="0"/>
    <w:rPr>
      <w:rFonts w:ascii="Arial" w:hAnsi="Arial" w:eastAsia="黑体"/>
      <w:sz w:val="21"/>
      <w:szCs w:val="21"/>
      <w:lang w:val="en-US" w:eastAsia="zh-CN" w:bidi="ar-SA"/>
    </w:rPr>
  </w:style>
  <w:style w:type="character" w:customStyle="1" w:styleId="75">
    <w:name w:val="正文缩进 Char"/>
    <w:link w:val="13"/>
    <w:qFormat/>
    <w:uiPriority w:val="0"/>
    <w:rPr>
      <w:rFonts w:eastAsia="宋体"/>
      <w:lang w:val="en-US" w:eastAsia="zh-CN" w:bidi="ar-SA"/>
    </w:rPr>
  </w:style>
  <w:style w:type="character" w:customStyle="1" w:styleId="76">
    <w:name w:val="批注文字 Char"/>
    <w:link w:val="19"/>
    <w:qFormat/>
    <w:uiPriority w:val="0"/>
    <w:rPr>
      <w:rFonts w:eastAsia="宋体"/>
      <w:kern w:val="2"/>
      <w:sz w:val="21"/>
      <w:szCs w:val="24"/>
      <w:lang w:val="en-US" w:eastAsia="zh-CN" w:bidi="ar-SA"/>
    </w:rPr>
  </w:style>
  <w:style w:type="character" w:customStyle="1" w:styleId="77">
    <w:name w:val="正文文本 Char"/>
    <w:link w:val="22"/>
    <w:qFormat/>
    <w:uiPriority w:val="0"/>
    <w:rPr>
      <w:rFonts w:eastAsia="宋体"/>
      <w:kern w:val="2"/>
      <w:sz w:val="21"/>
      <w:szCs w:val="24"/>
      <w:lang w:val="en-US" w:eastAsia="zh-CN" w:bidi="ar-SA"/>
    </w:rPr>
  </w:style>
  <w:style w:type="character" w:customStyle="1" w:styleId="78">
    <w:name w:val="文本块 Char"/>
    <w:link w:val="14"/>
    <w:qFormat/>
    <w:uiPriority w:val="0"/>
    <w:rPr>
      <w:rFonts w:eastAsia="宋体"/>
      <w:kern w:val="2"/>
      <w:sz w:val="24"/>
      <w:lang w:val="en-US" w:eastAsia="zh-CN" w:bidi="ar-SA"/>
    </w:rPr>
  </w:style>
  <w:style w:type="character" w:customStyle="1" w:styleId="79">
    <w:name w:val="纯文本 Char"/>
    <w:link w:val="28"/>
    <w:qFormat/>
    <w:uiPriority w:val="0"/>
    <w:rPr>
      <w:rFonts w:ascii="宋体" w:hAnsi="Courier New" w:eastAsia="宋体"/>
      <w:kern w:val="2"/>
      <w:sz w:val="24"/>
      <w:lang w:val="en-US" w:eastAsia="zh-CN" w:bidi="ar-SA"/>
    </w:rPr>
  </w:style>
  <w:style w:type="character" w:customStyle="1" w:styleId="80">
    <w:name w:val="批注框文本 Char"/>
    <w:link w:val="31"/>
    <w:qFormat/>
    <w:uiPriority w:val="0"/>
    <w:rPr>
      <w:rFonts w:eastAsia="宋体"/>
      <w:kern w:val="2"/>
      <w:sz w:val="18"/>
      <w:szCs w:val="18"/>
      <w:lang w:val="en-US" w:eastAsia="zh-CN" w:bidi="ar-SA"/>
    </w:rPr>
  </w:style>
  <w:style w:type="character" w:customStyle="1" w:styleId="81">
    <w:name w:val="页脚 Char"/>
    <w:link w:val="32"/>
    <w:qFormat/>
    <w:uiPriority w:val="0"/>
    <w:rPr>
      <w:rFonts w:eastAsia="宋体"/>
      <w:kern w:val="2"/>
      <w:sz w:val="18"/>
      <w:szCs w:val="18"/>
      <w:lang w:val="en-US" w:eastAsia="zh-CN" w:bidi="ar-SA"/>
    </w:rPr>
  </w:style>
  <w:style w:type="character" w:customStyle="1" w:styleId="82">
    <w:name w:val="页眉 Char"/>
    <w:link w:val="33"/>
    <w:qFormat/>
    <w:uiPriority w:val="0"/>
    <w:rPr>
      <w:rFonts w:eastAsia="宋体"/>
      <w:kern w:val="2"/>
      <w:sz w:val="18"/>
      <w:szCs w:val="18"/>
      <w:lang w:val="en-US" w:eastAsia="zh-CN" w:bidi="ar-SA"/>
    </w:rPr>
  </w:style>
  <w:style w:type="character" w:customStyle="1" w:styleId="83">
    <w:name w:val="副标题 Char"/>
    <w:link w:val="36"/>
    <w:qFormat/>
    <w:uiPriority w:val="0"/>
    <w:rPr>
      <w:rFonts w:ascii="Cambria" w:hAnsi="Cambria" w:eastAsia="宋体"/>
      <w:b/>
      <w:bCs/>
      <w:kern w:val="28"/>
      <w:sz w:val="32"/>
      <w:szCs w:val="32"/>
      <w:lang w:val="en-US" w:eastAsia="zh-CN" w:bidi="ar-SA"/>
    </w:rPr>
  </w:style>
  <w:style w:type="character" w:customStyle="1" w:styleId="84">
    <w:name w:val="标题 Char"/>
    <w:link w:val="45"/>
    <w:qFormat/>
    <w:uiPriority w:val="0"/>
    <w:rPr>
      <w:rFonts w:ascii="Arial" w:hAnsi="Arial" w:eastAsia="宋体"/>
      <w:b/>
      <w:sz w:val="32"/>
      <w:lang w:val="en-US" w:eastAsia="zh-CN" w:bidi="ar-SA"/>
    </w:rPr>
  </w:style>
  <w:style w:type="character" w:customStyle="1" w:styleId="85">
    <w:name w:val="标题 3 Char"/>
    <w:link w:val="5"/>
    <w:qFormat/>
    <w:uiPriority w:val="0"/>
    <w:rPr>
      <w:rFonts w:eastAsia="宋体"/>
      <w:b/>
      <w:bCs/>
      <w:kern w:val="2"/>
      <w:sz w:val="24"/>
      <w:szCs w:val="32"/>
      <w:lang w:val="en-US" w:eastAsia="zh-CN" w:bidi="ar-SA"/>
    </w:rPr>
  </w:style>
  <w:style w:type="character" w:customStyle="1" w:styleId="86">
    <w:name w:val="文档结构图 Char Char"/>
    <w:link w:val="87"/>
    <w:qFormat/>
    <w:uiPriority w:val="0"/>
    <w:rPr>
      <w:sz w:val="24"/>
      <w:shd w:val="clear" w:color="auto" w:fill="000080"/>
      <w:lang w:bidi="ar-SA"/>
    </w:rPr>
  </w:style>
  <w:style w:type="paragraph" w:customStyle="1" w:styleId="87">
    <w:name w:val="Document Map1"/>
    <w:basedOn w:val="1"/>
    <w:link w:val="86"/>
    <w:qFormat/>
    <w:uiPriority w:val="0"/>
    <w:pPr>
      <w:shd w:val="clear" w:color="auto" w:fill="000080"/>
    </w:pPr>
    <w:rPr>
      <w:kern w:val="0"/>
      <w:sz w:val="24"/>
      <w:szCs w:val="20"/>
      <w:shd w:val="clear" w:color="auto" w:fill="000080"/>
    </w:rPr>
  </w:style>
  <w:style w:type="character" w:customStyle="1" w:styleId="88">
    <w:name w:val="Book Title1"/>
    <w:qFormat/>
    <w:uiPriority w:val="0"/>
    <w:rPr>
      <w:b/>
      <w:smallCaps/>
      <w:spacing w:val="5"/>
    </w:rPr>
  </w:style>
  <w:style w:type="character" w:customStyle="1" w:styleId="89">
    <w:name w:val="标题4 Char Char"/>
    <w:link w:val="15"/>
    <w:qFormat/>
    <w:uiPriority w:val="0"/>
    <w:rPr>
      <w:rFonts w:ascii="Arial" w:hAnsi="Arial" w:eastAsia="宋体"/>
      <w:b/>
      <w:bCs/>
      <w:sz w:val="24"/>
      <w:szCs w:val="32"/>
      <w:lang w:val="en-US" w:eastAsia="zh-CN" w:bidi="ar-SA"/>
    </w:rPr>
  </w:style>
  <w:style w:type="paragraph" w:customStyle="1" w:styleId="90">
    <w:name w:val="Index 41"/>
    <w:basedOn w:val="1"/>
    <w:next w:val="1"/>
    <w:qFormat/>
    <w:uiPriority w:val="0"/>
    <w:pPr>
      <w:ind w:left="600" w:leftChars="600"/>
    </w:pPr>
  </w:style>
  <w:style w:type="character" w:customStyle="1" w:styleId="91">
    <w:name w:val="font91"/>
    <w:qFormat/>
    <w:uiPriority w:val="0"/>
    <w:rPr>
      <w:rFonts w:hint="eastAsia" w:ascii="宋体" w:hAnsi="宋体" w:eastAsia="宋体" w:cs="方正姚体"/>
      <w:b/>
      <w:bCs/>
      <w:color w:val="000000"/>
      <w:sz w:val="24"/>
      <w:szCs w:val="24"/>
      <w:u w:val="none"/>
    </w:rPr>
  </w:style>
  <w:style w:type="character" w:customStyle="1" w:styleId="92">
    <w:name w:val="批注框文本 Char1"/>
    <w:qFormat/>
    <w:uiPriority w:val="0"/>
    <w:rPr>
      <w:kern w:val="2"/>
      <w:sz w:val="18"/>
    </w:rPr>
  </w:style>
  <w:style w:type="character" w:customStyle="1" w:styleId="93">
    <w:name w:val="Subtle Emphasis1"/>
    <w:qFormat/>
    <w:uiPriority w:val="0"/>
    <w:rPr>
      <w:i/>
      <w:color w:val="808080"/>
    </w:rPr>
  </w:style>
  <w:style w:type="character" w:customStyle="1" w:styleId="94">
    <w:name w:val="段 Char"/>
    <w:link w:val="95"/>
    <w:qFormat/>
    <w:uiPriority w:val="0"/>
    <w:rPr>
      <w:rFonts w:ascii="宋体"/>
      <w:sz w:val="21"/>
      <w:lang w:val="en-US" w:eastAsia="zh-CN" w:bidi="ar-SA"/>
    </w:rPr>
  </w:style>
  <w:style w:type="paragraph" w:customStyle="1" w:styleId="95">
    <w:name w:val="段"/>
    <w:link w:val="9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96">
    <w:name w:val="005段落 Char Char"/>
    <w:link w:val="97"/>
    <w:qFormat/>
    <w:uiPriority w:val="0"/>
    <w:rPr>
      <w:rFonts w:eastAsia="仿宋_GB2312"/>
      <w:kern w:val="2"/>
      <w:sz w:val="24"/>
      <w:szCs w:val="21"/>
      <w:lang w:val="en-US" w:eastAsia="zh-CN" w:bidi="ar-SA"/>
    </w:rPr>
  </w:style>
  <w:style w:type="paragraph" w:customStyle="1" w:styleId="97">
    <w:name w:val="005段落"/>
    <w:basedOn w:val="1"/>
    <w:link w:val="96"/>
    <w:qFormat/>
    <w:uiPriority w:val="0"/>
    <w:pPr>
      <w:spacing w:line="360" w:lineRule="auto"/>
      <w:ind w:firstLine="480" w:firstLineChars="200"/>
    </w:pPr>
    <w:rPr>
      <w:rFonts w:eastAsia="仿宋_GB2312"/>
      <w:sz w:val="24"/>
      <w:szCs w:val="21"/>
    </w:rPr>
  </w:style>
  <w:style w:type="character" w:customStyle="1" w:styleId="98">
    <w:name w:val="Subtle Reference1"/>
    <w:qFormat/>
    <w:uiPriority w:val="0"/>
    <w:rPr>
      <w:smallCaps/>
      <w:color w:val="C0504D"/>
      <w:u w:val="single"/>
    </w:rPr>
  </w:style>
  <w:style w:type="character" w:customStyle="1" w:styleId="99">
    <w:name w:val="font161"/>
    <w:qFormat/>
    <w:uiPriority w:val="0"/>
    <w:rPr>
      <w:rFonts w:ascii="方正姚体" w:hAnsi="方正姚体" w:cs="方正姚体"/>
      <w:b/>
      <w:bCs/>
      <w:sz w:val="32"/>
      <w:szCs w:val="32"/>
    </w:rPr>
  </w:style>
  <w:style w:type="character" w:customStyle="1" w:styleId="100">
    <w:name w:val="Heading 2 Char"/>
    <w:qFormat/>
    <w:uiPriority w:val="0"/>
    <w:rPr>
      <w:rFonts w:ascii="Arial" w:hAnsi="Arial" w:eastAsia="黑体"/>
      <w:b/>
      <w:bCs/>
      <w:kern w:val="2"/>
      <w:sz w:val="32"/>
      <w:szCs w:val="32"/>
      <w:lang w:val="en-US" w:eastAsia="zh-CN" w:bidi="ar-SA"/>
    </w:rPr>
  </w:style>
  <w:style w:type="character" w:customStyle="1" w:styleId="101">
    <w:name w:val="Comment Reference1"/>
    <w:qFormat/>
    <w:uiPriority w:val="0"/>
    <w:rPr>
      <w:sz w:val="21"/>
    </w:rPr>
  </w:style>
  <w:style w:type="character" w:customStyle="1" w:styleId="102">
    <w:name w:val="textcontents"/>
    <w:qFormat/>
    <w:uiPriority w:val="0"/>
  </w:style>
  <w:style w:type="character" w:customStyle="1" w:styleId="103">
    <w:name w:val="日期 Char Char"/>
    <w:link w:val="104"/>
    <w:qFormat/>
    <w:uiPriority w:val="0"/>
    <w:rPr>
      <w:rFonts w:ascii="宋体"/>
      <w:sz w:val="28"/>
      <w:lang w:bidi="ar-SA"/>
    </w:rPr>
  </w:style>
  <w:style w:type="paragraph" w:customStyle="1" w:styleId="104">
    <w:name w:val="Date1"/>
    <w:basedOn w:val="1"/>
    <w:next w:val="1"/>
    <w:link w:val="103"/>
    <w:qFormat/>
    <w:uiPriority w:val="0"/>
    <w:pPr>
      <w:ind w:left="100" w:leftChars="2500"/>
    </w:pPr>
    <w:rPr>
      <w:rFonts w:ascii="宋体"/>
      <w:kern w:val="0"/>
      <w:sz w:val="28"/>
      <w:szCs w:val="20"/>
    </w:rPr>
  </w:style>
  <w:style w:type="character" w:customStyle="1" w:styleId="105">
    <w:name w:val="Intense Emphasis1"/>
    <w:qFormat/>
    <w:uiPriority w:val="0"/>
    <w:rPr>
      <w:b/>
      <w:i/>
      <w:color w:val="4F81BD"/>
    </w:rPr>
  </w:style>
  <w:style w:type="character" w:customStyle="1" w:styleId="106">
    <w:name w:val="批注主题 Char"/>
    <w:link w:val="107"/>
    <w:qFormat/>
    <w:uiPriority w:val="0"/>
    <w:rPr>
      <w:rFonts w:ascii="宋体"/>
      <w:b/>
      <w:sz w:val="28"/>
      <w:lang w:bidi="ar-SA"/>
    </w:rPr>
  </w:style>
  <w:style w:type="paragraph" w:customStyle="1" w:styleId="107">
    <w:name w:val="Comment Subject1"/>
    <w:basedOn w:val="19"/>
    <w:next w:val="19"/>
    <w:link w:val="106"/>
    <w:qFormat/>
    <w:uiPriority w:val="0"/>
    <w:rPr>
      <w:rFonts w:ascii="宋体"/>
      <w:b/>
      <w:kern w:val="0"/>
      <w:sz w:val="28"/>
      <w:szCs w:val="20"/>
    </w:rPr>
  </w:style>
  <w:style w:type="character" w:customStyle="1" w:styleId="108">
    <w:name w:val="Comment Text Char"/>
    <w:qFormat/>
    <w:uiPriority w:val="0"/>
    <w:rPr>
      <w:rFonts w:ascii="Calibri" w:hAnsi="Calibri" w:eastAsia="宋体"/>
      <w:kern w:val="2"/>
      <w:sz w:val="21"/>
      <w:szCs w:val="22"/>
      <w:lang w:val="en-US" w:eastAsia="zh-CN" w:bidi="ar-SA"/>
    </w:rPr>
  </w:style>
  <w:style w:type="character" w:customStyle="1" w:styleId="109">
    <w:name w:val="Page Number1"/>
    <w:qFormat/>
    <w:uiPriority w:val="0"/>
  </w:style>
  <w:style w:type="character" w:customStyle="1" w:styleId="110">
    <w:name w:val="Char Char8"/>
    <w:qFormat/>
    <w:uiPriority w:val="0"/>
    <w:rPr>
      <w:rFonts w:ascii="Arial" w:hAnsi="Arial" w:eastAsia="黑体" w:cs="方正姚体"/>
      <w:b/>
      <w:bCs/>
      <w:kern w:val="2"/>
      <w:sz w:val="32"/>
      <w:szCs w:val="32"/>
      <w:lang w:val="en-US" w:eastAsia="zh-CN" w:bidi="ar-SA"/>
    </w:rPr>
  </w:style>
  <w:style w:type="character" w:customStyle="1" w:styleId="111">
    <w:name w:val="Intense Reference1"/>
    <w:qFormat/>
    <w:uiPriority w:val="0"/>
    <w:rPr>
      <w:b/>
      <w:smallCaps/>
      <w:color w:val="C0504D"/>
      <w:spacing w:val="5"/>
      <w:u w:val="single"/>
    </w:rPr>
  </w:style>
  <w:style w:type="character" w:customStyle="1" w:styleId="112">
    <w:name w:val="Char Char2"/>
    <w:qFormat/>
    <w:uiPriority w:val="0"/>
    <w:rPr>
      <w:rFonts w:eastAsia="宋体"/>
      <w:b/>
      <w:bCs/>
      <w:kern w:val="2"/>
      <w:sz w:val="24"/>
      <w:szCs w:val="32"/>
      <w:lang w:val="en-US" w:eastAsia="zh-CN" w:bidi="ar-SA"/>
    </w:rPr>
  </w:style>
  <w:style w:type="character" w:customStyle="1" w:styleId="113">
    <w:name w:val="正文文本 Char1"/>
    <w:qFormat/>
    <w:uiPriority w:val="0"/>
    <w:rPr>
      <w:kern w:val="2"/>
      <w:sz w:val="22"/>
    </w:rPr>
  </w:style>
  <w:style w:type="character" w:customStyle="1" w:styleId="114">
    <w:name w:val="批注主题 Char1"/>
    <w:qFormat/>
    <w:uiPriority w:val="0"/>
    <w:rPr>
      <w:b/>
      <w:kern w:val="2"/>
      <w:sz w:val="22"/>
    </w:rPr>
  </w:style>
  <w:style w:type="character" w:customStyle="1" w:styleId="115">
    <w:name w:val="标题3 Char"/>
    <w:qFormat/>
    <w:uiPriority w:val="0"/>
    <w:rPr>
      <w:rFonts w:ascii="宋体" w:hAnsi="宋体" w:eastAsia="宋体"/>
      <w:kern w:val="2"/>
      <w:sz w:val="24"/>
      <w:szCs w:val="24"/>
      <w:lang w:val="en-US" w:eastAsia="zh-CN" w:bidi="ar-SA"/>
    </w:rPr>
  </w:style>
  <w:style w:type="character" w:customStyle="1" w:styleId="116">
    <w:name w:val="5正文 Char"/>
    <w:link w:val="117"/>
    <w:qFormat/>
    <w:uiPriority w:val="0"/>
    <w:rPr>
      <w:rFonts w:eastAsia="仿宋_GB2312"/>
      <w:kern w:val="2"/>
      <w:sz w:val="24"/>
      <w:szCs w:val="24"/>
      <w:lang w:val="en-US" w:eastAsia="zh-CN" w:bidi="ar-SA"/>
    </w:rPr>
  </w:style>
  <w:style w:type="paragraph" w:customStyle="1" w:styleId="117">
    <w:name w:val="5正文"/>
    <w:basedOn w:val="1"/>
    <w:next w:val="1"/>
    <w:link w:val="116"/>
    <w:qFormat/>
    <w:uiPriority w:val="0"/>
    <w:pPr>
      <w:spacing w:line="360" w:lineRule="auto"/>
      <w:ind w:firstLine="480" w:firstLineChars="200"/>
      <w:jc w:val="left"/>
    </w:pPr>
    <w:rPr>
      <w:rFonts w:eastAsia="仿宋_GB2312"/>
      <w:sz w:val="24"/>
    </w:rPr>
  </w:style>
  <w:style w:type="character" w:customStyle="1" w:styleId="118">
    <w:name w:val="Char Char7"/>
    <w:qFormat/>
    <w:uiPriority w:val="0"/>
    <w:rPr>
      <w:rFonts w:ascii="Arial" w:hAnsi="Arial" w:eastAsia="黑体" w:cs="方正姚体"/>
      <w:b/>
      <w:bCs/>
      <w:kern w:val="2"/>
      <w:sz w:val="32"/>
      <w:szCs w:val="32"/>
      <w:lang w:val="en-US" w:eastAsia="zh-CN" w:bidi="ar-SA"/>
    </w:rPr>
  </w:style>
  <w:style w:type="character" w:customStyle="1" w:styleId="119">
    <w:name w:val="文档结构图 Char1"/>
    <w:qFormat/>
    <w:uiPriority w:val="0"/>
    <w:rPr>
      <w:rFonts w:ascii="宋体"/>
      <w:kern w:val="2"/>
      <w:sz w:val="18"/>
    </w:rPr>
  </w:style>
  <w:style w:type="character" w:customStyle="1" w:styleId="120">
    <w:name w:val="批注文字 Char Char"/>
    <w:qFormat/>
    <w:uiPriority w:val="0"/>
    <w:rPr>
      <w:rFonts w:ascii="宋体" w:hAnsi="Times New Roman" w:eastAsia="宋体"/>
      <w:sz w:val="20"/>
    </w:rPr>
  </w:style>
  <w:style w:type="character" w:customStyle="1" w:styleId="121">
    <w:name w:val="日期 Char1"/>
    <w:qFormat/>
    <w:uiPriority w:val="0"/>
    <w:rPr>
      <w:kern w:val="2"/>
      <w:sz w:val="22"/>
    </w:rPr>
  </w:style>
  <w:style w:type="character" w:customStyle="1" w:styleId="122">
    <w:name w:val="明显引用 Char"/>
    <w:link w:val="123"/>
    <w:qFormat/>
    <w:uiPriority w:val="0"/>
    <w:rPr>
      <w:rFonts w:ascii="Calibri" w:hAnsi="Calibri" w:eastAsia="宋体"/>
      <w:b/>
      <w:bCs/>
      <w:i/>
      <w:iCs/>
      <w:color w:val="4F81BD"/>
      <w:kern w:val="2"/>
      <w:sz w:val="21"/>
      <w:szCs w:val="22"/>
      <w:lang w:val="en-US" w:eastAsia="zh-CN" w:bidi="ar-SA"/>
    </w:rPr>
  </w:style>
  <w:style w:type="paragraph" w:customStyle="1" w:styleId="123">
    <w:name w:val="Intense Quote1"/>
    <w:basedOn w:val="1"/>
    <w:next w:val="1"/>
    <w:link w:val="122"/>
    <w:qFormat/>
    <w:uiPriority w:val="0"/>
    <w:pPr>
      <w:pBdr>
        <w:bottom w:val="single" w:color="4F81BD" w:sz="4" w:space="4"/>
      </w:pBdr>
      <w:spacing w:before="200" w:after="280"/>
      <w:ind w:left="936" w:right="936"/>
    </w:pPr>
    <w:rPr>
      <w:rFonts w:ascii="Calibri" w:hAnsi="Calibri"/>
      <w:b/>
      <w:bCs/>
      <w:i/>
      <w:iCs/>
      <w:color w:val="4F81BD"/>
      <w:szCs w:val="22"/>
    </w:rPr>
  </w:style>
  <w:style w:type="character" w:customStyle="1" w:styleId="124">
    <w:name w:val="Heading 3 Char"/>
    <w:qFormat/>
    <w:uiPriority w:val="0"/>
    <w:rPr>
      <w:rFonts w:eastAsia="宋体"/>
      <w:b/>
      <w:bCs/>
      <w:kern w:val="2"/>
      <w:sz w:val="32"/>
      <w:szCs w:val="32"/>
      <w:lang w:val="en-US" w:eastAsia="zh-CN" w:bidi="ar-SA"/>
    </w:rPr>
  </w:style>
  <w:style w:type="character" w:customStyle="1" w:styleId="125">
    <w:name w:val="Heading 1 Char"/>
    <w:qFormat/>
    <w:uiPriority w:val="0"/>
    <w:rPr>
      <w:rFonts w:eastAsia="宋体"/>
      <w:b/>
      <w:bCs/>
      <w:kern w:val="44"/>
      <w:sz w:val="44"/>
      <w:szCs w:val="44"/>
      <w:lang w:val="en-US" w:eastAsia="zh-CN" w:bidi="ar-SA"/>
    </w:rPr>
  </w:style>
  <w:style w:type="character" w:customStyle="1" w:styleId="126">
    <w:name w:val="标题5 Char Char"/>
    <w:link w:val="127"/>
    <w:qFormat/>
    <w:uiPriority w:val="0"/>
    <w:rPr>
      <w:rFonts w:ascii="Arial" w:hAnsi="Arial" w:eastAsia="宋体"/>
      <w:b/>
      <w:bCs/>
      <w:sz w:val="24"/>
      <w:szCs w:val="32"/>
      <w:lang w:val="en-US" w:eastAsia="zh-CN" w:bidi="ar-SA"/>
    </w:rPr>
  </w:style>
  <w:style w:type="paragraph" w:customStyle="1" w:styleId="127">
    <w:name w:val="标题5"/>
    <w:basedOn w:val="5"/>
    <w:link w:val="126"/>
    <w:qFormat/>
    <w:uiPriority w:val="0"/>
    <w:pPr>
      <w:spacing w:before="260" w:after="260" w:line="413" w:lineRule="auto"/>
    </w:pPr>
    <w:rPr>
      <w:rFonts w:ascii="Arial" w:hAnsi="Arial"/>
      <w:kern w:val="0"/>
    </w:rPr>
  </w:style>
  <w:style w:type="paragraph" w:customStyle="1" w:styleId="128">
    <w:name w:val="002节"/>
    <w:basedOn w:val="129"/>
    <w:next w:val="97"/>
    <w:qFormat/>
    <w:uiPriority w:val="0"/>
    <w:pPr>
      <w:outlineLvl w:val="1"/>
    </w:pPr>
    <w:rPr>
      <w:sz w:val="30"/>
    </w:rPr>
  </w:style>
  <w:style w:type="paragraph" w:customStyle="1" w:styleId="129">
    <w:name w:val="003 条"/>
    <w:basedOn w:val="97"/>
    <w:next w:val="97"/>
    <w:qFormat/>
    <w:uiPriority w:val="0"/>
    <w:pPr>
      <w:spacing w:after="156" w:afterLines="50"/>
      <w:ind w:firstLine="0" w:firstLineChars="0"/>
      <w:outlineLvl w:val="2"/>
    </w:pPr>
    <w:rPr>
      <w:rFonts w:eastAsia="黑体"/>
      <w:sz w:val="28"/>
    </w:rPr>
  </w:style>
  <w:style w:type="paragraph" w:customStyle="1" w:styleId="130">
    <w:name w:val="et13"/>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131">
    <w:name w:val="样式 (西文) 仿宋_GB2312 (中文) 仿宋_GB2312 四号 行距: 1.5 倍行距 首行缩进:  2 字符"/>
    <w:basedOn w:val="1"/>
    <w:qFormat/>
    <w:uiPriority w:val="0"/>
    <w:pPr>
      <w:adjustRightInd w:val="0"/>
      <w:snapToGrid w:val="0"/>
      <w:spacing w:line="360" w:lineRule="auto"/>
      <w:ind w:firstLine="200" w:firstLineChars="200"/>
    </w:pPr>
    <w:rPr>
      <w:rFonts w:ascii="仿宋_GB2312" w:eastAsia="仿宋_GB2312" w:cs="宋体"/>
      <w:sz w:val="28"/>
      <w:szCs w:val="20"/>
    </w:rPr>
  </w:style>
  <w:style w:type="paragraph" w:customStyle="1" w:styleId="132">
    <w:name w:val="样式 标题 1 + 黑体 三号 非加粗 居中 段前: 6 磅 段后: 6 磅 行距: 固定值 20 磅"/>
    <w:basedOn w:val="3"/>
    <w:qFormat/>
    <w:uiPriority w:val="0"/>
    <w:pPr>
      <w:spacing w:before="120" w:after="120" w:line="400" w:lineRule="exact"/>
    </w:pPr>
    <w:rPr>
      <w:rFonts w:ascii="黑体" w:hAnsi="黑体" w:eastAsia="黑体" w:cs="宋体"/>
      <w:b w:val="0"/>
      <w:bCs w:val="0"/>
      <w:szCs w:val="20"/>
    </w:rPr>
  </w:style>
  <w:style w:type="paragraph" w:customStyle="1" w:styleId="133">
    <w:name w:val="4表中文字"/>
    <w:basedOn w:val="5"/>
    <w:qFormat/>
    <w:uiPriority w:val="0"/>
    <w:pPr>
      <w:spacing w:before="120" w:after="120"/>
    </w:pPr>
    <w:rPr>
      <w:rFonts w:eastAsia="黑体"/>
      <w:sz w:val="28"/>
      <w:szCs w:val="28"/>
    </w:rPr>
  </w:style>
  <w:style w:type="paragraph" w:customStyle="1" w:styleId="134">
    <w:name w:val="et42"/>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135">
    <w:name w:val="Default Paragraph Font Para Char"/>
    <w:basedOn w:val="1"/>
    <w:qFormat/>
    <w:uiPriority w:val="0"/>
    <w:pPr>
      <w:widowControl/>
      <w:spacing w:after="160" w:line="240" w:lineRule="exact"/>
      <w:jc w:val="left"/>
    </w:pPr>
  </w:style>
  <w:style w:type="paragraph" w:customStyle="1" w:styleId="136">
    <w:name w:val="et7"/>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137">
    <w:name w:val="et2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4"/>
    </w:rPr>
  </w:style>
  <w:style w:type="paragraph" w:customStyle="1" w:styleId="138">
    <w:name w:val="Revision1"/>
    <w:qFormat/>
    <w:uiPriority w:val="0"/>
    <w:rPr>
      <w:rFonts w:ascii="Times New Roman" w:hAnsi="Times New Roman" w:eastAsia="宋体" w:cs="Calibri"/>
      <w:kern w:val="2"/>
      <w:sz w:val="21"/>
      <w:szCs w:val="24"/>
      <w:lang w:val="en-US" w:eastAsia="zh-CN" w:bidi="ar-SA"/>
    </w:rPr>
  </w:style>
  <w:style w:type="paragraph" w:customStyle="1" w:styleId="139">
    <w:name w:val="et10"/>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140">
    <w:name w:val="et44"/>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141">
    <w:name w:val="et35"/>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142">
    <w:name w:val="et26"/>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143">
    <w:name w:val="et41"/>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144">
    <w:name w:val="et18"/>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145">
    <w:name w:val="et3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4"/>
    </w:rPr>
  </w:style>
  <w:style w:type="paragraph" w:customStyle="1" w:styleId="146">
    <w:name w:val="Char Char1 Char Char Char"/>
    <w:basedOn w:val="1"/>
    <w:qFormat/>
    <w:uiPriority w:val="0"/>
    <w:rPr>
      <w:szCs w:val="20"/>
    </w:rPr>
  </w:style>
  <w:style w:type="paragraph" w:customStyle="1" w:styleId="147">
    <w:name w:val="et48"/>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148">
    <w:name w:val="et16"/>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149">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50">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51">
    <w:name w:val="样式 标题 3 + (中文) 黑体 小四 非加粗 段前: 7.8 磅 段后: 0 磅 行距: 固定值 20 磅"/>
    <w:basedOn w:val="5"/>
    <w:qFormat/>
    <w:uiPriority w:val="0"/>
    <w:pPr>
      <w:spacing w:line="400" w:lineRule="exact"/>
    </w:pPr>
    <w:rPr>
      <w:rFonts w:eastAsia="黑体" w:cs="宋体"/>
      <w:b w:val="0"/>
      <w:bCs w:val="0"/>
      <w:szCs w:val="20"/>
    </w:rPr>
  </w:style>
  <w:style w:type="paragraph" w:customStyle="1" w:styleId="152">
    <w:name w:val="样式3"/>
    <w:basedOn w:val="5"/>
    <w:qFormat/>
    <w:uiPriority w:val="0"/>
    <w:pPr>
      <w:spacing w:before="260" w:after="260" w:line="415" w:lineRule="auto"/>
    </w:pPr>
    <w:rPr>
      <w:rFonts w:eastAsia="Arial"/>
      <w:sz w:val="32"/>
    </w:rPr>
  </w:style>
  <w:style w:type="paragraph" w:customStyle="1" w:styleId="153">
    <w:name w:val="二级条标题"/>
    <w:basedOn w:val="154"/>
    <w:next w:val="1"/>
    <w:qFormat/>
    <w:uiPriority w:val="0"/>
    <w:pPr>
      <w:outlineLvl w:val="3"/>
    </w:pPr>
  </w:style>
  <w:style w:type="paragraph" w:customStyle="1" w:styleId="154">
    <w:name w:val="一级条标题"/>
    <w:next w:val="1"/>
    <w:qFormat/>
    <w:uiPriority w:val="0"/>
    <w:pPr>
      <w:outlineLvl w:val="2"/>
    </w:pPr>
    <w:rPr>
      <w:rFonts w:ascii="Times New Roman" w:hAnsi="Times New Roman" w:eastAsia="黑体" w:cs="Times New Roman"/>
      <w:sz w:val="21"/>
      <w:lang w:val="en-US" w:eastAsia="zh-CN" w:bidi="ar-SA"/>
    </w:rPr>
  </w:style>
  <w:style w:type="paragraph" w:customStyle="1" w:styleId="155">
    <w:name w:val="et3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4"/>
    </w:rPr>
  </w:style>
  <w:style w:type="paragraph" w:customStyle="1" w:styleId="156">
    <w:name w:val="et12"/>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157">
    <w:name w:val="et37"/>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158">
    <w:name w:val="et29"/>
    <w:basedOn w:val="1"/>
    <w:qFormat/>
    <w:uiPriority w:val="0"/>
    <w:pPr>
      <w:widowControl/>
      <w:spacing w:before="100" w:beforeAutospacing="1" w:after="100" w:afterAutospacing="1"/>
      <w:jc w:val="left"/>
      <w:textAlignment w:val="center"/>
    </w:pPr>
    <w:rPr>
      <w:rFonts w:ascii="仿宋" w:hAnsi="仿宋" w:eastAsia="仿宋" w:cs="宋体"/>
      <w:color w:val="000000"/>
      <w:kern w:val="0"/>
      <w:sz w:val="24"/>
    </w:rPr>
  </w:style>
  <w:style w:type="paragraph" w:customStyle="1" w:styleId="159">
    <w:name w:val="et30"/>
    <w:basedOn w:val="1"/>
    <w:qFormat/>
    <w:uiPriority w:val="0"/>
    <w:pPr>
      <w:widowControl/>
      <w:spacing w:before="100" w:beforeAutospacing="1" w:after="100" w:afterAutospacing="1"/>
      <w:jc w:val="left"/>
      <w:textAlignment w:val="center"/>
    </w:pPr>
    <w:rPr>
      <w:rFonts w:ascii="仿宋" w:hAnsi="仿宋" w:eastAsia="仿宋" w:cs="宋体"/>
      <w:color w:val="000000"/>
      <w:kern w:val="0"/>
      <w:sz w:val="24"/>
    </w:rPr>
  </w:style>
  <w:style w:type="paragraph" w:customStyle="1" w:styleId="160">
    <w:name w:val="Char"/>
    <w:basedOn w:val="1"/>
    <w:qFormat/>
    <w:uiPriority w:val="0"/>
    <w:pPr>
      <w:snapToGrid w:val="0"/>
      <w:spacing w:line="360" w:lineRule="auto"/>
      <w:ind w:firstLine="200" w:firstLineChars="200"/>
    </w:pPr>
    <w:rPr>
      <w:rFonts w:eastAsia="仿宋_GB2312"/>
      <w:sz w:val="24"/>
    </w:rPr>
  </w:style>
  <w:style w:type="paragraph" w:customStyle="1" w:styleId="161">
    <w:name w:val="et9"/>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162">
    <w:name w:val="1"/>
    <w:basedOn w:val="1"/>
    <w:next w:val="1"/>
    <w:qFormat/>
    <w:uiPriority w:val="0"/>
  </w:style>
  <w:style w:type="paragraph" w:customStyle="1" w:styleId="163">
    <w:name w:val="默认段落字体 Para Char Char Char Char Char Char Char"/>
    <w:basedOn w:val="1"/>
    <w:qFormat/>
    <w:uiPriority w:val="0"/>
    <w:pPr>
      <w:snapToGrid w:val="0"/>
      <w:spacing w:line="360" w:lineRule="auto"/>
      <w:ind w:firstLine="200" w:firstLineChars="200"/>
    </w:pPr>
    <w:rPr>
      <w:rFonts w:eastAsia="仿宋_GB2312"/>
      <w:sz w:val="24"/>
    </w:rPr>
  </w:style>
  <w:style w:type="paragraph" w:customStyle="1" w:styleId="164">
    <w:name w:val="样式 段 + 首行缩进:  2 字符"/>
    <w:basedOn w:val="95"/>
    <w:qFormat/>
    <w:uiPriority w:val="0"/>
    <w:pPr>
      <w:ind w:firstLine="420"/>
    </w:pPr>
    <w:rPr>
      <w:rFonts w:ascii="Times New Roman" w:cs="宋体"/>
      <w:szCs w:val="21"/>
    </w:rPr>
  </w:style>
  <w:style w:type="paragraph" w:customStyle="1" w:styleId="165">
    <w:name w:val="et4"/>
    <w:basedOn w:val="1"/>
    <w:qFormat/>
    <w:uiPriority w:val="0"/>
    <w:pPr>
      <w:widowControl/>
      <w:spacing w:before="100" w:beforeAutospacing="1" w:after="100" w:afterAutospacing="1"/>
      <w:jc w:val="left"/>
      <w:textAlignment w:val="center"/>
    </w:pPr>
    <w:rPr>
      <w:rFonts w:ascii="黑体" w:hAnsi="宋体" w:eastAsia="黑体" w:cs="宋体"/>
      <w:color w:val="000000"/>
      <w:kern w:val="0"/>
      <w:sz w:val="24"/>
    </w:rPr>
  </w:style>
  <w:style w:type="paragraph" w:customStyle="1" w:styleId="166">
    <w:name w:val="et23"/>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167">
    <w:name w:val="默认段落字体 Para Char"/>
    <w:basedOn w:val="1"/>
    <w:qFormat/>
    <w:uiPriority w:val="0"/>
    <w:pPr>
      <w:adjustRightInd w:val="0"/>
      <w:spacing w:line="360" w:lineRule="auto"/>
    </w:pPr>
  </w:style>
  <w:style w:type="paragraph" w:customStyle="1" w:styleId="168">
    <w:name w:val="TOC Heading1"/>
    <w:basedOn w:val="3"/>
    <w:next w:val="1"/>
    <w:qFormat/>
    <w:uiPriority w:val="0"/>
    <w:pPr>
      <w:spacing w:before="340" w:after="330" w:line="576" w:lineRule="auto"/>
      <w:outlineLvl w:val="9"/>
    </w:pPr>
    <w:rPr>
      <w:rFonts w:ascii="Calibri" w:hAnsi="Calibri"/>
    </w:rPr>
  </w:style>
  <w:style w:type="paragraph" w:customStyle="1" w:styleId="169">
    <w:name w:val="样式1"/>
    <w:basedOn w:val="1"/>
    <w:next w:val="6"/>
    <w:qFormat/>
    <w:uiPriority w:val="0"/>
    <w:pPr>
      <w:spacing w:line="360" w:lineRule="auto"/>
      <w:ind w:firstLine="420" w:firstLineChars="200"/>
    </w:pPr>
    <w:rPr>
      <w:rFonts w:ascii="宋体" w:hAnsi="宋体"/>
      <w:szCs w:val="21"/>
    </w:rPr>
  </w:style>
  <w:style w:type="paragraph" w:customStyle="1" w:styleId="170">
    <w:name w:val="et5"/>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171">
    <w:name w:val="et47"/>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172">
    <w:name w:val="et43"/>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173">
    <w:name w:val="et22"/>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174">
    <w:name w:val="et8"/>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175">
    <w:name w:val="et6"/>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176">
    <w:name w:val="_Style 6"/>
    <w:basedOn w:val="3"/>
    <w:next w:val="1"/>
    <w:qFormat/>
    <w:uiPriority w:val="0"/>
    <w:pPr>
      <w:outlineLvl w:val="9"/>
    </w:pPr>
  </w:style>
  <w:style w:type="paragraph" w:customStyle="1" w:styleId="177">
    <w:name w:val="et14"/>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178">
    <w:name w:val="et17"/>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179">
    <w:name w:val="et15"/>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180">
    <w:name w:val="et39"/>
    <w:basedOn w:val="1"/>
    <w:qFormat/>
    <w:uiPriority w:val="0"/>
    <w:pPr>
      <w:widowControl/>
      <w:spacing w:before="100" w:beforeAutospacing="1" w:after="100" w:afterAutospacing="1"/>
      <w:jc w:val="left"/>
      <w:textAlignment w:val="center"/>
    </w:pPr>
    <w:rPr>
      <w:rFonts w:ascii="仿宋" w:hAnsi="仿宋" w:eastAsia="仿宋" w:cs="宋体"/>
      <w:color w:val="000000"/>
      <w:kern w:val="0"/>
      <w:sz w:val="24"/>
    </w:rPr>
  </w:style>
  <w:style w:type="paragraph" w:customStyle="1" w:styleId="181">
    <w:name w:val="et40"/>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182">
    <w:name w:val="列出段落1"/>
    <w:basedOn w:val="1"/>
    <w:qFormat/>
    <w:uiPriority w:val="0"/>
    <w:pPr>
      <w:widowControl/>
      <w:spacing w:line="357" w:lineRule="atLeast"/>
      <w:ind w:firstLine="420" w:firstLineChars="200"/>
      <w:textAlignment w:val="baseline"/>
    </w:pPr>
    <w:rPr>
      <w:color w:val="000000"/>
      <w:kern w:val="0"/>
      <w:szCs w:val="20"/>
      <w:u w:color="000000"/>
    </w:rPr>
  </w:style>
  <w:style w:type="paragraph" w:customStyle="1" w:styleId="183">
    <w:name w:val="List Paragraph1"/>
    <w:basedOn w:val="1"/>
    <w:qFormat/>
    <w:uiPriority w:val="0"/>
    <w:pPr>
      <w:ind w:firstLine="420" w:firstLineChars="200"/>
    </w:pPr>
    <w:rPr>
      <w:rFonts w:ascii="Calibri" w:hAnsi="Calibri"/>
      <w:szCs w:val="22"/>
    </w:rPr>
  </w:style>
  <w:style w:type="paragraph" w:customStyle="1" w:styleId="184">
    <w:name w:val="et19"/>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185">
    <w:name w:val="et46"/>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186">
    <w:name w:val="et34"/>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187">
    <w:name w:val="font9"/>
    <w:basedOn w:val="1"/>
    <w:qFormat/>
    <w:uiPriority w:val="0"/>
    <w:pPr>
      <w:widowControl/>
      <w:spacing w:before="100" w:beforeAutospacing="1" w:after="100" w:afterAutospacing="1"/>
      <w:jc w:val="left"/>
    </w:pPr>
    <w:rPr>
      <w:rFonts w:ascii="宋体" w:hAnsi="宋体" w:cs="宋体"/>
      <w:b/>
      <w:bCs/>
      <w:color w:val="000000"/>
      <w:kern w:val="0"/>
      <w:sz w:val="24"/>
    </w:rPr>
  </w:style>
  <w:style w:type="paragraph" w:customStyle="1" w:styleId="18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hint="eastAsia" w:ascii="Courier New" w:hAnsi="Courier New"/>
      <w:sz w:val="20"/>
      <w:szCs w:val="20"/>
    </w:rPr>
  </w:style>
  <w:style w:type="paragraph" w:customStyle="1" w:styleId="189">
    <w:name w:val="表格"/>
    <w:basedOn w:val="1"/>
    <w:qFormat/>
    <w:uiPriority w:val="0"/>
    <w:pPr>
      <w:jc w:val="center"/>
      <w:textAlignment w:val="center"/>
    </w:pPr>
    <w:rPr>
      <w:rFonts w:ascii="华文细黑" w:hAnsi="华文细黑"/>
      <w:kern w:val="0"/>
      <w:szCs w:val="20"/>
    </w:rPr>
  </w:style>
  <w:style w:type="paragraph" w:customStyle="1" w:styleId="190">
    <w:name w:val="No Spacing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1">
    <w:name w:val="et20"/>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192">
    <w:name w:val="et25"/>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193">
    <w:name w:val="样式4"/>
    <w:basedOn w:val="5"/>
    <w:qFormat/>
    <w:uiPriority w:val="0"/>
    <w:pPr>
      <w:spacing w:before="260" w:after="260" w:line="415" w:lineRule="auto"/>
    </w:pPr>
    <w:rPr>
      <w:rFonts w:eastAsia="Arial"/>
      <w:sz w:val="32"/>
    </w:rPr>
  </w:style>
  <w:style w:type="paragraph" w:customStyle="1" w:styleId="194">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95">
    <w:name w:val="et36"/>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196">
    <w:name w:val="p0"/>
    <w:basedOn w:val="1"/>
    <w:qFormat/>
    <w:uiPriority w:val="0"/>
    <w:pPr>
      <w:widowControl/>
    </w:pPr>
    <w:rPr>
      <w:rFonts w:ascii="Calibri" w:hAnsi="Calibri" w:cs="宋体"/>
      <w:kern w:val="0"/>
      <w:szCs w:val="21"/>
    </w:rPr>
  </w:style>
  <w:style w:type="paragraph" w:customStyle="1" w:styleId="197">
    <w:name w:val="样式2"/>
    <w:basedOn w:val="32"/>
    <w:qFormat/>
    <w:uiPriority w:val="0"/>
    <w:pPr>
      <w:pBdr>
        <w:top w:val="thinThickSmallGap" w:color="auto" w:sz="24" w:space="1"/>
      </w:pBdr>
    </w:pPr>
    <w:rPr>
      <w:rFonts w:ascii="黑体" w:eastAsia="黑体"/>
      <w:b/>
      <w:i/>
    </w:rPr>
  </w:style>
  <w:style w:type="paragraph" w:customStyle="1" w:styleId="198">
    <w:name w:val="et27"/>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199">
    <w:name w:val="Table Paragraph"/>
    <w:basedOn w:val="1"/>
    <w:qFormat/>
    <w:uiPriority w:val="1"/>
    <w:rPr>
      <w:rFonts w:ascii="宋体" w:hAnsi="宋体" w:cs="宋体"/>
      <w:lang w:val="zh-CN" w:bidi="zh-CN"/>
    </w:rPr>
  </w:style>
  <w:style w:type="paragraph" w:customStyle="1" w:styleId="200">
    <w:name w:val="Char Char Char Char"/>
    <w:basedOn w:val="1"/>
    <w:qFormat/>
    <w:uiPriority w:val="0"/>
  </w:style>
  <w:style w:type="paragraph" w:customStyle="1" w:styleId="201">
    <w:name w:val="et49"/>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202">
    <w:name w:val="Normal (Web)1"/>
    <w:basedOn w:val="1"/>
    <w:qFormat/>
    <w:uiPriority w:val="0"/>
    <w:pPr>
      <w:widowControl/>
      <w:spacing w:before="100" w:beforeAutospacing="1" w:after="100" w:afterAutospacing="1" w:line="320" w:lineRule="atLeast"/>
      <w:jc w:val="left"/>
    </w:pPr>
    <w:rPr>
      <w:rFonts w:ascii="宋体" w:hAnsi="宋体"/>
      <w:kern w:val="0"/>
      <w:sz w:val="18"/>
      <w:szCs w:val="18"/>
    </w:rPr>
  </w:style>
  <w:style w:type="paragraph" w:customStyle="1" w:styleId="203">
    <w:name w:val="Char1 Char Char Char Char Char Char"/>
    <w:basedOn w:val="1"/>
    <w:qFormat/>
    <w:uiPriority w:val="0"/>
    <w:rPr>
      <w:rFonts w:ascii="Tahoma" w:hAnsi="Tahoma"/>
      <w:sz w:val="24"/>
      <w:szCs w:val="20"/>
    </w:rPr>
  </w:style>
  <w:style w:type="paragraph" w:customStyle="1" w:styleId="204">
    <w:name w:val="et11"/>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205">
    <w:name w:val="Normal Indent1"/>
    <w:basedOn w:val="1"/>
    <w:qFormat/>
    <w:uiPriority w:val="0"/>
    <w:pPr>
      <w:adjustRightInd w:val="0"/>
      <w:spacing w:line="360" w:lineRule="atLeast"/>
      <w:ind w:firstLine="482"/>
      <w:textAlignment w:val="baseline"/>
    </w:pPr>
    <w:rPr>
      <w:kern w:val="0"/>
      <w:sz w:val="24"/>
      <w:szCs w:val="20"/>
    </w:rPr>
  </w:style>
  <w:style w:type="paragraph" w:customStyle="1" w:styleId="206">
    <w:name w:val="et24"/>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207">
    <w:name w:val="et45"/>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208">
    <w:name w:val="章标题"/>
    <w:next w:val="1"/>
    <w:qFormat/>
    <w:uiPriority w:val="0"/>
    <w:p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209">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210">
    <w:name w:val="主表格"/>
    <w:basedOn w:val="1"/>
    <w:qFormat/>
    <w:uiPriority w:val="0"/>
    <w:pPr>
      <w:widowControl/>
      <w:jc w:val="center"/>
    </w:pPr>
    <w:rPr>
      <w:rFonts w:ascii="仿宋_GB2312" w:hAnsi="仿宋_GB2312" w:eastAsia="仿宋_GB2312" w:cs="宋体"/>
      <w:kern w:val="0"/>
      <w:sz w:val="24"/>
    </w:rPr>
  </w:style>
  <w:style w:type="paragraph" w:customStyle="1" w:styleId="211">
    <w:name w:val="et21"/>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212">
    <w:name w:val="列出段落2"/>
    <w:basedOn w:val="1"/>
    <w:qFormat/>
    <w:uiPriority w:val="0"/>
    <w:pPr>
      <w:ind w:firstLine="420" w:firstLineChars="200"/>
    </w:pPr>
    <w:rPr>
      <w:rFonts w:ascii="Calibri" w:hAnsi="Calibri"/>
      <w:szCs w:val="22"/>
    </w:rPr>
  </w:style>
  <w:style w:type="paragraph" w:customStyle="1" w:styleId="213">
    <w:name w:val="Char Char1 Char Char Char1"/>
    <w:basedOn w:val="1"/>
    <w:qFormat/>
    <w:uiPriority w:val="0"/>
    <w:rPr>
      <w:szCs w:val="20"/>
    </w:rPr>
  </w:style>
  <w:style w:type="paragraph" w:customStyle="1" w:styleId="214">
    <w:name w:val="表格文字"/>
    <w:basedOn w:val="1"/>
    <w:qFormat/>
    <w:uiPriority w:val="0"/>
    <w:pPr>
      <w:adjustRightInd w:val="0"/>
      <w:spacing w:line="420" w:lineRule="atLeast"/>
      <w:jc w:val="left"/>
      <w:textAlignment w:val="baseline"/>
    </w:pPr>
    <w:rPr>
      <w:kern w:val="0"/>
      <w:szCs w:val="20"/>
    </w:rPr>
  </w:style>
  <w:style w:type="paragraph" w:styleId="215">
    <w:name w:val="List Paragraph"/>
    <w:basedOn w:val="1"/>
    <w:qFormat/>
    <w:uiPriority w:val="1"/>
    <w:pPr>
      <w:autoSpaceDE w:val="0"/>
      <w:autoSpaceDN w:val="0"/>
      <w:ind w:left="516" w:hanging="473"/>
      <w:jc w:val="left"/>
    </w:pPr>
    <w:rPr>
      <w:rFonts w:ascii="宋体" w:hAnsi="宋体" w:cs="宋体"/>
      <w:kern w:val="0"/>
      <w:sz w:val="22"/>
      <w:szCs w:val="22"/>
      <w:lang w:val="zh-CN" w:bidi="zh-CN"/>
    </w:rPr>
  </w:style>
  <w:style w:type="paragraph" w:styleId="216">
    <w:name w:val="No Spacing"/>
    <w:qFormat/>
    <w:uiPriority w:val="1"/>
    <w:rPr>
      <w:rFonts w:ascii="Calibri" w:hAnsi="Calibri" w:eastAsia="宋体" w:cs="Arial"/>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7DB892-0EFD-41C8-9823-6463767ACED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84</Pages>
  <Words>25913</Words>
  <Characters>27889</Characters>
  <Lines>267</Lines>
  <Paragraphs>75</Paragraphs>
  <TotalTime>56</TotalTime>
  <ScaleCrop>false</ScaleCrop>
  <LinksUpToDate>false</LinksUpToDate>
  <CharactersWithSpaces>35433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2016-08-08T09:45:00Z</dcterms:created>
  <dc:creator>天勤</dc:creator>
  <cp:lastModifiedBy>_王丽</cp:lastModifiedBy>
  <cp:lastPrinted>2023-06-16T00:37:00Z</cp:lastPrinted>
  <dcterms:modified xsi:type="dcterms:W3CDTF">2024-04-09T06:29:34Z</dcterms:modified>
  <dc:title>曹县闫店楼高标1-4#</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37CFD897CB0C42D9B4440AE3FCE3E64C</vt:lpwstr>
  </property>
</Properties>
</file>