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39D9B">
      <w:pPr>
        <w:spacing w:line="560" w:lineRule="exact"/>
        <w:rPr>
          <w:rFonts w:hint="eastAsia" w:ascii="方正小标宋简体" w:hAnsi="方正小标宋简体" w:eastAsia="方正小标宋简体" w:cs="方正小标宋简体"/>
          <w:b w:val="0"/>
          <w:bCs w:val="0"/>
          <w:i w:val="0"/>
          <w:iCs w:val="0"/>
          <w:caps w:val="0"/>
          <w:color w:val="auto"/>
          <w:spacing w:val="8"/>
          <w:sz w:val="28"/>
          <w:szCs w:val="28"/>
          <w:shd w:val="clear" w:fill="FFFFFF"/>
        </w:rPr>
      </w:pPr>
    </w:p>
    <w:p w14:paraId="37ED8A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iCs w:val="0"/>
          <w:caps w:val="0"/>
          <w:color w:val="auto"/>
          <w:spacing w:val="8"/>
          <w:sz w:val="44"/>
          <w:szCs w:val="44"/>
        </w:rPr>
      </w:pPr>
      <w:r>
        <w:rPr>
          <w:rFonts w:hint="eastAsia" w:ascii="方正小标宋简体" w:hAnsi="方正小标宋简体" w:eastAsia="方正小标宋简体" w:cs="方正小标宋简体"/>
          <w:b w:val="0"/>
          <w:bCs w:val="0"/>
          <w:i w:val="0"/>
          <w:iCs w:val="0"/>
          <w:caps w:val="0"/>
          <w:color w:val="auto"/>
          <w:spacing w:val="8"/>
          <w:sz w:val="44"/>
          <w:szCs w:val="44"/>
          <w:shd w:val="clear" w:fill="FFFFFF"/>
        </w:rPr>
        <w:t>关于征集</w:t>
      </w:r>
      <w:r>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val="en-US" w:eastAsia="zh-CN"/>
        </w:rPr>
        <w:t>2025年</w:t>
      </w:r>
      <w:r>
        <w:rPr>
          <w:rFonts w:hint="eastAsia" w:ascii="方正小标宋简体" w:hAnsi="方正小标宋简体" w:eastAsia="方正小标宋简体" w:cs="方正小标宋简体"/>
          <w:b w:val="0"/>
          <w:bCs w:val="0"/>
          <w:i w:val="0"/>
          <w:iCs w:val="0"/>
          <w:caps w:val="0"/>
          <w:color w:val="auto"/>
          <w:spacing w:val="8"/>
          <w:sz w:val="44"/>
          <w:szCs w:val="44"/>
          <w:shd w:val="clear" w:fill="FFFFFF"/>
        </w:rPr>
        <w:t>家装厨卫“焕新”新增补贴品类政策参与主体的通知</w:t>
      </w:r>
    </w:p>
    <w:p w14:paraId="58F470E8">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_GB2312" w:hAnsi="仿宋_GB2312" w:eastAsia="仿宋_GB2312" w:cs="仿宋_GB2312"/>
          <w:color w:val="auto"/>
        </w:rPr>
      </w:pPr>
    </w:p>
    <w:p w14:paraId="782D79B6">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各县区商务主管部门，各经营主体：</w:t>
      </w:r>
    </w:p>
    <w:p w14:paraId="29023A74">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为做好我市2025年家装厨卫“焕新”工作，根据《</w:t>
      </w:r>
      <w:r>
        <w:rPr>
          <w:rFonts w:hint="eastAsia" w:ascii="仿宋_GB2312" w:hAnsi="仿宋_GB2312" w:cs="仿宋_GB2312"/>
          <w:color w:val="auto"/>
          <w:lang w:eastAsia="zh-CN"/>
        </w:rPr>
        <w:t>关于新增菏泽市2025年家装厨卫“焕新”补贴品类的通知</w:t>
      </w:r>
      <w:r>
        <w:rPr>
          <w:rFonts w:hint="eastAsia" w:ascii="仿宋_GB2312" w:hAnsi="仿宋_GB2312" w:eastAsia="仿宋_GB2312" w:cs="仿宋_GB2312"/>
          <w:color w:val="auto"/>
        </w:rPr>
        <w:t>》，现公开征集政策参与主体，有关事项通知如下：</w:t>
      </w:r>
    </w:p>
    <w:p w14:paraId="2380D2D4">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outlineLvl w:val="0"/>
        <w:rPr>
          <w:rFonts w:hint="eastAsia" w:ascii="黑体" w:hAnsi="黑体" w:eastAsia="黑体" w:cs="黑体"/>
          <w:color w:val="auto"/>
        </w:rPr>
      </w:pPr>
      <w:r>
        <w:rPr>
          <w:rFonts w:hint="eastAsia" w:ascii="黑体" w:hAnsi="黑体" w:eastAsia="黑体" w:cs="黑体"/>
          <w:color w:val="auto"/>
        </w:rPr>
        <w:t>一、政策基本内容</w:t>
      </w:r>
    </w:p>
    <w:p w14:paraId="7DF55FB7">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rPr>
        <w:t>（</w:t>
      </w:r>
      <w:r>
        <w:rPr>
          <w:rFonts w:hint="eastAsia" w:ascii="楷体_GB2312" w:hAnsi="楷体_GB2312" w:eastAsia="楷体_GB2312" w:cs="楷体_GB2312"/>
          <w:color w:val="auto"/>
          <w:lang w:eastAsia="zh-CN"/>
        </w:rPr>
        <w:t>一</w:t>
      </w:r>
      <w:r>
        <w:rPr>
          <w:rFonts w:hint="eastAsia" w:ascii="楷体_GB2312" w:hAnsi="楷体_GB2312" w:eastAsia="楷体_GB2312" w:cs="楷体_GB2312"/>
          <w:color w:val="auto"/>
        </w:rPr>
        <w:t>）</w:t>
      </w:r>
      <w:r>
        <w:rPr>
          <w:rFonts w:hint="eastAsia" w:ascii="楷体_GB2312" w:hAnsi="楷体_GB2312" w:eastAsia="楷体_GB2312" w:cs="楷体_GB2312"/>
          <w:color w:val="auto"/>
          <w:lang w:eastAsia="zh-CN"/>
        </w:rPr>
        <w:t>新增品类</w:t>
      </w:r>
    </w:p>
    <w:p w14:paraId="7BC077A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cs="仿宋_GB2312"/>
          <w:color w:val="auto"/>
          <w:szCs w:val="32"/>
        </w:rPr>
      </w:pPr>
      <w:r>
        <w:rPr>
          <w:rFonts w:hint="eastAsia" w:ascii="仿宋_GB2312" w:hAnsi="仿宋_GB2312" w:cs="仿宋_GB2312"/>
          <w:b/>
          <w:bCs/>
          <w:color w:val="auto"/>
          <w:szCs w:val="32"/>
          <w:lang w:val="en-US" w:eastAsia="zh-CN"/>
        </w:rPr>
        <w:t>1.</w:t>
      </w:r>
      <w:r>
        <w:rPr>
          <w:rFonts w:hint="eastAsia" w:ascii="仿宋_GB2312" w:hAnsi="仿宋_GB2312" w:cs="仿宋_GB2312"/>
          <w:b/>
          <w:bCs/>
          <w:color w:val="auto"/>
          <w:szCs w:val="32"/>
        </w:rPr>
        <w:t>装修材料类：</w:t>
      </w:r>
      <w:r>
        <w:rPr>
          <w:rFonts w:hint="eastAsia" w:ascii="仿宋_GB2312" w:hAnsi="仿宋_GB2312" w:cs="仿宋_GB2312"/>
          <w:color w:val="auto"/>
          <w:szCs w:val="32"/>
        </w:rPr>
        <w:t>对个人消费者本人名下合法取得的旧房〔2020年1月26日（含）前竣工的个人住房〕开展内部装修或厨卫等局部改造所购置的</w:t>
      </w:r>
      <w:r>
        <w:rPr>
          <w:rFonts w:hint="eastAsia" w:ascii="仿宋_GB2312" w:hAnsi="仿宋_GB2312" w:cs="仿宋_GB2312"/>
          <w:b/>
          <w:bCs/>
          <w:color w:val="auto"/>
          <w:szCs w:val="32"/>
        </w:rPr>
        <w:t>整体厨房（不包含家电类补贴产品）、整体卫浴（不包含家居“焕新”类补贴产品）</w:t>
      </w:r>
      <w:r>
        <w:rPr>
          <w:rFonts w:hint="eastAsia" w:ascii="仿宋_GB2312" w:hAnsi="仿宋_GB2312" w:cs="仿宋_GB2312"/>
          <w:color w:val="auto"/>
          <w:szCs w:val="32"/>
          <w:lang w:eastAsia="zh-CN"/>
        </w:rPr>
        <w:t>等</w:t>
      </w:r>
      <w:r>
        <w:rPr>
          <w:rFonts w:hint="eastAsia" w:ascii="仿宋_GB2312" w:hAnsi="仿宋_GB2312" w:cs="仿宋_GB2312"/>
          <w:color w:val="auto"/>
          <w:szCs w:val="32"/>
          <w:lang w:val="en-US" w:eastAsia="zh-CN"/>
        </w:rPr>
        <w:t>2</w:t>
      </w:r>
      <w:r>
        <w:rPr>
          <w:rFonts w:hint="eastAsia" w:ascii="仿宋_GB2312" w:hAnsi="仿宋_GB2312" w:cs="仿宋_GB2312"/>
          <w:color w:val="auto"/>
          <w:szCs w:val="32"/>
        </w:rPr>
        <w:t>类物品（含辅料及配件）进行补贴。</w:t>
      </w:r>
    </w:p>
    <w:p w14:paraId="70AE3EEC">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w:t>
      </w:r>
      <w:r>
        <w:rPr>
          <w:rFonts w:hint="eastAsia" w:ascii="楷体_GB2312" w:hAnsi="楷体_GB2312" w:eastAsia="楷体_GB2312" w:cs="楷体_GB2312"/>
          <w:color w:val="auto"/>
          <w:lang w:eastAsia="zh-CN"/>
        </w:rPr>
        <w:t>二</w:t>
      </w:r>
      <w:r>
        <w:rPr>
          <w:rFonts w:hint="eastAsia" w:ascii="楷体_GB2312" w:hAnsi="楷体_GB2312" w:eastAsia="楷体_GB2312" w:cs="楷体_GB2312"/>
          <w:color w:val="auto"/>
        </w:rPr>
        <w:t>）补贴标准</w:t>
      </w:r>
    </w:p>
    <w:p w14:paraId="4307AFB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Cs w:val="32"/>
        </w:rPr>
      </w:pPr>
      <w:r>
        <w:rPr>
          <w:rFonts w:hint="eastAsia" w:ascii="仿宋_GB2312" w:hAnsi="仿宋_GB2312" w:cs="仿宋_GB2312"/>
          <w:b/>
          <w:bCs/>
          <w:color w:val="auto"/>
          <w:szCs w:val="32"/>
          <w:lang w:val="en-US" w:eastAsia="zh-CN"/>
        </w:rPr>
        <w:t>1.</w:t>
      </w:r>
      <w:r>
        <w:rPr>
          <w:rFonts w:hint="eastAsia" w:ascii="仿宋_GB2312" w:hAnsi="仿宋_GB2312" w:eastAsia="仿宋_GB2312" w:cs="仿宋_GB2312"/>
          <w:b/>
          <w:bCs/>
          <w:color w:val="auto"/>
          <w:szCs w:val="32"/>
        </w:rPr>
        <w:t>装修材料类。</w:t>
      </w:r>
      <w:r>
        <w:rPr>
          <w:rFonts w:hint="eastAsia" w:ascii="仿宋_GB2312" w:hAnsi="仿宋_GB2312" w:eastAsia="仿宋_GB2312" w:cs="仿宋_GB2312"/>
          <w:color w:val="auto"/>
          <w:szCs w:val="32"/>
        </w:rPr>
        <w:t>对个人消费者购买上述材料和物品的，按照实际销售价格（剔除所有折扣和优惠后的价格且不包含人工费，下同）的15%进行补贴。每位消费者每类产品可补贴1件（套），补贴金额不超过2000元。</w:t>
      </w:r>
    </w:p>
    <w:p w14:paraId="757F69E9">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0"/>
        <w:rPr>
          <w:rFonts w:hint="eastAsia" w:ascii="黑体" w:hAnsi="黑体" w:eastAsia="黑体" w:cs="黑体"/>
          <w:color w:val="auto"/>
        </w:rPr>
      </w:pPr>
      <w:r>
        <w:rPr>
          <w:rFonts w:hint="eastAsia" w:ascii="黑体" w:hAnsi="黑体" w:eastAsia="黑体" w:cs="黑体"/>
          <w:color w:val="auto"/>
        </w:rPr>
        <w:t>二、申报条件及要求</w:t>
      </w:r>
    </w:p>
    <w:p w14:paraId="517DD341">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outlineLvl w:val="1"/>
        <w:rPr>
          <w:rFonts w:hint="eastAsia" w:ascii="楷体_GB2312" w:hAnsi="楷体_GB2312" w:eastAsia="楷体_GB2312" w:cs="楷体_GB2312"/>
          <w:color w:val="auto"/>
        </w:rPr>
      </w:pPr>
      <w:r>
        <w:rPr>
          <w:rFonts w:hint="eastAsia" w:ascii="楷体_GB2312" w:hAnsi="楷体_GB2312" w:eastAsia="楷体_GB2312" w:cs="楷体_GB2312"/>
          <w:color w:val="auto"/>
        </w:rPr>
        <w:t>（一）申报条件</w:t>
      </w:r>
    </w:p>
    <w:p w14:paraId="73DC012D">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1.政策参与主体应依法登记注册并如实进行税务申报，具有独立法人资格，营业执照经营范围须包含家装厨卫产品销售业务。符合纳统条件的企业，要及时纳入我市批发零售业统计。</w:t>
      </w:r>
    </w:p>
    <w:p w14:paraId="25483560">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2.政策参与主体应具备完善的财务管理制度，完善的后台订单管理系统和进销存系统，按要求与</w:t>
      </w:r>
      <w:r>
        <w:rPr>
          <w:rFonts w:hint="eastAsia" w:ascii="仿宋_GB2312" w:hAnsi="仿宋_GB2312" w:cs="仿宋_GB2312"/>
          <w:color w:val="auto"/>
          <w:lang w:eastAsia="zh-CN"/>
        </w:rPr>
        <w:t>菏泽</w:t>
      </w:r>
      <w:r>
        <w:rPr>
          <w:rFonts w:hint="eastAsia" w:ascii="仿宋_GB2312" w:hAnsi="仿宋_GB2312" w:eastAsia="仿宋_GB2312" w:cs="仿宋_GB2312"/>
          <w:color w:val="auto"/>
        </w:rPr>
        <w:t>市活动服务平台对接，配合将相关信息录入活动服务平台。</w:t>
      </w:r>
    </w:p>
    <w:p w14:paraId="0FA59E5D">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3.政策参与主体应具备补贴资金垫付能力和及时退回消费者退货商品补贴资金的能力。对消费者核销补贴要先行垫付相关资金，对消费者退货的补贴商品，及时退回补贴资金。</w:t>
      </w:r>
    </w:p>
    <w:p w14:paraId="17C47785">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4.政策参与主体应具备按要求开具正规发票的能力，发票抬头为个人消费者姓名，销售商品的名称要规范，并明确商品品牌品类、规格型号、能效等级、享受的政府补贴金额等内容。</w:t>
      </w:r>
    </w:p>
    <w:p w14:paraId="12701A26">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5.政策参与主体通过自身或合作方应具备配送、安装、维修等售后服务能力，具备活动宣传和处理消费者咨询、投诉的能力，妥善处理消费者合理诉求。</w:t>
      </w:r>
    </w:p>
    <w:p w14:paraId="52E51339">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6.政策参与主体应具备防范骗补、套补等行为的能力，配合接受相关部门抽查、审计、检查及税务稽查。</w:t>
      </w:r>
    </w:p>
    <w:p w14:paraId="1CC7E4C3">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7.政策参与主体应近2年内无重大违法违规和失信记录，且未发生较大及以上生产安全事故。</w:t>
      </w:r>
    </w:p>
    <w:p w14:paraId="7130160D">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outlineLvl w:val="1"/>
        <w:rPr>
          <w:rFonts w:hint="eastAsia" w:ascii="楷体_GB2312" w:hAnsi="楷体_GB2312" w:eastAsia="楷体_GB2312" w:cs="楷体_GB2312"/>
          <w:color w:val="auto"/>
        </w:rPr>
      </w:pPr>
      <w:r>
        <w:rPr>
          <w:rFonts w:hint="eastAsia" w:ascii="楷体_GB2312" w:hAnsi="楷体_GB2312" w:eastAsia="楷体_GB2312" w:cs="楷体_GB2312"/>
          <w:color w:val="auto"/>
        </w:rPr>
        <w:t>（二）参与要求</w:t>
      </w:r>
    </w:p>
    <w:p w14:paraId="0BDEEF1F">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cs="仿宋_GB2312"/>
          <w:b/>
          <w:bCs/>
          <w:color w:val="auto"/>
          <w:szCs w:val="32"/>
          <w:lang w:val="en-US" w:eastAsia="zh-CN"/>
        </w:rPr>
        <w:t>1.加强活动政策宣传。</w:t>
      </w:r>
      <w:r>
        <w:rPr>
          <w:rFonts w:hint="eastAsia" w:ascii="仿宋_GB2312" w:hAnsi="仿宋_GB2312" w:eastAsia="仿宋_GB2312" w:cs="仿宋_GB2312"/>
          <w:color w:val="auto"/>
        </w:rPr>
        <w:t>政策参与主体要多渠道多方式宣传消费补贴活动，积极营造活动氛围。参加活动的商品在卖场展示时，应明确标注“享受政府补贴”等相关含义的字样。要准确向消费者介绍所售商品对本补贴政策的适用情况，及时妥善处理好消费者咨询和投诉。</w:t>
      </w:r>
    </w:p>
    <w:p w14:paraId="0E349C08">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cs="仿宋_GB2312"/>
          <w:b/>
          <w:bCs/>
          <w:color w:val="auto"/>
          <w:szCs w:val="32"/>
          <w:lang w:val="en-US" w:eastAsia="zh-CN"/>
        </w:rPr>
        <w:t>2.建立健全销售台账。</w:t>
      </w:r>
      <w:r>
        <w:rPr>
          <w:rFonts w:hint="eastAsia" w:ascii="仿宋_GB2312" w:hAnsi="仿宋_GB2312" w:eastAsia="仿宋_GB2312" w:cs="仿宋_GB2312"/>
          <w:color w:val="auto"/>
        </w:rPr>
        <w:t>政策参与主体要详细记录活动中销售商品的品类、品牌、规格型号、能效（水效）等级、销售价格、支付路径、支付金额、补贴金额等信息，要留存发票备查，主动配合监督核查。</w:t>
      </w:r>
    </w:p>
    <w:p w14:paraId="32B92911">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cs="仿宋_GB2312"/>
          <w:b/>
          <w:bCs/>
          <w:color w:val="auto"/>
          <w:szCs w:val="32"/>
          <w:lang w:val="en-US" w:eastAsia="zh-CN"/>
        </w:rPr>
        <w:t>3.准确报备商品信息。</w:t>
      </w:r>
      <w:r>
        <w:rPr>
          <w:rFonts w:hint="eastAsia" w:ascii="仿宋_GB2312" w:hAnsi="仿宋_GB2312" w:eastAsia="仿宋_GB2312" w:cs="仿宋_GB2312"/>
          <w:color w:val="auto"/>
        </w:rPr>
        <w:t>政策参与主体要严格按照政策规定报备商品，严禁规定品类外及不符合能效水效标准、无强制认证、无国标69码的商品参与补贴申请。因活动商品报备不准确、销售信息登记错误等造成的补贴资金损失，由当事企业承担，并追究责任；造成消费者损失的，当事企业要承担补偿责任，并视情节轻重采取取消参与政策资格等处理措施。</w:t>
      </w:r>
    </w:p>
    <w:p w14:paraId="3BC12576">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cs="仿宋_GB2312"/>
          <w:b/>
          <w:bCs/>
          <w:color w:val="auto"/>
          <w:szCs w:val="32"/>
          <w:lang w:val="en-US" w:eastAsia="zh-CN"/>
        </w:rPr>
        <w:t>4.规范上传订单资料。</w:t>
      </w:r>
      <w:r>
        <w:rPr>
          <w:rFonts w:hint="eastAsia" w:ascii="仿宋_GB2312" w:hAnsi="仿宋_GB2312" w:eastAsia="仿宋_GB2312" w:cs="仿宋_GB2312"/>
          <w:color w:val="auto"/>
        </w:rPr>
        <w:t>政策参与主体要严格按照政策实施细则及各项通知要求，及时整理上报订单资料，对资料的真实性、完整性、准确性负责。家装厨卫品类中除智能控制、智能影音等特殊商品外，所有商品一律由销售主体提报产品送货及安装照片，要提前做好对消费者的解释工作，不得以消费者自己安装、消费者不配合提供资料、安装周期长等理由不提供相关资料，否则一律驳回不予补贴。</w:t>
      </w:r>
    </w:p>
    <w:p w14:paraId="0C9C9544">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cs="仿宋_GB2312"/>
          <w:b/>
          <w:bCs/>
          <w:color w:val="auto"/>
          <w:szCs w:val="32"/>
          <w:lang w:val="en-US" w:eastAsia="zh-CN"/>
        </w:rPr>
        <w:t>5.规范退回补贴资金。</w:t>
      </w:r>
      <w:r>
        <w:rPr>
          <w:rFonts w:hint="eastAsia" w:ascii="仿宋_GB2312" w:hAnsi="仿宋_GB2312" w:eastAsia="仿宋_GB2312" w:cs="仿宋_GB2312"/>
          <w:color w:val="auto"/>
        </w:rPr>
        <w:t>消费者在消费后退货的，政策参与主体应以“原路返回”方式进行退款。未向政策补贴平台申请并取得同意，严禁通过其他方式进行退款。若退货时补贴资金已拨付至政策参与主体的，政策参与主体须按要求将所退商品的补贴款归还至政府指定账户。</w:t>
      </w:r>
    </w:p>
    <w:p w14:paraId="0068A573">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cs="仿宋_GB2312"/>
          <w:b/>
          <w:bCs/>
          <w:color w:val="auto"/>
          <w:szCs w:val="32"/>
          <w:lang w:val="en-US" w:eastAsia="zh-CN"/>
        </w:rPr>
        <w:t>6.依法依规诚信经营。</w:t>
      </w:r>
      <w:r>
        <w:rPr>
          <w:rFonts w:hint="eastAsia" w:ascii="仿宋_GB2312" w:hAnsi="仿宋_GB2312" w:eastAsia="仿宋_GB2312" w:cs="仿宋_GB2312"/>
          <w:color w:val="auto"/>
        </w:rPr>
        <w:t>政策参与主体对参与过程中获取的政府相关信息和消费者信息负有保密责任。对不能按要求完成工作任务、违反工作要求、不配合相关工作，或因自身原因造成活动出现重大问题的参与主体，市商务局有权终止其参与资格</w:t>
      </w:r>
      <w:r>
        <w:rPr>
          <w:rFonts w:hint="eastAsia" w:ascii="仿宋_GB2312" w:hAnsi="仿宋_GB2312" w:cs="仿宋_GB2312"/>
          <w:color w:val="auto"/>
          <w:lang w:eastAsia="zh-CN"/>
        </w:rPr>
        <w:t>，并</w:t>
      </w:r>
      <w:r>
        <w:rPr>
          <w:rFonts w:hint="eastAsia" w:ascii="仿宋_GB2312" w:hAnsi="仿宋_GB2312" w:eastAsia="仿宋_GB2312" w:cs="仿宋_GB2312"/>
          <w:color w:val="auto"/>
        </w:rPr>
        <w:t>责令赔偿相关损失，必要时追究其法律责任；对出现弄虚作假骗取补贴资金问题的，将依法依规予以处罚，追回已发放的补贴资金，并列入不诚信企业名单，取消其本年度参与商务领域各类奖励补贴的资格，情节严重的，将移交有关部门依法处理，并追究相关责任人法律责任。营业执照注销、吊销的，或者自愿申请退出的，政策参与资格自然终止。</w:t>
      </w:r>
    </w:p>
    <w:p w14:paraId="7905AD21">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outlineLvl w:val="0"/>
        <w:rPr>
          <w:rFonts w:hint="eastAsia" w:ascii="黑体" w:hAnsi="黑体" w:eastAsia="黑体" w:cs="黑体"/>
          <w:color w:val="auto"/>
        </w:rPr>
      </w:pPr>
      <w:r>
        <w:rPr>
          <w:rFonts w:hint="eastAsia" w:ascii="黑体" w:hAnsi="黑体" w:eastAsia="黑体" w:cs="黑体"/>
          <w:color w:val="auto"/>
        </w:rPr>
        <w:t>三、申报材料</w:t>
      </w:r>
    </w:p>
    <w:p w14:paraId="1AE7AFCC">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申报材料一式</w:t>
      </w:r>
      <w:r>
        <w:rPr>
          <w:rFonts w:hint="eastAsia" w:ascii="仿宋_GB2312" w:hAnsi="仿宋_GB2312" w:cs="仿宋_GB2312"/>
          <w:color w:val="auto"/>
          <w:lang w:val="en-US" w:eastAsia="zh-CN"/>
        </w:rPr>
        <w:t>2</w:t>
      </w:r>
      <w:r>
        <w:rPr>
          <w:rFonts w:hint="eastAsia" w:ascii="仿宋_GB2312" w:hAnsi="仿宋_GB2312" w:eastAsia="仿宋_GB2312" w:cs="仿宋_GB2312"/>
          <w:color w:val="auto"/>
        </w:rPr>
        <w:t>份</w:t>
      </w:r>
      <w:r>
        <w:rPr>
          <w:rFonts w:hint="eastAsia" w:ascii="仿宋_GB2312" w:hAnsi="仿宋_GB2312" w:cs="仿宋_GB2312"/>
          <w:color w:val="auto"/>
          <w:lang w:val="en-US" w:eastAsia="zh-CN"/>
        </w:rPr>
        <w:t>(其中一份由县区商务主管部门留存）</w:t>
      </w:r>
      <w:r>
        <w:rPr>
          <w:rFonts w:hint="eastAsia" w:ascii="仿宋_GB2312" w:hAnsi="仿宋_GB2312" w:eastAsia="仿宋_GB2312" w:cs="仿宋_GB2312"/>
          <w:color w:val="auto"/>
        </w:rPr>
        <w:t>，每份材料均须加盖公章，整体加盖骑缝章，签字处由法人代表签字确认，按顺序装订成册。申报时纸质版材料同PDF扫描电子版（盖章后扫描）以及可编辑电子版一并提交，所有申报材料一经申报不予退回。具体如下：</w:t>
      </w:r>
    </w:p>
    <w:p w14:paraId="1EC6DB7E">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eastAsia="zh-CN"/>
        </w:rPr>
        <w:t>菏泽</w:t>
      </w:r>
      <w:r>
        <w:rPr>
          <w:rFonts w:hint="eastAsia" w:ascii="仿宋_GB2312" w:hAnsi="仿宋_GB2312" w:eastAsia="仿宋_GB2312" w:cs="仿宋_GB2312"/>
          <w:color w:val="auto"/>
        </w:rPr>
        <w:t>市2025年</w:t>
      </w:r>
      <w:r>
        <w:rPr>
          <w:rFonts w:hint="eastAsia" w:ascii="仿宋_GB2312" w:hAnsi="仿宋_GB2312" w:eastAsia="仿宋_GB2312" w:cs="仿宋_GB2312"/>
          <w:color w:val="auto"/>
          <w:lang w:eastAsia="zh-CN"/>
        </w:rPr>
        <w:t>家装厨卫“焕新”</w:t>
      </w:r>
      <w:r>
        <w:rPr>
          <w:rFonts w:hint="eastAsia" w:ascii="仿宋_GB2312" w:hAnsi="仿宋_GB2312" w:eastAsia="仿宋_GB2312" w:cs="仿宋_GB2312"/>
          <w:color w:val="auto"/>
        </w:rPr>
        <w:t>申报表（附件1）</w:t>
      </w:r>
    </w:p>
    <w:p w14:paraId="2A0B1FDC">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2.政策参与主体承诺书（附件2）</w:t>
      </w:r>
    </w:p>
    <w:p w14:paraId="21711B38">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3.</w:t>
      </w:r>
      <w:r>
        <w:rPr>
          <w:rFonts w:hint="eastAsia" w:ascii="仿宋_GB2312" w:hAnsi="仿宋_GB2312" w:eastAsia="仿宋_GB2312" w:cs="仿宋_GB2312"/>
          <w:color w:val="auto"/>
          <w:lang w:val="en-US" w:eastAsia="zh-CN"/>
        </w:rPr>
        <w:t>菏泽市2025年家装厨卫“焕新”政策参与主体信息表</w:t>
      </w:r>
      <w:r>
        <w:rPr>
          <w:rFonts w:hint="eastAsia" w:ascii="仿宋_GB2312" w:hAnsi="仿宋_GB2312" w:eastAsia="仿宋_GB2312" w:cs="仿宋_GB2312"/>
          <w:color w:val="auto"/>
        </w:rPr>
        <w:t>（附件3）</w:t>
      </w:r>
    </w:p>
    <w:p w14:paraId="5729482E">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4.</w:t>
      </w:r>
      <w:r>
        <w:rPr>
          <w:rFonts w:hint="eastAsia" w:ascii="仿宋_GB2312" w:hAnsi="仿宋_GB2312" w:eastAsia="仿宋_GB2312" w:cs="仿宋_GB2312"/>
          <w:color w:val="auto"/>
          <w:lang w:val="en" w:eastAsia="zh-CN"/>
        </w:rPr>
        <w:t>菏泽市2025年家装厨卫“焕新”政策商品备案表</w:t>
      </w:r>
      <w:r>
        <w:rPr>
          <w:rFonts w:hint="eastAsia" w:ascii="仿宋_GB2312" w:hAnsi="仿宋_GB2312" w:eastAsia="仿宋_GB2312" w:cs="仿宋_GB2312"/>
          <w:color w:val="auto"/>
        </w:rPr>
        <w:t>（附件4）</w:t>
      </w:r>
    </w:p>
    <w:p w14:paraId="2087DEA9">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5.营业执照、法定代表人身份证（正反面）和银行开户许可证复印件</w:t>
      </w:r>
    </w:p>
    <w:p w14:paraId="6B0E55AC">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6.最近一期增值税纳税申报表。</w:t>
      </w:r>
    </w:p>
    <w:p w14:paraId="3F465768">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7.查询“信用中国”网站（www.creditchina.gov.cn）下载的《法人和非法人组织公共信用信息报告》，“国家企业信用信息公示系统”各栏目资料查询结果（https://www.gsxt.gov.cn/index.html），和查询中国政府采购网（www.ccgp.gov.cn）“政府采购严重违法失信行为信息记录”结果的截图。</w:t>
      </w:r>
    </w:p>
    <w:p w14:paraId="42FEE448">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8.政策参与主体情况简介、参与活动服务方案、宣传促销举措和风险管控方案（包括对骗补、套补等行为的管控措施等）。</w:t>
      </w:r>
    </w:p>
    <w:p w14:paraId="2769A80D">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outlineLvl w:val="0"/>
        <w:rPr>
          <w:rFonts w:hint="eastAsia" w:ascii="黑体" w:hAnsi="黑体" w:eastAsia="黑体" w:cs="黑体"/>
          <w:color w:val="auto"/>
        </w:rPr>
      </w:pPr>
      <w:r>
        <w:rPr>
          <w:rFonts w:hint="eastAsia" w:ascii="黑体" w:hAnsi="黑体" w:eastAsia="黑体" w:cs="黑体"/>
          <w:color w:val="auto"/>
        </w:rPr>
        <w:t>四、申报流程</w:t>
      </w:r>
    </w:p>
    <w:p w14:paraId="47A90433">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cs="仿宋_GB2312"/>
          <w:color w:val="auto"/>
          <w:lang w:val="en-US" w:eastAsia="zh-CN"/>
        </w:rPr>
      </w:pPr>
      <w:r>
        <w:rPr>
          <w:rFonts w:hint="eastAsia" w:ascii="仿宋_GB2312" w:hAnsi="仿宋_GB2312" w:eastAsia="仿宋_GB2312" w:cs="仿宋_GB2312"/>
          <w:color w:val="auto"/>
        </w:rPr>
        <w:t>1.申报主体应按要求向注册地所在县区商务主管部门提交申报材料。相关材料经区县商务主管部门审核后于</w:t>
      </w:r>
      <w:r>
        <w:rPr>
          <w:rFonts w:hint="eastAsia" w:ascii="仿宋_GB2312" w:hAnsi="仿宋_GB2312" w:cs="仿宋_GB2312"/>
          <w:color w:val="auto"/>
          <w:lang w:val="en-US" w:eastAsia="zh-CN"/>
        </w:rPr>
        <w:t>5</w:t>
      </w:r>
      <w:r>
        <w:rPr>
          <w:rFonts w:hint="eastAsia" w:ascii="仿宋_GB2312" w:hAnsi="仿宋_GB2312" w:eastAsia="仿宋_GB2312" w:cs="仿宋_GB2312"/>
          <w:color w:val="auto"/>
        </w:rPr>
        <w:t>月</w:t>
      </w:r>
      <w:r>
        <w:rPr>
          <w:rFonts w:hint="eastAsia" w:ascii="仿宋_GB2312" w:hAnsi="仿宋_GB2312" w:cs="仿宋_GB2312"/>
          <w:color w:val="auto"/>
          <w:lang w:val="en-US" w:eastAsia="zh-CN"/>
        </w:rPr>
        <w:t>16</w:t>
      </w:r>
      <w:r>
        <w:rPr>
          <w:rFonts w:hint="eastAsia" w:ascii="仿宋_GB2312" w:hAnsi="仿宋_GB2312" w:eastAsia="仿宋_GB2312" w:cs="仿宋_GB2312"/>
          <w:color w:val="auto"/>
        </w:rPr>
        <w:t>日</w:t>
      </w:r>
      <w:r>
        <w:rPr>
          <w:rFonts w:hint="eastAsia" w:ascii="仿宋_GB2312" w:hAnsi="仿宋_GB2312" w:cs="仿宋_GB2312"/>
          <w:color w:val="auto"/>
          <w:lang w:eastAsia="zh-CN"/>
        </w:rPr>
        <w:t>下午下班</w:t>
      </w:r>
      <w:r>
        <w:rPr>
          <w:rFonts w:hint="eastAsia" w:ascii="仿宋_GB2312" w:hAnsi="仿宋_GB2312" w:eastAsia="仿宋_GB2312" w:cs="仿宋_GB2312"/>
          <w:color w:val="auto"/>
        </w:rPr>
        <w:t>前报市商务局（</w:t>
      </w:r>
      <w:r>
        <w:rPr>
          <w:rFonts w:hint="eastAsia" w:ascii="仿宋_GB2312" w:hAnsi="仿宋_GB2312" w:cs="仿宋_GB2312"/>
          <w:color w:val="auto"/>
          <w:lang w:val="en-US" w:eastAsia="zh-CN"/>
        </w:rPr>
        <w:t>市场运行和消费促进科</w:t>
      </w:r>
      <w:r>
        <w:rPr>
          <w:rFonts w:hint="eastAsia" w:ascii="仿宋_GB2312" w:hAnsi="仿宋_GB2312" w:eastAsia="仿宋_GB2312" w:cs="仿宋_GB2312"/>
          <w:color w:val="auto"/>
        </w:rPr>
        <w:t>），同步报送</w:t>
      </w:r>
      <w:r>
        <w:rPr>
          <w:rFonts w:hint="eastAsia" w:ascii="仿宋_GB2312" w:hAnsi="仿宋_GB2312" w:eastAsia="仿宋_GB2312" w:cs="仿宋_GB2312"/>
          <w:color w:val="auto"/>
          <w:lang w:val="en-US" w:eastAsia="zh-CN"/>
        </w:rPr>
        <w:t>菏泽市2025年家装厨卫“焕新”参与主体</w:t>
      </w:r>
      <w:r>
        <w:rPr>
          <w:rFonts w:hint="eastAsia" w:ascii="仿宋_GB2312" w:hAnsi="仿宋_GB2312" w:eastAsia="仿宋_GB2312" w:cs="仿宋_GB2312"/>
          <w:color w:val="auto"/>
        </w:rPr>
        <w:t>汇总表</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附件5</w:t>
      </w:r>
      <w:r>
        <w:rPr>
          <w:rFonts w:hint="eastAsia" w:ascii="仿宋_GB2312" w:hAnsi="仿宋_GB2312" w:cs="仿宋_GB2312"/>
          <w:color w:val="auto"/>
          <w:lang w:eastAsia="zh-CN"/>
        </w:rPr>
        <w:t>）</w:t>
      </w:r>
      <w:r>
        <w:rPr>
          <w:rFonts w:hint="eastAsia" w:ascii="仿宋_GB2312" w:hAnsi="仿宋_GB2312" w:eastAsia="仿宋_GB2312" w:cs="仿宋_GB2312"/>
          <w:color w:val="auto"/>
        </w:rPr>
        <w:t>，逾期不予受理。</w:t>
      </w:r>
      <w:r>
        <w:rPr>
          <w:rFonts w:hint="eastAsia" w:ascii="仿宋_GB2312" w:hAnsi="仿宋_GB2312" w:cs="仿宋_GB2312"/>
          <w:color w:val="auto"/>
          <w:lang w:val="en-US" w:eastAsia="zh-CN"/>
        </w:rPr>
        <w:t xml:space="preserve">  </w:t>
      </w:r>
    </w:p>
    <w:p w14:paraId="6E0B2367">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2.市商务局审核确认政策参与主体资格并向社会公示。参与主体资格有效期与政策实施期一致。</w:t>
      </w:r>
    </w:p>
    <w:p w14:paraId="0F34611A">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3.市商务局对政策参与主体和参加活动商品实行动态管理。</w:t>
      </w:r>
    </w:p>
    <w:p w14:paraId="345AAD4B">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color w:val="auto"/>
          <w:sz w:val="32"/>
          <w:szCs w:val="32"/>
        </w:rPr>
      </w:pPr>
    </w:p>
    <w:p w14:paraId="00A02B15">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附件：</w:t>
      </w:r>
    </w:p>
    <w:p w14:paraId="1BB8AB66">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菏泽市2025年家装厨卫“焕新”申报表</w:t>
      </w:r>
    </w:p>
    <w:p w14:paraId="28C5D806">
      <w:pPr>
        <w:pStyle w:val="9"/>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color w:val="auto"/>
          <w:sz w:val="32"/>
          <w:szCs w:val="32"/>
          <w:lang w:val="en"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val="en" w:eastAsia="zh-CN"/>
        </w:rPr>
        <w:t>政策参与主体承诺书</w:t>
      </w:r>
    </w:p>
    <w:p w14:paraId="470D35D6">
      <w:pPr>
        <w:pStyle w:val="9"/>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3.菏泽市2025年家装厨卫“焕新”政策参与主体信息表</w:t>
      </w:r>
    </w:p>
    <w:p w14:paraId="2AD3E932">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4.</w:t>
      </w:r>
      <w:r>
        <w:rPr>
          <w:rFonts w:hint="eastAsia" w:ascii="仿宋_GB2312" w:hAnsi="仿宋_GB2312" w:eastAsia="仿宋_GB2312" w:cs="仿宋_GB2312"/>
          <w:b w:val="0"/>
          <w:bCs/>
          <w:color w:val="auto"/>
          <w:kern w:val="2"/>
          <w:sz w:val="32"/>
          <w:szCs w:val="32"/>
          <w:lang w:val="en" w:eastAsia="zh-CN" w:bidi="ar-SA"/>
        </w:rPr>
        <w:t>菏泽市2025年家装厨卫“焕新”政策</w:t>
      </w:r>
      <w:r>
        <w:rPr>
          <w:rFonts w:hint="eastAsia" w:ascii="仿宋_GB2312" w:hAnsi="仿宋_GB2312" w:cs="仿宋_GB2312"/>
          <w:b w:val="0"/>
          <w:bCs/>
          <w:color w:val="auto"/>
          <w:kern w:val="2"/>
          <w:sz w:val="32"/>
          <w:szCs w:val="32"/>
          <w:lang w:val="en-US" w:eastAsia="zh-CN" w:bidi="ar-SA"/>
        </w:rPr>
        <w:t>商品备案</w:t>
      </w:r>
      <w:r>
        <w:rPr>
          <w:rFonts w:hint="eastAsia" w:ascii="仿宋_GB2312" w:hAnsi="仿宋_GB2312" w:eastAsia="仿宋_GB2312" w:cs="仿宋_GB2312"/>
          <w:b w:val="0"/>
          <w:bCs/>
          <w:color w:val="auto"/>
          <w:kern w:val="2"/>
          <w:sz w:val="32"/>
          <w:szCs w:val="32"/>
          <w:lang w:val="en" w:eastAsia="zh-CN" w:bidi="ar-SA"/>
        </w:rPr>
        <w:t>表</w:t>
      </w:r>
    </w:p>
    <w:p w14:paraId="325288A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5.菏泽市2025年家装厨卫“焕新”参与主体汇总表</w:t>
      </w:r>
    </w:p>
    <w:p w14:paraId="6A97DBD1">
      <w:pPr>
        <w:keepNext w:val="0"/>
        <w:keepLines w:val="0"/>
        <w:pageBreakBefore w:val="0"/>
        <w:kinsoku/>
        <w:wordWrap/>
        <w:overflowPunct/>
        <w:topLinePunct w:val="0"/>
        <w:autoSpaceDE/>
        <w:autoSpaceDN/>
        <w:bidi w:val="0"/>
        <w:adjustRightInd/>
        <w:spacing w:line="600" w:lineRule="exact"/>
        <w:ind w:left="0" w:leftChars="0"/>
        <w:textAlignment w:val="auto"/>
        <w:rPr>
          <w:rFonts w:hint="eastAsia" w:ascii="仿宋_GB2312" w:hAnsi="仿宋_GB2312" w:eastAsia="仿宋_GB2312" w:cs="仿宋_GB2312"/>
          <w:color w:val="auto"/>
        </w:rPr>
      </w:pPr>
    </w:p>
    <w:p w14:paraId="07174268">
      <w:pPr>
        <w:keepNext w:val="0"/>
        <w:keepLines w:val="0"/>
        <w:pageBreakBefore w:val="0"/>
        <w:kinsoku/>
        <w:wordWrap/>
        <w:overflowPunct/>
        <w:topLinePunct w:val="0"/>
        <w:autoSpaceDE/>
        <w:autoSpaceDN/>
        <w:bidi w:val="0"/>
        <w:adjustRightInd/>
        <w:spacing w:line="600" w:lineRule="exact"/>
        <w:ind w:left="0" w:leftChars="0" w:firstLine="640" w:firstLineChars="200"/>
        <w:jc w:val="center"/>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 xml:space="preserve">                                   </w:t>
      </w:r>
    </w:p>
    <w:p w14:paraId="4AC55900">
      <w:pPr>
        <w:keepNext w:val="0"/>
        <w:keepLines w:val="0"/>
        <w:pageBreakBefore w:val="0"/>
        <w:kinsoku/>
        <w:wordWrap/>
        <w:overflowPunct/>
        <w:topLinePunct w:val="0"/>
        <w:autoSpaceDE/>
        <w:autoSpaceDN/>
        <w:bidi w:val="0"/>
        <w:adjustRightInd/>
        <w:spacing w:line="600" w:lineRule="exact"/>
        <w:ind w:left="0" w:leftChars="0" w:firstLine="640" w:firstLineChars="200"/>
        <w:jc w:val="center"/>
        <w:textAlignment w:val="auto"/>
        <w:rPr>
          <w:rFonts w:hint="eastAsia" w:ascii="仿宋_GB2312" w:hAnsi="仿宋_GB2312" w:cs="仿宋_GB2312"/>
          <w:color w:val="auto"/>
          <w:lang w:val="en-US" w:eastAsia="zh-CN"/>
        </w:rPr>
      </w:pPr>
      <w:r>
        <w:rPr>
          <w:rFonts w:hint="eastAsia" w:ascii="仿宋_GB2312" w:hAnsi="仿宋_GB2312" w:cs="仿宋_GB2312"/>
          <w:color w:val="auto"/>
          <w:lang w:val="en-US" w:eastAsia="zh-CN"/>
        </w:rPr>
        <w:t xml:space="preserve">                                     菏泽市商务局</w:t>
      </w:r>
    </w:p>
    <w:p w14:paraId="623E5A1B">
      <w:pPr>
        <w:keepNext w:val="0"/>
        <w:keepLines w:val="0"/>
        <w:pageBreakBefore w:val="0"/>
        <w:kinsoku/>
        <w:wordWrap/>
        <w:overflowPunct/>
        <w:topLinePunct w:val="0"/>
        <w:autoSpaceDE/>
        <w:autoSpaceDN/>
        <w:bidi w:val="0"/>
        <w:adjustRightInd/>
        <w:spacing w:line="600" w:lineRule="exact"/>
        <w:ind w:left="0" w:leftChars="0" w:firstLine="640" w:firstLineChars="200"/>
        <w:jc w:val="right"/>
        <w:textAlignment w:val="auto"/>
        <w:rPr>
          <w:rFonts w:hint="default" w:ascii="仿宋_GB2312" w:hAnsi="仿宋_GB2312" w:cs="仿宋_GB2312"/>
          <w:color w:val="auto"/>
          <w:lang w:val="en-US" w:eastAsia="zh-CN"/>
        </w:rPr>
      </w:pPr>
      <w:r>
        <w:rPr>
          <w:rFonts w:hint="eastAsia" w:ascii="仿宋_GB2312" w:hAnsi="仿宋_GB2312" w:cs="仿宋_GB2312"/>
          <w:color w:val="auto"/>
          <w:lang w:val="en-US" w:eastAsia="zh-CN"/>
        </w:rPr>
        <w:t>2025年5月15日</w:t>
      </w:r>
    </w:p>
    <w:p w14:paraId="193BE9DF">
      <w:pPr>
        <w:rPr>
          <w:rFonts w:hint="eastAsia" w:ascii="仿宋_GB2312" w:hAnsi="仿宋_GB2312" w:eastAsia="仿宋_GB2312" w:cs="仿宋_GB2312"/>
          <w:color w:val="auto"/>
        </w:rPr>
        <w:sectPr>
          <w:footerReference r:id="rId5" w:type="default"/>
          <w:pgSz w:w="11906" w:h="16838"/>
          <w:pgMar w:top="1644" w:right="1531" w:bottom="1474" w:left="1531" w:header="851" w:footer="992" w:gutter="0"/>
          <w:pgNumType w:fmt="decimal"/>
          <w:cols w:space="425" w:num="1"/>
          <w:docGrid w:type="lines" w:linePitch="312" w:charSpace="0"/>
        </w:sectPr>
      </w:pPr>
    </w:p>
    <w:p w14:paraId="67108FC7">
      <w:pPr>
        <w:spacing w:after="0" w:afterLines="0" w:line="240" w:lineRule="auto"/>
        <w:jc w:val="left"/>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Start w:id="0" w:name="_GoBack"/>
      <w:bookmarkEnd w:id="0"/>
    </w:p>
    <w:p w14:paraId="707DEA89">
      <w:pPr>
        <w:adjustRightInd w:val="0"/>
        <w:snapToGrid w:val="0"/>
        <w:spacing w:line="600" w:lineRule="exact"/>
        <w:jc w:val="center"/>
        <w:rPr>
          <w:rFonts w:hint="default" w:ascii="Times New Roman" w:hAnsi="Times New Roman" w:eastAsia="方正小标宋简体" w:cs="Times New Roman"/>
          <w:color w:val="auto"/>
          <w:sz w:val="44"/>
          <w:szCs w:val="44"/>
          <w:highlight w:val="none"/>
          <w:lang w:eastAsia="zh-CN"/>
        </w:rPr>
      </w:pPr>
    </w:p>
    <w:p w14:paraId="3564978A">
      <w:pPr>
        <w:adjustRightInd w:val="0"/>
        <w:snapToGrid w:val="0"/>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菏泽</w:t>
      </w:r>
      <w:r>
        <w:rPr>
          <w:rFonts w:hint="eastAsia" w:ascii="方正小标宋简体" w:hAnsi="方正小标宋简体" w:eastAsia="方正小标宋简体" w:cs="方正小标宋简体"/>
          <w:color w:val="auto"/>
          <w:sz w:val="44"/>
          <w:szCs w:val="44"/>
          <w:highlight w:val="none"/>
        </w:rPr>
        <w:t>市2025年</w:t>
      </w:r>
      <w:r>
        <w:rPr>
          <w:rFonts w:hint="eastAsia" w:ascii="方正小标宋简体" w:hAnsi="方正小标宋简体" w:eastAsia="方正小标宋简体" w:cs="方正小标宋简体"/>
          <w:color w:val="auto"/>
          <w:sz w:val="44"/>
          <w:szCs w:val="44"/>
          <w:highlight w:val="none"/>
          <w:lang w:eastAsia="zh-CN"/>
        </w:rPr>
        <w:t>家装厨卫“焕新”</w:t>
      </w:r>
      <w:r>
        <w:rPr>
          <w:rFonts w:hint="eastAsia" w:ascii="方正小标宋简体" w:hAnsi="方正小标宋简体" w:eastAsia="方正小标宋简体" w:cs="方正小标宋简体"/>
          <w:color w:val="auto"/>
          <w:sz w:val="44"/>
          <w:szCs w:val="44"/>
          <w:highlight w:val="none"/>
        </w:rPr>
        <w:t>申报表</w:t>
      </w:r>
    </w:p>
    <w:p w14:paraId="165BABA6">
      <w:pPr>
        <w:adjustRightInd w:val="0"/>
        <w:snapToGrid w:val="0"/>
        <w:spacing w:line="600" w:lineRule="exact"/>
        <w:jc w:val="right"/>
        <w:rPr>
          <w:rFonts w:hint="default" w:ascii="Times New Roman" w:hAnsi="Times New Roman" w:eastAsia="楷体_GB2312" w:cs="Times New Roman"/>
          <w:color w:val="auto"/>
          <w:sz w:val="24"/>
          <w:highlight w:val="none"/>
        </w:rPr>
      </w:pPr>
      <w:r>
        <w:rPr>
          <w:rFonts w:hint="default" w:ascii="Times New Roman" w:hAnsi="Times New Roman" w:eastAsia="楷体_GB2312" w:cs="Times New Roman"/>
          <w:color w:val="auto"/>
          <w:sz w:val="24"/>
          <w:highlight w:val="none"/>
        </w:rPr>
        <w:t>填报时间：2025年  月  日</w:t>
      </w:r>
    </w:p>
    <w:tbl>
      <w:tblPr>
        <w:tblStyle w:val="10"/>
        <w:tblW w:w="8845"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105"/>
        <w:gridCol w:w="331"/>
        <w:gridCol w:w="775"/>
        <w:gridCol w:w="611"/>
        <w:gridCol w:w="494"/>
        <w:gridCol w:w="1207"/>
        <w:gridCol w:w="1134"/>
        <w:gridCol w:w="424"/>
        <w:gridCol w:w="710"/>
        <w:gridCol w:w="425"/>
        <w:gridCol w:w="567"/>
        <w:gridCol w:w="1062"/>
      </w:tblGrid>
      <w:tr w14:paraId="67267D4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noWrap w:val="0"/>
            <w:tcMar>
              <w:left w:w="57" w:type="dxa"/>
              <w:right w:w="57" w:type="dxa"/>
            </w:tcMar>
            <w:vAlign w:val="center"/>
          </w:tcPr>
          <w:p w14:paraId="26F7258F">
            <w:pPr>
              <w:adjustRightInd w:val="0"/>
              <w:snapToGrid w:val="0"/>
              <w:spacing w:line="240" w:lineRule="auto"/>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企业</w:t>
            </w:r>
            <w:r>
              <w:rPr>
                <w:rFonts w:hint="eastAsia" w:ascii="Times New Roman" w:hAnsi="Times New Roman" w:eastAsia="黑体" w:cs="Times New Roman"/>
                <w:color w:val="auto"/>
                <w:sz w:val="21"/>
                <w:szCs w:val="21"/>
                <w:highlight w:val="none"/>
                <w:lang w:eastAsia="zh-CN"/>
              </w:rPr>
              <w:t>主体</w:t>
            </w:r>
            <w:r>
              <w:rPr>
                <w:rFonts w:hint="default" w:ascii="Times New Roman" w:hAnsi="Times New Roman" w:eastAsia="黑体" w:cs="Times New Roman"/>
                <w:color w:val="auto"/>
                <w:sz w:val="21"/>
                <w:szCs w:val="21"/>
                <w:highlight w:val="none"/>
              </w:rPr>
              <w:t>名称</w:t>
            </w:r>
          </w:p>
        </w:tc>
        <w:tc>
          <w:tcPr>
            <w:tcW w:w="7409" w:type="dxa"/>
            <w:gridSpan w:val="10"/>
            <w:noWrap w:val="0"/>
            <w:tcMar>
              <w:left w:w="57" w:type="dxa"/>
              <w:right w:w="57" w:type="dxa"/>
            </w:tcMar>
            <w:vAlign w:val="center"/>
          </w:tcPr>
          <w:p w14:paraId="4EAF63A8">
            <w:pPr>
              <w:adjustRightInd w:val="0"/>
              <w:snapToGrid w:val="0"/>
              <w:spacing w:line="240" w:lineRule="auto"/>
              <w:jc w:val="center"/>
              <w:rPr>
                <w:rFonts w:hint="default" w:ascii="Times New Roman" w:hAnsi="Times New Roman" w:eastAsia="黑体" w:cs="Times New Roman"/>
                <w:color w:val="auto"/>
                <w:sz w:val="21"/>
                <w:szCs w:val="21"/>
                <w:highlight w:val="none"/>
              </w:rPr>
            </w:pPr>
          </w:p>
        </w:tc>
      </w:tr>
      <w:tr w14:paraId="28B0437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noWrap w:val="0"/>
            <w:tcMar>
              <w:left w:w="57" w:type="dxa"/>
              <w:right w:w="57" w:type="dxa"/>
            </w:tcMar>
            <w:vAlign w:val="center"/>
          </w:tcPr>
          <w:p w14:paraId="5A931B70">
            <w:pPr>
              <w:adjustRightInd w:val="0"/>
              <w:snapToGrid w:val="0"/>
              <w:spacing w:line="240" w:lineRule="auto"/>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注册地址</w:t>
            </w:r>
          </w:p>
        </w:tc>
        <w:tc>
          <w:tcPr>
            <w:tcW w:w="1386" w:type="dxa"/>
            <w:gridSpan w:val="2"/>
            <w:noWrap w:val="0"/>
            <w:tcMar>
              <w:left w:w="57" w:type="dxa"/>
              <w:right w:w="57" w:type="dxa"/>
            </w:tcMar>
            <w:vAlign w:val="center"/>
          </w:tcPr>
          <w:p w14:paraId="1A144C65">
            <w:pPr>
              <w:adjustRightInd w:val="0"/>
              <w:snapToGrid w:val="0"/>
              <w:spacing w:line="240" w:lineRule="auto"/>
              <w:jc w:val="center"/>
              <w:rPr>
                <w:rFonts w:hint="default" w:ascii="Times New Roman" w:hAnsi="Times New Roman" w:eastAsia="黑体" w:cs="Times New Roman"/>
                <w:color w:val="auto"/>
                <w:sz w:val="21"/>
                <w:szCs w:val="21"/>
                <w:highlight w:val="none"/>
              </w:rPr>
            </w:pPr>
          </w:p>
        </w:tc>
        <w:tc>
          <w:tcPr>
            <w:tcW w:w="1701" w:type="dxa"/>
            <w:gridSpan w:val="2"/>
            <w:noWrap w:val="0"/>
            <w:tcMar>
              <w:left w:w="57" w:type="dxa"/>
              <w:right w:w="57" w:type="dxa"/>
            </w:tcMar>
            <w:vAlign w:val="center"/>
          </w:tcPr>
          <w:p w14:paraId="36640D9E">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eastAsia="黑体" w:cs="Times New Roman"/>
                <w:color w:val="auto"/>
                <w:sz w:val="21"/>
                <w:szCs w:val="21"/>
                <w:u w:val="none"/>
              </w:rPr>
            </w:pPr>
            <w:r>
              <w:rPr>
                <w:rFonts w:hint="default" w:ascii="Times New Roman" w:hAnsi="Times New Roman" w:eastAsia="黑体" w:cs="Times New Roman"/>
                <w:color w:val="auto"/>
                <w:sz w:val="21"/>
                <w:szCs w:val="21"/>
                <w:u w:val="none"/>
              </w:rPr>
              <w:t>近两年年平均</w:t>
            </w:r>
            <w:r>
              <w:rPr>
                <w:rFonts w:hint="default" w:ascii="Times New Roman" w:hAnsi="Times New Roman" w:eastAsia="黑体" w:cs="Times New Roman"/>
                <w:color w:val="auto"/>
                <w:sz w:val="21"/>
                <w:szCs w:val="21"/>
                <w:u w:val="none"/>
                <w:lang w:val="en-US" w:eastAsia="zh-CN"/>
              </w:rPr>
              <w:t>营业额/</w:t>
            </w:r>
            <w:r>
              <w:rPr>
                <w:rFonts w:hint="default" w:ascii="Times New Roman" w:hAnsi="Times New Roman" w:eastAsia="黑体" w:cs="Times New Roman"/>
                <w:color w:val="auto"/>
                <w:sz w:val="21"/>
                <w:szCs w:val="21"/>
                <w:u w:val="none"/>
              </w:rPr>
              <w:t>销售额</w:t>
            </w:r>
          </w:p>
          <w:p w14:paraId="1E1577DC">
            <w:pPr>
              <w:adjustRightInd w:val="0"/>
              <w:snapToGrid w:val="0"/>
              <w:spacing w:line="240" w:lineRule="auto"/>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u w:val="none"/>
              </w:rPr>
              <w:t>（单位：万元）</w:t>
            </w:r>
          </w:p>
        </w:tc>
        <w:tc>
          <w:tcPr>
            <w:tcW w:w="1558" w:type="dxa"/>
            <w:gridSpan w:val="2"/>
            <w:noWrap w:val="0"/>
            <w:tcMar>
              <w:left w:w="57" w:type="dxa"/>
              <w:right w:w="57" w:type="dxa"/>
            </w:tcMar>
            <w:vAlign w:val="center"/>
          </w:tcPr>
          <w:p w14:paraId="2B57AB43">
            <w:pPr>
              <w:adjustRightInd w:val="0"/>
              <w:snapToGrid w:val="0"/>
              <w:spacing w:line="240" w:lineRule="auto"/>
              <w:jc w:val="center"/>
              <w:rPr>
                <w:rFonts w:hint="default" w:ascii="Times New Roman" w:hAnsi="Times New Roman" w:eastAsia="黑体" w:cs="Times New Roman"/>
                <w:color w:val="auto"/>
                <w:sz w:val="21"/>
                <w:szCs w:val="21"/>
                <w:highlight w:val="none"/>
              </w:rPr>
            </w:pPr>
          </w:p>
        </w:tc>
        <w:tc>
          <w:tcPr>
            <w:tcW w:w="1135" w:type="dxa"/>
            <w:gridSpan w:val="2"/>
            <w:noWrap w:val="0"/>
            <w:tcMar>
              <w:left w:w="57" w:type="dxa"/>
              <w:right w:w="57" w:type="dxa"/>
            </w:tcMar>
            <w:vAlign w:val="center"/>
          </w:tcPr>
          <w:p w14:paraId="112C61F0">
            <w:pPr>
              <w:adjustRightInd w:val="0"/>
              <w:snapToGrid w:val="0"/>
              <w:spacing w:line="240" w:lineRule="auto"/>
              <w:jc w:val="center"/>
              <w:rPr>
                <w:rFonts w:hint="eastAsia" w:ascii="Times New Roman" w:hAnsi="Times New Roman" w:eastAsia="黑体" w:cs="Times New Roman"/>
                <w:color w:val="auto"/>
                <w:sz w:val="21"/>
                <w:szCs w:val="21"/>
                <w:highlight w:val="none"/>
                <w:lang w:eastAsia="zh-CN"/>
              </w:rPr>
            </w:pPr>
            <w:r>
              <w:rPr>
                <w:rFonts w:hint="default" w:ascii="Times New Roman" w:hAnsi="Times New Roman" w:eastAsia="黑体" w:cs="Times New Roman"/>
                <w:color w:val="auto"/>
                <w:sz w:val="21"/>
                <w:szCs w:val="21"/>
                <w:highlight w:val="none"/>
              </w:rPr>
              <w:t>所属区县</w:t>
            </w:r>
            <w:r>
              <w:rPr>
                <w:rFonts w:hint="eastAsia" w:ascii="Times New Roman" w:hAnsi="Times New Roman" w:eastAsia="黑体" w:cs="Times New Roman"/>
                <w:color w:val="auto"/>
                <w:sz w:val="21"/>
                <w:szCs w:val="21"/>
                <w:highlight w:val="none"/>
                <w:lang w:eastAsia="zh-CN"/>
              </w:rPr>
              <w:t>（开发区）</w:t>
            </w:r>
          </w:p>
        </w:tc>
        <w:tc>
          <w:tcPr>
            <w:tcW w:w="1629" w:type="dxa"/>
            <w:gridSpan w:val="2"/>
            <w:noWrap w:val="0"/>
            <w:tcMar>
              <w:left w:w="57" w:type="dxa"/>
              <w:right w:w="57" w:type="dxa"/>
            </w:tcMar>
            <w:vAlign w:val="center"/>
          </w:tcPr>
          <w:p w14:paraId="1AF89F72">
            <w:pPr>
              <w:adjustRightInd w:val="0"/>
              <w:snapToGrid w:val="0"/>
              <w:spacing w:line="240" w:lineRule="auto"/>
              <w:jc w:val="center"/>
              <w:rPr>
                <w:rFonts w:hint="default" w:ascii="Times New Roman" w:hAnsi="Times New Roman" w:eastAsia="黑体" w:cs="Times New Roman"/>
                <w:color w:val="auto"/>
                <w:sz w:val="21"/>
                <w:szCs w:val="21"/>
                <w:highlight w:val="none"/>
              </w:rPr>
            </w:pPr>
          </w:p>
        </w:tc>
      </w:tr>
      <w:tr w14:paraId="55B32A0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noWrap w:val="0"/>
            <w:tcMar>
              <w:left w:w="57" w:type="dxa"/>
              <w:right w:w="57" w:type="dxa"/>
            </w:tcMar>
            <w:vAlign w:val="center"/>
          </w:tcPr>
          <w:p w14:paraId="42A5140D">
            <w:pPr>
              <w:adjustRightInd w:val="0"/>
              <w:snapToGrid w:val="0"/>
              <w:spacing w:line="240" w:lineRule="auto"/>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法定代表人</w:t>
            </w:r>
          </w:p>
        </w:tc>
        <w:tc>
          <w:tcPr>
            <w:tcW w:w="1386" w:type="dxa"/>
            <w:gridSpan w:val="2"/>
            <w:noWrap w:val="0"/>
            <w:tcMar>
              <w:left w:w="57" w:type="dxa"/>
              <w:right w:w="57" w:type="dxa"/>
            </w:tcMar>
            <w:vAlign w:val="center"/>
          </w:tcPr>
          <w:p w14:paraId="408338F5">
            <w:pPr>
              <w:adjustRightInd w:val="0"/>
              <w:snapToGrid w:val="0"/>
              <w:spacing w:line="240" w:lineRule="auto"/>
              <w:jc w:val="center"/>
              <w:rPr>
                <w:rFonts w:hint="default" w:ascii="Times New Roman" w:hAnsi="Times New Roman" w:eastAsia="黑体" w:cs="Times New Roman"/>
                <w:color w:val="auto"/>
                <w:sz w:val="21"/>
                <w:szCs w:val="21"/>
                <w:highlight w:val="none"/>
              </w:rPr>
            </w:pPr>
          </w:p>
        </w:tc>
        <w:tc>
          <w:tcPr>
            <w:tcW w:w="1701" w:type="dxa"/>
            <w:gridSpan w:val="2"/>
            <w:noWrap w:val="0"/>
            <w:tcMar>
              <w:left w:w="57" w:type="dxa"/>
              <w:right w:w="57" w:type="dxa"/>
            </w:tcMar>
            <w:vAlign w:val="center"/>
          </w:tcPr>
          <w:p w14:paraId="53374454">
            <w:pPr>
              <w:adjustRightInd w:val="0"/>
              <w:snapToGrid w:val="0"/>
              <w:spacing w:line="240" w:lineRule="auto"/>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活动负责人</w:t>
            </w:r>
          </w:p>
        </w:tc>
        <w:tc>
          <w:tcPr>
            <w:tcW w:w="1558" w:type="dxa"/>
            <w:gridSpan w:val="2"/>
            <w:noWrap w:val="0"/>
            <w:tcMar>
              <w:left w:w="57" w:type="dxa"/>
              <w:right w:w="57" w:type="dxa"/>
            </w:tcMar>
            <w:vAlign w:val="center"/>
          </w:tcPr>
          <w:p w14:paraId="0E0D79B0">
            <w:pPr>
              <w:adjustRightInd w:val="0"/>
              <w:snapToGrid w:val="0"/>
              <w:spacing w:line="240" w:lineRule="auto"/>
              <w:jc w:val="center"/>
              <w:rPr>
                <w:rFonts w:hint="default" w:ascii="Times New Roman" w:hAnsi="Times New Roman" w:eastAsia="黑体" w:cs="Times New Roman"/>
                <w:color w:val="auto"/>
                <w:sz w:val="21"/>
                <w:szCs w:val="21"/>
                <w:highlight w:val="none"/>
              </w:rPr>
            </w:pPr>
          </w:p>
        </w:tc>
        <w:tc>
          <w:tcPr>
            <w:tcW w:w="1135" w:type="dxa"/>
            <w:gridSpan w:val="2"/>
            <w:noWrap w:val="0"/>
            <w:tcMar>
              <w:left w:w="57" w:type="dxa"/>
              <w:right w:w="57" w:type="dxa"/>
            </w:tcMar>
            <w:vAlign w:val="center"/>
          </w:tcPr>
          <w:p w14:paraId="165D6B47">
            <w:pPr>
              <w:adjustRightInd w:val="0"/>
              <w:snapToGrid w:val="0"/>
              <w:spacing w:line="240" w:lineRule="auto"/>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联系电话</w:t>
            </w:r>
          </w:p>
        </w:tc>
        <w:tc>
          <w:tcPr>
            <w:tcW w:w="1629" w:type="dxa"/>
            <w:gridSpan w:val="2"/>
            <w:noWrap w:val="0"/>
            <w:tcMar>
              <w:left w:w="57" w:type="dxa"/>
              <w:right w:w="57" w:type="dxa"/>
            </w:tcMar>
            <w:vAlign w:val="center"/>
          </w:tcPr>
          <w:p w14:paraId="7B21C09D">
            <w:pPr>
              <w:adjustRightInd w:val="0"/>
              <w:snapToGrid w:val="0"/>
              <w:spacing w:line="240" w:lineRule="auto"/>
              <w:jc w:val="center"/>
              <w:rPr>
                <w:rFonts w:hint="default" w:ascii="Times New Roman" w:hAnsi="Times New Roman" w:eastAsia="黑体" w:cs="Times New Roman"/>
                <w:color w:val="auto"/>
                <w:sz w:val="21"/>
                <w:szCs w:val="21"/>
                <w:highlight w:val="none"/>
              </w:rPr>
            </w:pPr>
          </w:p>
        </w:tc>
      </w:tr>
      <w:tr w14:paraId="342CAF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noWrap w:val="0"/>
            <w:tcMar>
              <w:left w:w="57" w:type="dxa"/>
              <w:right w:w="57" w:type="dxa"/>
            </w:tcMar>
            <w:vAlign w:val="center"/>
          </w:tcPr>
          <w:p w14:paraId="08330FEC">
            <w:pPr>
              <w:adjustRightInd w:val="0"/>
              <w:snapToGrid w:val="0"/>
              <w:spacing w:line="240" w:lineRule="auto"/>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开户银行</w:t>
            </w:r>
          </w:p>
        </w:tc>
        <w:tc>
          <w:tcPr>
            <w:tcW w:w="3087" w:type="dxa"/>
            <w:gridSpan w:val="4"/>
            <w:noWrap w:val="0"/>
            <w:tcMar>
              <w:left w:w="57" w:type="dxa"/>
              <w:right w:w="57" w:type="dxa"/>
            </w:tcMar>
            <w:vAlign w:val="center"/>
          </w:tcPr>
          <w:p w14:paraId="545FC58B">
            <w:pPr>
              <w:adjustRightInd w:val="0"/>
              <w:snapToGrid w:val="0"/>
              <w:spacing w:line="240" w:lineRule="auto"/>
              <w:jc w:val="center"/>
              <w:rPr>
                <w:rFonts w:hint="default" w:ascii="Times New Roman" w:hAnsi="Times New Roman" w:eastAsia="黑体" w:cs="Times New Roman"/>
                <w:color w:val="auto"/>
                <w:sz w:val="21"/>
                <w:szCs w:val="21"/>
                <w:highlight w:val="none"/>
              </w:rPr>
            </w:pPr>
          </w:p>
        </w:tc>
        <w:tc>
          <w:tcPr>
            <w:tcW w:w="1558" w:type="dxa"/>
            <w:gridSpan w:val="2"/>
            <w:noWrap w:val="0"/>
            <w:tcMar>
              <w:left w:w="57" w:type="dxa"/>
              <w:right w:w="57" w:type="dxa"/>
            </w:tcMar>
            <w:vAlign w:val="center"/>
          </w:tcPr>
          <w:p w14:paraId="4474E911">
            <w:pPr>
              <w:adjustRightInd w:val="0"/>
              <w:snapToGrid w:val="0"/>
              <w:spacing w:line="240" w:lineRule="auto"/>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账  号</w:t>
            </w:r>
          </w:p>
        </w:tc>
        <w:tc>
          <w:tcPr>
            <w:tcW w:w="2764" w:type="dxa"/>
            <w:gridSpan w:val="4"/>
            <w:noWrap w:val="0"/>
            <w:tcMar>
              <w:left w:w="57" w:type="dxa"/>
              <w:right w:w="57" w:type="dxa"/>
            </w:tcMar>
            <w:vAlign w:val="center"/>
          </w:tcPr>
          <w:p w14:paraId="3729A2F3">
            <w:pPr>
              <w:adjustRightInd w:val="0"/>
              <w:snapToGrid w:val="0"/>
              <w:spacing w:line="240" w:lineRule="auto"/>
              <w:jc w:val="center"/>
              <w:rPr>
                <w:rFonts w:hint="default" w:ascii="Times New Roman" w:hAnsi="Times New Roman" w:eastAsia="黑体" w:cs="Times New Roman"/>
                <w:color w:val="auto"/>
                <w:sz w:val="21"/>
                <w:szCs w:val="21"/>
                <w:highlight w:val="none"/>
              </w:rPr>
            </w:pPr>
          </w:p>
        </w:tc>
      </w:tr>
      <w:tr w14:paraId="72C903A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05" w:type="dxa"/>
            <w:noWrap w:val="0"/>
            <w:tcMar>
              <w:left w:w="57" w:type="dxa"/>
              <w:right w:w="57" w:type="dxa"/>
            </w:tcMar>
            <w:vAlign w:val="center"/>
          </w:tcPr>
          <w:p w14:paraId="4912E0E4">
            <w:pPr>
              <w:adjustRightInd w:val="0"/>
              <w:snapToGrid w:val="0"/>
              <w:spacing w:line="240" w:lineRule="auto"/>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是否纳统</w:t>
            </w:r>
          </w:p>
        </w:tc>
        <w:tc>
          <w:tcPr>
            <w:tcW w:w="1106" w:type="dxa"/>
            <w:gridSpan w:val="2"/>
            <w:noWrap w:val="0"/>
            <w:tcMar>
              <w:left w:w="57" w:type="dxa"/>
              <w:right w:w="57" w:type="dxa"/>
            </w:tcMar>
            <w:vAlign w:val="center"/>
          </w:tcPr>
          <w:p w14:paraId="3A154381">
            <w:pPr>
              <w:adjustRightInd w:val="0"/>
              <w:snapToGrid w:val="0"/>
              <w:spacing w:line="240" w:lineRule="auto"/>
              <w:jc w:val="center"/>
              <w:rPr>
                <w:rFonts w:hint="default" w:ascii="Times New Roman" w:hAnsi="Times New Roman" w:eastAsia="黑体" w:cs="Times New Roman"/>
                <w:color w:val="auto"/>
                <w:sz w:val="21"/>
                <w:szCs w:val="21"/>
                <w:highlight w:val="none"/>
              </w:rPr>
            </w:pPr>
          </w:p>
        </w:tc>
        <w:tc>
          <w:tcPr>
            <w:tcW w:w="1105" w:type="dxa"/>
            <w:gridSpan w:val="2"/>
            <w:noWrap w:val="0"/>
            <w:tcMar>
              <w:left w:w="57" w:type="dxa"/>
              <w:right w:w="57" w:type="dxa"/>
            </w:tcMar>
            <w:vAlign w:val="center"/>
          </w:tcPr>
          <w:p w14:paraId="7A870FE9">
            <w:pPr>
              <w:adjustRightInd w:val="0"/>
              <w:snapToGrid w:val="0"/>
              <w:spacing w:line="240" w:lineRule="auto"/>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是否</w:t>
            </w:r>
          </w:p>
          <w:p w14:paraId="0B835A6A">
            <w:pPr>
              <w:adjustRightInd w:val="0"/>
              <w:snapToGrid w:val="0"/>
              <w:spacing w:line="240" w:lineRule="auto"/>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“个转企”</w:t>
            </w:r>
          </w:p>
        </w:tc>
        <w:tc>
          <w:tcPr>
            <w:tcW w:w="1207" w:type="dxa"/>
            <w:tcBorders>
              <w:right w:val="single" w:color="auto" w:sz="4" w:space="0"/>
            </w:tcBorders>
            <w:noWrap w:val="0"/>
            <w:tcMar>
              <w:left w:w="57" w:type="dxa"/>
              <w:right w:w="57" w:type="dxa"/>
            </w:tcMar>
            <w:vAlign w:val="center"/>
          </w:tcPr>
          <w:p w14:paraId="1CC0CF57">
            <w:pPr>
              <w:adjustRightInd w:val="0"/>
              <w:snapToGrid w:val="0"/>
              <w:spacing w:line="240" w:lineRule="auto"/>
              <w:jc w:val="center"/>
              <w:rPr>
                <w:rFonts w:hint="default" w:ascii="Times New Roman" w:hAnsi="Times New Roman" w:eastAsia="黑体" w:cs="Times New Roman"/>
                <w:color w:val="auto"/>
                <w:sz w:val="21"/>
                <w:szCs w:val="21"/>
                <w:highlight w:val="none"/>
              </w:rPr>
            </w:pPr>
          </w:p>
        </w:tc>
        <w:tc>
          <w:tcPr>
            <w:tcW w:w="1134" w:type="dxa"/>
            <w:tcBorders>
              <w:left w:val="single" w:color="auto" w:sz="4" w:space="0"/>
            </w:tcBorders>
            <w:noWrap w:val="0"/>
            <w:vAlign w:val="center"/>
          </w:tcPr>
          <w:p w14:paraId="72F05BA7">
            <w:pPr>
              <w:adjustRightInd w:val="0"/>
              <w:snapToGrid w:val="0"/>
              <w:spacing w:line="240" w:lineRule="auto"/>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企业人员数量</w:t>
            </w:r>
          </w:p>
        </w:tc>
        <w:tc>
          <w:tcPr>
            <w:tcW w:w="1134" w:type="dxa"/>
            <w:gridSpan w:val="2"/>
            <w:tcBorders>
              <w:left w:val="single" w:color="auto" w:sz="4" w:space="0"/>
            </w:tcBorders>
            <w:noWrap w:val="0"/>
            <w:vAlign w:val="center"/>
          </w:tcPr>
          <w:p w14:paraId="30A84D10">
            <w:pPr>
              <w:adjustRightInd w:val="0"/>
              <w:snapToGrid w:val="0"/>
              <w:spacing w:line="240" w:lineRule="auto"/>
              <w:jc w:val="center"/>
              <w:rPr>
                <w:rFonts w:hint="default" w:ascii="Times New Roman" w:hAnsi="Times New Roman" w:eastAsia="黑体" w:cs="Times New Roman"/>
                <w:color w:val="auto"/>
                <w:sz w:val="21"/>
                <w:szCs w:val="21"/>
                <w:highlight w:val="none"/>
              </w:rPr>
            </w:pPr>
          </w:p>
        </w:tc>
        <w:tc>
          <w:tcPr>
            <w:tcW w:w="992" w:type="dxa"/>
            <w:gridSpan w:val="2"/>
            <w:noWrap w:val="0"/>
            <w:tcMar>
              <w:left w:w="57" w:type="dxa"/>
              <w:right w:w="57" w:type="dxa"/>
            </w:tcMar>
            <w:vAlign w:val="center"/>
          </w:tcPr>
          <w:p w14:paraId="1BCA7CA9">
            <w:pPr>
              <w:adjustRightInd w:val="0"/>
              <w:snapToGrid w:val="0"/>
              <w:spacing w:line="240" w:lineRule="auto"/>
              <w:jc w:val="center"/>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门店数量</w:t>
            </w:r>
          </w:p>
        </w:tc>
        <w:tc>
          <w:tcPr>
            <w:tcW w:w="1062" w:type="dxa"/>
            <w:noWrap w:val="0"/>
            <w:tcMar>
              <w:left w:w="57" w:type="dxa"/>
              <w:right w:w="57" w:type="dxa"/>
            </w:tcMar>
            <w:vAlign w:val="center"/>
          </w:tcPr>
          <w:p w14:paraId="1337B2DD">
            <w:pPr>
              <w:adjustRightInd w:val="0"/>
              <w:snapToGrid w:val="0"/>
              <w:spacing w:line="240" w:lineRule="auto"/>
              <w:jc w:val="center"/>
              <w:rPr>
                <w:rFonts w:hint="default" w:ascii="Times New Roman" w:hAnsi="Times New Roman" w:eastAsia="黑体" w:cs="Times New Roman"/>
                <w:color w:val="auto"/>
                <w:sz w:val="21"/>
                <w:szCs w:val="21"/>
                <w:highlight w:val="none"/>
              </w:rPr>
            </w:pPr>
          </w:p>
        </w:tc>
      </w:tr>
      <w:tr w14:paraId="76ECBFD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1436" w:type="dxa"/>
            <w:gridSpan w:val="2"/>
            <w:noWrap w:val="0"/>
            <w:tcMar>
              <w:left w:w="57" w:type="dxa"/>
              <w:right w:w="57" w:type="dxa"/>
            </w:tcMar>
            <w:vAlign w:val="center"/>
          </w:tcPr>
          <w:p w14:paraId="2CE983E7">
            <w:pPr>
              <w:spacing w:line="240" w:lineRule="auto"/>
              <w:jc w:val="both"/>
              <w:rPr>
                <w:rFonts w:hint="default" w:ascii="Times New Roman" w:hAnsi="Times New Roman" w:eastAsia="宋体" w:cs="Times New Roman"/>
                <w:color w:val="auto"/>
                <w:sz w:val="18"/>
                <w:szCs w:val="18"/>
                <w:highlight w:val="none"/>
              </w:rPr>
            </w:pPr>
          </w:p>
        </w:tc>
        <w:tc>
          <w:tcPr>
            <w:tcW w:w="7409" w:type="dxa"/>
            <w:gridSpan w:val="10"/>
            <w:noWrap w:val="0"/>
            <w:tcMar>
              <w:left w:w="57" w:type="dxa"/>
              <w:right w:w="57" w:type="dxa"/>
            </w:tcMar>
            <w:vAlign w:val="center"/>
          </w:tcPr>
          <w:p w14:paraId="6EFF8357">
            <w:pPr>
              <w:adjustRightInd w:val="0"/>
              <w:snapToGrid w:val="0"/>
              <w:spacing w:line="240" w:lineRule="auto"/>
              <w:jc w:val="both"/>
              <w:rPr>
                <w:rFonts w:hint="eastAsia" w:ascii="Times New Roman" w:hAnsi="Times New Roman" w:eastAsia="黑体" w:cs="Times New Roman"/>
                <w:b/>
                <w:bCs/>
                <w:color w:val="auto"/>
                <w:sz w:val="21"/>
                <w:szCs w:val="21"/>
                <w:highlight w:val="none"/>
                <w:lang w:val="en" w:eastAsia="zh-CN"/>
              </w:rPr>
            </w:pPr>
          </w:p>
          <w:p w14:paraId="2CFECD2A">
            <w:pPr>
              <w:adjustRightInd w:val="0"/>
              <w:snapToGrid w:val="0"/>
              <w:spacing w:line="240" w:lineRule="auto"/>
              <w:jc w:val="both"/>
              <w:rPr>
                <w:rFonts w:hint="default" w:ascii="Times New Roman" w:hAnsi="Times New Roman" w:eastAsia="黑体" w:cs="Times New Roman"/>
                <w:color w:val="auto"/>
                <w:sz w:val="21"/>
                <w:szCs w:val="21"/>
                <w:highlight w:val="none"/>
                <w:lang w:val="en-US" w:eastAsia="zh-CN"/>
              </w:rPr>
            </w:pPr>
            <w:r>
              <w:rPr>
                <w:rFonts w:hint="eastAsia" w:ascii="Times New Roman" w:hAnsi="Times New Roman" w:eastAsia="黑体" w:cs="Times New Roman"/>
                <w:b/>
                <w:bCs/>
                <w:color w:val="auto"/>
                <w:sz w:val="21"/>
                <w:szCs w:val="21"/>
                <w:highlight w:val="none"/>
                <w:lang w:val="en" w:eastAsia="zh-CN"/>
              </w:rPr>
              <w:t>装修材料类：</w:t>
            </w:r>
            <w:r>
              <w:rPr>
                <w:rFonts w:hint="eastAsia" w:ascii="Times New Roman" w:hAnsi="Times New Roman" w:eastAsia="黑体" w:cs="Times New Roman"/>
                <w:color w:val="auto"/>
                <w:sz w:val="21"/>
                <w:szCs w:val="21"/>
                <w:highlight w:val="none"/>
                <w:lang w:val="en" w:eastAsia="zh-CN"/>
              </w:rPr>
              <w:t>定制板材</w:t>
            </w:r>
            <w:r>
              <w:rPr>
                <w:rFonts w:hint="default" w:ascii="Times New Roman" w:hAnsi="Times New Roman" w:eastAsia="黑体" w:cs="Times New Roman"/>
                <w:color w:val="auto"/>
                <w:sz w:val="21"/>
                <w:szCs w:val="21"/>
                <w:highlight w:val="none"/>
                <w:lang w:val="en-US" w:eastAsia="zh-CN"/>
              </w:rPr>
              <w:sym w:font="Wingdings 2" w:char="00A3"/>
            </w:r>
            <w:r>
              <w:rPr>
                <w:rFonts w:hint="eastAsia" w:ascii="Times New Roman" w:hAnsi="Times New Roman" w:eastAsia="黑体" w:cs="Times New Roman"/>
                <w:color w:val="auto"/>
                <w:sz w:val="21"/>
                <w:szCs w:val="21"/>
                <w:highlight w:val="none"/>
                <w:lang w:val="en-US" w:eastAsia="zh-CN"/>
              </w:rPr>
              <w:t xml:space="preserve">  </w:t>
            </w:r>
            <w:r>
              <w:rPr>
                <w:rFonts w:hint="eastAsia" w:ascii="Times New Roman" w:hAnsi="Times New Roman" w:eastAsia="黑体" w:cs="Times New Roman"/>
                <w:color w:val="auto"/>
                <w:sz w:val="21"/>
                <w:szCs w:val="21"/>
                <w:highlight w:val="none"/>
                <w:lang w:val="en" w:eastAsia="zh-CN"/>
              </w:rPr>
              <w:t>瓷砖</w:t>
            </w:r>
            <w:r>
              <w:rPr>
                <w:rFonts w:hint="default" w:ascii="Times New Roman" w:hAnsi="Times New Roman" w:eastAsia="黑体" w:cs="Times New Roman"/>
                <w:color w:val="auto"/>
                <w:sz w:val="21"/>
                <w:szCs w:val="21"/>
                <w:highlight w:val="none"/>
                <w:lang w:val="en-US" w:eastAsia="zh-CN"/>
              </w:rPr>
              <w:sym w:font="Wingdings 2" w:char="00A3"/>
            </w:r>
            <w:r>
              <w:rPr>
                <w:rFonts w:hint="eastAsia" w:ascii="Times New Roman" w:hAnsi="Times New Roman" w:eastAsia="黑体" w:cs="Times New Roman"/>
                <w:color w:val="auto"/>
                <w:sz w:val="21"/>
                <w:szCs w:val="21"/>
                <w:highlight w:val="none"/>
                <w:lang w:val="en-US" w:eastAsia="zh-CN"/>
              </w:rPr>
              <w:t xml:space="preserve">  整体厨房</w:t>
            </w:r>
            <w:r>
              <w:rPr>
                <w:rFonts w:hint="default" w:ascii="Times New Roman" w:hAnsi="Times New Roman" w:eastAsia="黑体" w:cs="Times New Roman"/>
                <w:color w:val="auto"/>
                <w:sz w:val="21"/>
                <w:szCs w:val="21"/>
                <w:highlight w:val="none"/>
                <w:lang w:val="en-US" w:eastAsia="zh-CN"/>
              </w:rPr>
              <w:sym w:font="Wingdings 2" w:char="00A3"/>
            </w:r>
            <w:r>
              <w:rPr>
                <w:rFonts w:hint="eastAsia" w:ascii="Times New Roman" w:hAnsi="Times New Roman" w:eastAsia="黑体" w:cs="Times New Roman"/>
                <w:color w:val="auto"/>
                <w:sz w:val="21"/>
                <w:szCs w:val="21"/>
                <w:highlight w:val="none"/>
                <w:lang w:val="en-US" w:eastAsia="zh-CN"/>
              </w:rPr>
              <w:t xml:space="preserve">  整体卫浴</w:t>
            </w:r>
            <w:r>
              <w:rPr>
                <w:rFonts w:hint="default" w:ascii="Times New Roman" w:hAnsi="Times New Roman" w:eastAsia="黑体" w:cs="Times New Roman"/>
                <w:color w:val="auto"/>
                <w:sz w:val="21"/>
                <w:szCs w:val="21"/>
                <w:highlight w:val="none"/>
                <w:lang w:val="en-US" w:eastAsia="zh-CN"/>
              </w:rPr>
              <w:sym w:font="Wingdings 2" w:char="00A3"/>
            </w:r>
          </w:p>
          <w:p w14:paraId="5EB1B670">
            <w:pPr>
              <w:adjustRightInd w:val="0"/>
              <w:snapToGrid w:val="0"/>
              <w:spacing w:line="240" w:lineRule="auto"/>
              <w:ind w:firstLine="1260" w:firstLineChars="600"/>
              <w:jc w:val="both"/>
              <w:rPr>
                <w:rFonts w:hint="eastAsia" w:ascii="Times New Roman" w:hAnsi="Times New Roman" w:eastAsia="黑体" w:cs="Times New Roman"/>
                <w:color w:val="auto"/>
                <w:sz w:val="21"/>
                <w:szCs w:val="21"/>
                <w:highlight w:val="none"/>
                <w:lang w:val="en-US" w:eastAsia="zh-CN"/>
              </w:rPr>
            </w:pPr>
            <w:r>
              <w:rPr>
                <w:rFonts w:hint="eastAsia" w:ascii="Times New Roman" w:hAnsi="Times New Roman" w:eastAsia="黑体" w:cs="Times New Roman"/>
                <w:color w:val="auto"/>
                <w:sz w:val="21"/>
                <w:szCs w:val="21"/>
                <w:highlight w:val="none"/>
                <w:lang w:val="en-US" w:eastAsia="zh-CN"/>
              </w:rPr>
              <w:t xml:space="preserve">      </w:t>
            </w:r>
          </w:p>
          <w:p w14:paraId="6DEF2A63">
            <w:pPr>
              <w:adjustRightInd w:val="0"/>
              <w:snapToGrid w:val="0"/>
              <w:spacing w:line="240" w:lineRule="auto"/>
              <w:jc w:val="both"/>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b/>
                <w:bCs/>
                <w:color w:val="auto"/>
                <w:sz w:val="21"/>
                <w:szCs w:val="21"/>
                <w:highlight w:val="none"/>
                <w:lang w:val="en" w:eastAsia="zh-CN"/>
              </w:rPr>
              <w:t>卫生洁具类</w:t>
            </w:r>
            <w:r>
              <w:rPr>
                <w:rFonts w:hint="eastAsia" w:ascii="Times New Roman" w:hAnsi="Times New Roman" w:eastAsia="黑体" w:cs="Times New Roman"/>
                <w:b/>
                <w:bCs/>
                <w:color w:val="auto"/>
                <w:sz w:val="21"/>
                <w:szCs w:val="21"/>
                <w:highlight w:val="none"/>
                <w:lang w:val="en" w:eastAsia="zh-CN"/>
              </w:rPr>
              <w:t>：</w:t>
            </w:r>
            <w:r>
              <w:rPr>
                <w:rFonts w:hint="default" w:ascii="Times New Roman" w:hAnsi="Times New Roman" w:eastAsia="黑体" w:cs="Times New Roman"/>
                <w:color w:val="auto"/>
                <w:sz w:val="21"/>
                <w:szCs w:val="21"/>
                <w:highlight w:val="none"/>
                <w:lang w:val="en" w:eastAsia="zh-CN"/>
              </w:rPr>
              <w:t>智能马桶（含智能马桶盖）</w:t>
            </w:r>
            <w:r>
              <w:rPr>
                <w:rFonts w:hint="default" w:ascii="Times New Roman" w:hAnsi="Times New Roman" w:eastAsia="黑体" w:cs="Times New Roman"/>
                <w:color w:val="auto"/>
                <w:sz w:val="21"/>
                <w:szCs w:val="21"/>
                <w:highlight w:val="none"/>
                <w:lang w:val="en-US" w:eastAsia="zh-CN"/>
              </w:rPr>
              <w:sym w:font="Wingdings 2" w:char="00A3"/>
            </w:r>
            <w:r>
              <w:rPr>
                <w:rFonts w:hint="default" w:ascii="Times New Roman" w:hAnsi="Times New Roman" w:eastAsia="黑体" w:cs="Times New Roman"/>
                <w:color w:val="auto"/>
                <w:sz w:val="21"/>
                <w:szCs w:val="21"/>
                <w:highlight w:val="none"/>
                <w:lang w:val="en-US" w:eastAsia="zh-CN"/>
              </w:rPr>
              <w:t xml:space="preserve">  </w:t>
            </w:r>
            <w:r>
              <w:rPr>
                <w:rFonts w:hint="eastAsia" w:ascii="Times New Roman" w:hAnsi="Times New Roman" w:eastAsia="黑体" w:cs="Times New Roman"/>
                <w:color w:val="auto"/>
                <w:sz w:val="21"/>
                <w:szCs w:val="21"/>
                <w:highlight w:val="none"/>
                <w:lang w:val="en" w:eastAsia="zh-CN"/>
              </w:rPr>
              <w:t>浴室柜</w:t>
            </w:r>
            <w:r>
              <w:rPr>
                <w:rFonts w:hint="default" w:ascii="Times New Roman" w:hAnsi="Times New Roman" w:eastAsia="黑体" w:cs="Times New Roman"/>
                <w:color w:val="auto"/>
                <w:sz w:val="21"/>
                <w:szCs w:val="21"/>
                <w:highlight w:val="none"/>
                <w:lang w:val="en-US" w:eastAsia="zh-CN"/>
              </w:rPr>
              <w:sym w:font="Wingdings 2" w:char="00A3"/>
            </w:r>
            <w:r>
              <w:rPr>
                <w:rFonts w:hint="default" w:ascii="Times New Roman" w:hAnsi="Times New Roman" w:eastAsia="黑体" w:cs="Times New Roman"/>
                <w:color w:val="auto"/>
                <w:sz w:val="21"/>
                <w:szCs w:val="21"/>
                <w:highlight w:val="none"/>
                <w:lang w:val="en-US" w:eastAsia="zh-CN"/>
              </w:rPr>
              <w:t xml:space="preserve"> </w:t>
            </w:r>
            <w:r>
              <w:rPr>
                <w:rFonts w:hint="eastAsia" w:ascii="Times New Roman" w:hAnsi="Times New Roman" w:eastAsia="黑体" w:cs="Times New Roman"/>
                <w:color w:val="auto"/>
                <w:sz w:val="21"/>
                <w:szCs w:val="21"/>
                <w:highlight w:val="none"/>
                <w:lang w:val="en-US" w:eastAsia="zh-CN"/>
              </w:rPr>
              <w:t xml:space="preserve">  </w:t>
            </w:r>
            <w:r>
              <w:rPr>
                <w:rFonts w:hint="eastAsia" w:ascii="Times New Roman" w:hAnsi="Times New Roman" w:eastAsia="黑体" w:cs="Times New Roman"/>
                <w:color w:val="auto"/>
                <w:sz w:val="21"/>
                <w:szCs w:val="21"/>
                <w:highlight w:val="none"/>
                <w:lang w:val="en" w:eastAsia="zh-CN"/>
              </w:rPr>
              <w:t>浴缸</w:t>
            </w:r>
            <w:r>
              <w:rPr>
                <w:rFonts w:hint="default" w:ascii="Times New Roman" w:hAnsi="Times New Roman" w:eastAsia="黑体" w:cs="Times New Roman"/>
                <w:color w:val="auto"/>
                <w:sz w:val="21"/>
                <w:szCs w:val="21"/>
                <w:highlight w:val="none"/>
                <w:lang w:val="en-US" w:eastAsia="zh-CN"/>
              </w:rPr>
              <w:sym w:font="Wingdings 2" w:char="00A3"/>
            </w:r>
            <w:r>
              <w:rPr>
                <w:rFonts w:hint="default" w:ascii="Times New Roman" w:hAnsi="Times New Roman" w:eastAsia="黑体" w:cs="Times New Roman"/>
                <w:color w:val="auto"/>
                <w:sz w:val="21"/>
                <w:szCs w:val="21"/>
                <w:highlight w:val="none"/>
                <w:lang w:val="en-US" w:eastAsia="zh-CN"/>
              </w:rPr>
              <w:t xml:space="preserve">    </w:t>
            </w:r>
            <w:r>
              <w:rPr>
                <w:rFonts w:hint="eastAsia" w:ascii="Times New Roman" w:hAnsi="Times New Roman" w:eastAsia="黑体" w:cs="Times New Roman"/>
                <w:color w:val="auto"/>
                <w:sz w:val="21"/>
                <w:szCs w:val="21"/>
                <w:highlight w:val="none"/>
                <w:lang w:val="en-US" w:eastAsia="zh-CN"/>
              </w:rPr>
              <w:t>水槽</w:t>
            </w:r>
            <w:r>
              <w:rPr>
                <w:rFonts w:hint="default" w:ascii="Times New Roman" w:hAnsi="Times New Roman" w:eastAsia="黑体" w:cs="Times New Roman"/>
                <w:color w:val="auto"/>
                <w:sz w:val="21"/>
                <w:szCs w:val="21"/>
                <w:highlight w:val="none"/>
                <w:lang w:val="en-US" w:eastAsia="zh-CN"/>
              </w:rPr>
              <w:sym w:font="Wingdings 2" w:char="00A3"/>
            </w:r>
          </w:p>
          <w:p w14:paraId="508B4552">
            <w:pPr>
              <w:adjustRightInd w:val="0"/>
              <w:snapToGrid w:val="0"/>
              <w:spacing w:line="240" w:lineRule="auto"/>
              <w:jc w:val="both"/>
              <w:rPr>
                <w:rFonts w:hint="eastAsia"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US" w:eastAsia="zh-CN"/>
              </w:rPr>
              <w:t xml:space="preserve"> </w:t>
            </w:r>
            <w:r>
              <w:rPr>
                <w:rFonts w:hint="eastAsia" w:ascii="Times New Roman" w:hAnsi="Times New Roman" w:eastAsia="黑体" w:cs="Times New Roman"/>
                <w:color w:val="auto"/>
                <w:sz w:val="21"/>
                <w:szCs w:val="21"/>
                <w:highlight w:val="none"/>
                <w:lang w:val="en-US" w:eastAsia="zh-CN"/>
              </w:rPr>
              <w:t xml:space="preserve">    </w:t>
            </w:r>
          </w:p>
          <w:p w14:paraId="1FB2E72E">
            <w:pPr>
              <w:adjustRightInd w:val="0"/>
              <w:snapToGrid w:val="0"/>
              <w:spacing w:line="240" w:lineRule="auto"/>
              <w:jc w:val="both"/>
              <w:rPr>
                <w:rFonts w:hint="default" w:ascii="Times New Roman" w:hAnsi="Times New Roman" w:eastAsia="黑体" w:cs="Times New Roman"/>
                <w:color w:val="auto"/>
                <w:sz w:val="21"/>
                <w:szCs w:val="21"/>
                <w:highlight w:val="none"/>
                <w:lang w:val="en-US" w:eastAsia="zh-CN"/>
              </w:rPr>
            </w:pPr>
            <w:r>
              <w:rPr>
                <w:rFonts w:hint="eastAsia" w:ascii="Times New Roman" w:hAnsi="Times New Roman" w:eastAsia="黑体" w:cs="Times New Roman"/>
                <w:b/>
                <w:bCs/>
                <w:color w:val="auto"/>
                <w:sz w:val="21"/>
                <w:szCs w:val="21"/>
                <w:highlight w:val="none"/>
                <w:lang w:val="en-US" w:eastAsia="zh-CN"/>
              </w:rPr>
              <w:t>家具照明类</w:t>
            </w:r>
            <w:r>
              <w:rPr>
                <w:rFonts w:hint="eastAsia" w:ascii="Times New Roman" w:hAnsi="Times New Roman" w:eastAsia="黑体" w:cs="Times New Roman"/>
                <w:color w:val="auto"/>
                <w:sz w:val="21"/>
                <w:szCs w:val="21"/>
                <w:highlight w:val="none"/>
                <w:lang w:val="en-US" w:eastAsia="zh-CN"/>
              </w:rPr>
              <w:t>：智能照明</w:t>
            </w:r>
            <w:r>
              <w:rPr>
                <w:rFonts w:hint="default" w:ascii="Times New Roman" w:hAnsi="Times New Roman" w:eastAsia="黑体" w:cs="Times New Roman"/>
                <w:color w:val="auto"/>
                <w:sz w:val="21"/>
                <w:szCs w:val="21"/>
                <w:highlight w:val="none"/>
                <w:lang w:val="en-US" w:eastAsia="zh-CN"/>
              </w:rPr>
              <w:sym w:font="Wingdings 2" w:char="00A3"/>
            </w:r>
            <w:r>
              <w:rPr>
                <w:rFonts w:hint="default" w:ascii="Times New Roman" w:hAnsi="Times New Roman" w:eastAsia="黑体" w:cs="Times New Roman"/>
                <w:color w:val="auto"/>
                <w:sz w:val="21"/>
                <w:szCs w:val="21"/>
                <w:highlight w:val="none"/>
                <w:lang w:val="en-US" w:eastAsia="zh-CN"/>
              </w:rPr>
              <w:t xml:space="preserve"> </w:t>
            </w:r>
            <w:r>
              <w:rPr>
                <w:rFonts w:hint="eastAsia" w:ascii="Times New Roman" w:hAnsi="Times New Roman" w:eastAsia="黑体" w:cs="Times New Roman"/>
                <w:color w:val="auto"/>
                <w:sz w:val="21"/>
                <w:szCs w:val="21"/>
                <w:highlight w:val="none"/>
                <w:lang w:val="en-US" w:eastAsia="zh-CN"/>
              </w:rPr>
              <w:t xml:space="preserve"> 沙发</w:t>
            </w:r>
            <w:r>
              <w:rPr>
                <w:rFonts w:hint="default" w:ascii="Times New Roman" w:hAnsi="Times New Roman" w:eastAsia="黑体" w:cs="Times New Roman"/>
                <w:color w:val="auto"/>
                <w:sz w:val="21"/>
                <w:szCs w:val="21"/>
                <w:highlight w:val="none"/>
                <w:lang w:val="en-US" w:eastAsia="zh-CN"/>
              </w:rPr>
              <w:sym w:font="Wingdings 2" w:char="00A3"/>
            </w:r>
            <w:r>
              <w:rPr>
                <w:rFonts w:hint="default" w:ascii="Times New Roman" w:hAnsi="Times New Roman" w:eastAsia="黑体" w:cs="Times New Roman"/>
                <w:color w:val="auto"/>
                <w:sz w:val="21"/>
                <w:szCs w:val="21"/>
                <w:highlight w:val="none"/>
                <w:lang w:val="en-US" w:eastAsia="zh-CN"/>
              </w:rPr>
              <w:t xml:space="preserve">  </w:t>
            </w:r>
            <w:r>
              <w:rPr>
                <w:rFonts w:hint="eastAsia" w:ascii="Times New Roman" w:hAnsi="Times New Roman" w:eastAsia="黑体" w:cs="Times New Roman"/>
                <w:color w:val="auto"/>
                <w:sz w:val="21"/>
                <w:szCs w:val="21"/>
                <w:highlight w:val="none"/>
                <w:lang w:val="en-US" w:eastAsia="zh-CN"/>
              </w:rPr>
              <w:t xml:space="preserve"> 床架</w:t>
            </w:r>
            <w:r>
              <w:rPr>
                <w:rFonts w:hint="default" w:ascii="Times New Roman" w:hAnsi="Times New Roman" w:eastAsia="黑体" w:cs="Times New Roman"/>
                <w:color w:val="auto"/>
                <w:sz w:val="21"/>
                <w:szCs w:val="21"/>
                <w:highlight w:val="none"/>
                <w:lang w:val="en-US" w:eastAsia="zh-CN"/>
              </w:rPr>
              <w:sym w:font="Wingdings 2" w:char="00A3"/>
            </w:r>
            <w:r>
              <w:rPr>
                <w:rFonts w:hint="default" w:ascii="Times New Roman" w:hAnsi="Times New Roman" w:eastAsia="黑体" w:cs="Times New Roman"/>
                <w:color w:val="auto"/>
                <w:sz w:val="21"/>
                <w:szCs w:val="21"/>
                <w:highlight w:val="none"/>
                <w:lang w:val="en-US" w:eastAsia="zh-CN"/>
              </w:rPr>
              <w:t xml:space="preserve">  </w:t>
            </w:r>
            <w:r>
              <w:rPr>
                <w:rFonts w:hint="eastAsia" w:ascii="Times New Roman" w:hAnsi="Times New Roman" w:eastAsia="黑体" w:cs="Times New Roman"/>
                <w:color w:val="auto"/>
                <w:sz w:val="21"/>
                <w:szCs w:val="21"/>
                <w:highlight w:val="none"/>
                <w:lang w:val="en-US" w:eastAsia="zh-CN"/>
              </w:rPr>
              <w:t xml:space="preserve"> 床垫</w:t>
            </w:r>
            <w:r>
              <w:rPr>
                <w:rFonts w:hint="default" w:ascii="Times New Roman" w:hAnsi="Times New Roman" w:eastAsia="黑体" w:cs="Times New Roman"/>
                <w:color w:val="auto"/>
                <w:sz w:val="21"/>
                <w:szCs w:val="21"/>
                <w:highlight w:val="none"/>
                <w:lang w:val="en-US" w:eastAsia="zh-CN"/>
              </w:rPr>
              <w:sym w:font="Wingdings 2" w:char="00A3"/>
            </w:r>
            <w:r>
              <w:rPr>
                <w:rFonts w:hint="default" w:ascii="Times New Roman" w:hAnsi="Times New Roman" w:eastAsia="黑体" w:cs="Times New Roman"/>
                <w:color w:val="auto"/>
                <w:sz w:val="21"/>
                <w:szCs w:val="21"/>
                <w:highlight w:val="none"/>
                <w:lang w:val="en-US" w:eastAsia="zh-CN"/>
              </w:rPr>
              <w:t xml:space="preserve">  </w:t>
            </w:r>
          </w:p>
          <w:p w14:paraId="2C35102D">
            <w:pPr>
              <w:adjustRightInd w:val="0"/>
              <w:snapToGrid w:val="0"/>
              <w:spacing w:line="240" w:lineRule="auto"/>
              <w:jc w:val="both"/>
              <w:rPr>
                <w:rFonts w:hint="default" w:ascii="Times New Roman" w:hAnsi="Times New Roman" w:eastAsia="黑体" w:cs="Times New Roman"/>
                <w:color w:val="auto"/>
                <w:sz w:val="21"/>
                <w:szCs w:val="21"/>
                <w:highlight w:val="none"/>
                <w:lang w:val="en-US" w:eastAsia="zh-CN"/>
              </w:rPr>
            </w:pPr>
          </w:p>
          <w:p w14:paraId="71091D30">
            <w:pPr>
              <w:spacing w:line="240" w:lineRule="auto"/>
              <w:ind w:left="1260" w:hanging="1265" w:hangingChars="600"/>
              <w:jc w:val="both"/>
              <w:rPr>
                <w:rFonts w:hint="eastAsia" w:ascii="Times New Roman" w:hAnsi="Times New Roman" w:eastAsia="黑体" w:cs="Times New Roman"/>
                <w:color w:val="auto"/>
                <w:sz w:val="21"/>
                <w:szCs w:val="21"/>
                <w:highlight w:val="none"/>
                <w:lang w:val="en-US" w:eastAsia="zh-CN"/>
              </w:rPr>
            </w:pPr>
            <w:r>
              <w:rPr>
                <w:rFonts w:hint="eastAsia" w:ascii="Times New Roman" w:hAnsi="Times New Roman" w:eastAsia="黑体" w:cs="Times New Roman"/>
                <w:b/>
                <w:bCs/>
                <w:color w:val="auto"/>
                <w:sz w:val="21"/>
                <w:szCs w:val="21"/>
                <w:highlight w:val="none"/>
                <w:lang w:val="en-US" w:eastAsia="zh-CN"/>
              </w:rPr>
              <w:t>智能家居类：</w:t>
            </w:r>
            <w:r>
              <w:rPr>
                <w:rFonts w:hint="eastAsia" w:ascii="Times New Roman" w:hAnsi="Times New Roman" w:eastAsia="黑体" w:cs="Times New Roman"/>
                <w:color w:val="auto"/>
                <w:sz w:val="21"/>
                <w:szCs w:val="21"/>
                <w:highlight w:val="none"/>
                <w:lang w:val="en-US" w:eastAsia="zh-CN"/>
              </w:rPr>
              <w:t>智能控制（含网关、路由器、智能插座）</w:t>
            </w:r>
            <w:r>
              <w:rPr>
                <w:rFonts w:hint="default" w:ascii="Times New Roman" w:hAnsi="Times New Roman" w:eastAsia="黑体" w:cs="Times New Roman"/>
                <w:color w:val="auto"/>
                <w:sz w:val="21"/>
                <w:szCs w:val="21"/>
                <w:highlight w:val="none"/>
                <w:lang w:val="en-US" w:eastAsia="zh-CN"/>
              </w:rPr>
              <w:sym w:font="Wingdings 2" w:char="00A3"/>
            </w:r>
            <w:r>
              <w:rPr>
                <w:rFonts w:hint="default" w:ascii="Times New Roman" w:hAnsi="Times New Roman" w:eastAsia="黑体" w:cs="Times New Roman"/>
                <w:color w:val="auto"/>
                <w:sz w:val="21"/>
                <w:szCs w:val="21"/>
                <w:highlight w:val="none"/>
                <w:lang w:val="en-US" w:eastAsia="zh-CN"/>
              </w:rPr>
              <w:t xml:space="preserve"> </w:t>
            </w:r>
            <w:r>
              <w:rPr>
                <w:rFonts w:hint="eastAsia" w:ascii="Times New Roman" w:hAnsi="Times New Roman" w:eastAsia="黑体" w:cs="Times New Roman"/>
                <w:color w:val="auto"/>
                <w:sz w:val="21"/>
                <w:szCs w:val="21"/>
                <w:highlight w:val="none"/>
                <w:lang w:val="en-US" w:eastAsia="zh-CN"/>
              </w:rPr>
              <w:t xml:space="preserve">  </w:t>
            </w:r>
            <w:r>
              <w:rPr>
                <w:rFonts w:hint="default" w:ascii="Times New Roman" w:hAnsi="Times New Roman" w:eastAsia="黑体" w:cs="Times New Roman"/>
                <w:color w:val="auto"/>
                <w:sz w:val="21"/>
                <w:szCs w:val="21"/>
                <w:highlight w:val="none"/>
                <w:lang w:val="en" w:eastAsia="zh-CN"/>
              </w:rPr>
              <w:t>智能</w:t>
            </w:r>
            <w:r>
              <w:rPr>
                <w:rFonts w:hint="eastAsia" w:ascii="Times New Roman" w:hAnsi="Times New Roman" w:eastAsia="黑体" w:cs="Times New Roman"/>
                <w:color w:val="auto"/>
                <w:sz w:val="21"/>
                <w:szCs w:val="21"/>
                <w:highlight w:val="none"/>
                <w:lang w:val="en" w:eastAsia="zh-CN"/>
              </w:rPr>
              <w:t>门锁</w:t>
            </w:r>
            <w:r>
              <w:rPr>
                <w:rFonts w:hint="default" w:ascii="Times New Roman" w:hAnsi="Times New Roman" w:eastAsia="黑体" w:cs="Times New Roman"/>
                <w:color w:val="auto"/>
                <w:sz w:val="21"/>
                <w:szCs w:val="21"/>
                <w:highlight w:val="none"/>
                <w:lang w:val="en-US" w:eastAsia="zh-CN"/>
              </w:rPr>
              <w:sym w:font="Wingdings 2" w:char="00A3"/>
            </w:r>
            <w:r>
              <w:rPr>
                <w:rFonts w:hint="default" w:ascii="Times New Roman" w:hAnsi="Times New Roman" w:eastAsia="黑体" w:cs="Times New Roman"/>
                <w:color w:val="auto"/>
                <w:sz w:val="21"/>
                <w:szCs w:val="21"/>
                <w:highlight w:val="none"/>
                <w:lang w:val="en-US" w:eastAsia="zh-CN"/>
              </w:rPr>
              <w:t xml:space="preserve">  </w:t>
            </w:r>
            <w:r>
              <w:rPr>
                <w:rFonts w:hint="eastAsia" w:ascii="Times New Roman" w:hAnsi="Times New Roman" w:eastAsia="黑体" w:cs="Times New Roman"/>
                <w:color w:val="auto"/>
                <w:sz w:val="21"/>
                <w:szCs w:val="21"/>
                <w:highlight w:val="none"/>
                <w:lang w:val="en-US" w:eastAsia="zh-CN"/>
              </w:rPr>
              <w:t xml:space="preserve">       </w:t>
            </w:r>
          </w:p>
          <w:p w14:paraId="5C959EF2">
            <w:pPr>
              <w:spacing w:line="240" w:lineRule="auto"/>
              <w:ind w:firstLine="1260" w:firstLineChars="600"/>
              <w:jc w:val="both"/>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 w:eastAsia="zh-CN"/>
              </w:rPr>
              <w:t>智能</w:t>
            </w:r>
            <w:r>
              <w:rPr>
                <w:rFonts w:hint="eastAsia" w:ascii="Times New Roman" w:hAnsi="Times New Roman" w:eastAsia="黑体" w:cs="Times New Roman"/>
                <w:color w:val="auto"/>
                <w:sz w:val="21"/>
                <w:szCs w:val="21"/>
                <w:highlight w:val="none"/>
                <w:lang w:val="en" w:eastAsia="zh-CN"/>
              </w:rPr>
              <w:t>影音（智能音箱）</w:t>
            </w:r>
            <w:r>
              <w:rPr>
                <w:rFonts w:hint="default" w:ascii="Times New Roman" w:hAnsi="Times New Roman" w:eastAsia="黑体" w:cs="Times New Roman"/>
                <w:color w:val="auto"/>
                <w:sz w:val="21"/>
                <w:szCs w:val="21"/>
                <w:highlight w:val="none"/>
                <w:lang w:val="en-US" w:eastAsia="zh-CN"/>
              </w:rPr>
              <w:sym w:font="Wingdings 2" w:char="00A3"/>
            </w:r>
            <w:r>
              <w:rPr>
                <w:rFonts w:hint="eastAsia" w:ascii="Times New Roman" w:hAnsi="Times New Roman" w:eastAsia="黑体" w:cs="Times New Roman"/>
                <w:color w:val="auto"/>
                <w:sz w:val="21"/>
                <w:szCs w:val="21"/>
                <w:highlight w:val="none"/>
                <w:lang w:val="en-US" w:eastAsia="zh-CN"/>
              </w:rPr>
              <w:t xml:space="preserve">  </w:t>
            </w:r>
            <w:r>
              <w:rPr>
                <w:rFonts w:hint="default" w:ascii="Times New Roman" w:hAnsi="Times New Roman" w:eastAsia="黑体" w:cs="Times New Roman"/>
                <w:color w:val="auto"/>
                <w:sz w:val="21"/>
                <w:szCs w:val="21"/>
                <w:highlight w:val="none"/>
                <w:lang w:val="en" w:eastAsia="zh-CN"/>
              </w:rPr>
              <w:t>智能</w:t>
            </w:r>
            <w:r>
              <w:rPr>
                <w:rFonts w:hint="eastAsia" w:ascii="Times New Roman" w:hAnsi="Times New Roman" w:eastAsia="黑体" w:cs="Times New Roman"/>
                <w:color w:val="auto"/>
                <w:sz w:val="21"/>
                <w:szCs w:val="21"/>
                <w:highlight w:val="none"/>
                <w:lang w:val="en-US" w:eastAsia="zh-CN"/>
              </w:rPr>
              <w:t>晾衣架</w:t>
            </w:r>
            <w:r>
              <w:rPr>
                <w:rFonts w:hint="default" w:ascii="Times New Roman" w:hAnsi="Times New Roman" w:eastAsia="黑体" w:cs="Times New Roman"/>
                <w:color w:val="auto"/>
                <w:sz w:val="21"/>
                <w:szCs w:val="21"/>
                <w:highlight w:val="none"/>
                <w:lang w:val="en-US" w:eastAsia="zh-CN"/>
              </w:rPr>
              <w:sym w:font="Wingdings 2" w:char="00A3"/>
            </w:r>
          </w:p>
          <w:p w14:paraId="49E87EC4">
            <w:pPr>
              <w:spacing w:line="240" w:lineRule="auto"/>
              <w:jc w:val="both"/>
              <w:rPr>
                <w:rFonts w:hint="default" w:ascii="Times New Roman" w:hAnsi="Times New Roman" w:eastAsia="黑体" w:cs="Times New Roman"/>
                <w:color w:val="auto"/>
                <w:sz w:val="21"/>
                <w:szCs w:val="21"/>
                <w:highlight w:val="none"/>
                <w:lang w:val="en-US" w:eastAsia="zh-CN"/>
              </w:rPr>
            </w:pPr>
          </w:p>
        </w:tc>
      </w:tr>
      <w:tr w14:paraId="6C69A36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129" w:hRule="atLeast"/>
          <w:jc w:val="center"/>
        </w:trPr>
        <w:tc>
          <w:tcPr>
            <w:tcW w:w="8845" w:type="dxa"/>
            <w:gridSpan w:val="12"/>
            <w:noWrap w:val="0"/>
            <w:tcMar>
              <w:left w:w="57" w:type="dxa"/>
              <w:right w:w="57" w:type="dxa"/>
            </w:tcMar>
            <w:vAlign w:val="center"/>
          </w:tcPr>
          <w:p w14:paraId="64256BFE">
            <w:pPr>
              <w:adjustRightInd w:val="0"/>
              <w:snapToGrid w:val="0"/>
              <w:spacing w:line="240" w:lineRule="auto"/>
              <w:ind w:firstLine="840" w:firstLineChars="4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申报企业（公章）：                    法定代表人（签字）：</w:t>
            </w:r>
          </w:p>
        </w:tc>
      </w:tr>
      <w:tr w14:paraId="2B55D74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64" w:hRule="atLeast"/>
          <w:jc w:val="center"/>
        </w:trPr>
        <w:tc>
          <w:tcPr>
            <w:tcW w:w="8845" w:type="dxa"/>
            <w:gridSpan w:val="12"/>
            <w:noWrap w:val="0"/>
            <w:tcMar>
              <w:left w:w="57" w:type="dxa"/>
              <w:right w:w="57" w:type="dxa"/>
            </w:tcMar>
            <w:vAlign w:val="center"/>
          </w:tcPr>
          <w:p w14:paraId="26F12B82">
            <w:pPr>
              <w:adjustRightInd w:val="0"/>
              <w:snapToGrid w:val="0"/>
              <w:spacing w:line="240" w:lineRule="auto"/>
              <w:ind w:firstLine="420" w:firstLineChars="200"/>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区县（功能区）商务主管部门意见（公章）：</w:t>
            </w:r>
          </w:p>
        </w:tc>
      </w:tr>
    </w:tbl>
    <w:p w14:paraId="0D6AA7F5">
      <w:pPr>
        <w:adjustRightInd w:val="0"/>
        <w:snapToGrid w:val="0"/>
        <w:spacing w:line="240" w:lineRule="auto"/>
        <w:jc w:val="both"/>
        <w:rPr>
          <w:rFonts w:hint="eastAsia" w:ascii="Times New Roman" w:hAnsi="Times New Roman" w:eastAsia="黑体" w:cs="Times New Roman"/>
          <w:color w:val="auto"/>
          <w:sz w:val="21"/>
          <w:szCs w:val="21"/>
          <w:highlight w:val="none"/>
          <w:lang w:eastAsia="zh-CN"/>
        </w:rPr>
      </w:pPr>
    </w:p>
    <w:p w14:paraId="0E4672E5">
      <w:pPr>
        <w:adjustRightInd w:val="0"/>
        <w:snapToGrid w:val="0"/>
        <w:spacing w:line="240" w:lineRule="auto"/>
        <w:jc w:val="both"/>
        <w:rPr>
          <w:rFonts w:hint="default" w:ascii="Times New Roman" w:hAnsi="Times New Roman" w:eastAsia="黑体" w:cs="Times New Roman"/>
          <w:color w:val="auto"/>
          <w:sz w:val="21"/>
          <w:szCs w:val="21"/>
          <w:highlight w:val="none"/>
          <w:lang w:val="en-US" w:eastAsia="zh-CN"/>
        </w:rPr>
      </w:pPr>
      <w:r>
        <w:rPr>
          <w:rFonts w:hint="eastAsia" w:ascii="Times New Roman" w:hAnsi="Times New Roman" w:eastAsia="黑体" w:cs="Times New Roman"/>
          <w:color w:val="auto"/>
          <w:sz w:val="21"/>
          <w:szCs w:val="21"/>
          <w:highlight w:val="none"/>
          <w:lang w:eastAsia="zh-CN"/>
        </w:rPr>
        <w:t>联系人：</w:t>
      </w:r>
      <w:r>
        <w:rPr>
          <w:rFonts w:hint="eastAsia" w:ascii="Times New Roman" w:hAnsi="Times New Roman" w:eastAsia="黑体" w:cs="Times New Roman"/>
          <w:color w:val="auto"/>
          <w:sz w:val="21"/>
          <w:szCs w:val="21"/>
          <w:highlight w:val="none"/>
          <w:lang w:val="en-US" w:eastAsia="zh-CN"/>
        </w:rPr>
        <w:t xml:space="preserve">             办公电话：                手机：           邮箱：</w:t>
      </w:r>
    </w:p>
    <w:p w14:paraId="4B4A59CB">
      <w:pPr>
        <w:keepNext w:val="0"/>
        <w:keepLines w:val="0"/>
        <w:pageBreakBefore w:val="0"/>
        <w:widowControl/>
        <w:kinsoku/>
        <w:wordWrap/>
        <w:overflowPunct/>
        <w:topLinePunct w:val="0"/>
        <w:autoSpaceDE/>
        <w:autoSpaceDN/>
        <w:bidi w:val="0"/>
        <w:adjustRightInd/>
        <w:snapToGrid/>
        <w:spacing w:line="400" w:lineRule="exact"/>
        <w:ind w:left="0" w:right="0"/>
        <w:jc w:val="left"/>
        <w:textAlignment w:val="auto"/>
        <w:rPr>
          <w:rFonts w:hint="default" w:ascii="Times New Roman" w:hAnsi="Times New Roman" w:eastAsia="黑体" w:cs="Times New Roman"/>
          <w:color w:val="auto"/>
          <w:spacing w:val="-4"/>
          <w:sz w:val="31"/>
          <w:szCs w:val="31"/>
          <w:highlight w:val="none"/>
        </w:rPr>
      </w:pPr>
    </w:p>
    <w:p w14:paraId="1E14A6C4">
      <w:pPr>
        <w:rPr>
          <w:rFonts w:hint="default" w:ascii="Times New Roman" w:hAnsi="Times New Roman" w:eastAsia="黑体" w:cs="Times New Roman"/>
          <w:color w:val="auto"/>
          <w:spacing w:val="-4"/>
          <w:sz w:val="31"/>
          <w:szCs w:val="31"/>
          <w:highlight w:val="none"/>
        </w:rPr>
      </w:pPr>
      <w:r>
        <w:rPr>
          <w:rFonts w:hint="default" w:ascii="Times New Roman" w:hAnsi="Times New Roman" w:eastAsia="黑体" w:cs="Times New Roman"/>
          <w:color w:val="auto"/>
          <w:spacing w:val="-4"/>
          <w:sz w:val="31"/>
          <w:szCs w:val="31"/>
          <w:highlight w:val="none"/>
        </w:rPr>
        <w:br w:type="page"/>
      </w:r>
    </w:p>
    <w:p w14:paraId="4E946923">
      <w:pPr>
        <w:keepNext w:val="0"/>
        <w:keepLines w:val="0"/>
        <w:pageBreakBefore w:val="0"/>
        <w:widowControl/>
        <w:kinsoku/>
        <w:wordWrap/>
        <w:overflowPunct/>
        <w:topLinePunct w:val="0"/>
        <w:autoSpaceDE/>
        <w:autoSpaceDN/>
        <w:bidi w:val="0"/>
        <w:adjustRightInd/>
        <w:snapToGrid/>
        <w:spacing w:line="400" w:lineRule="exact"/>
        <w:ind w:left="0" w:right="0"/>
        <w:jc w:val="left"/>
        <w:textAlignment w:val="auto"/>
        <w:rPr>
          <w:rFonts w:hint="default" w:ascii="Times New Roman" w:hAnsi="Times New Roman" w:eastAsia="黑体" w:cs="Times New Roman"/>
          <w:color w:val="auto"/>
          <w:spacing w:val="-4"/>
          <w:sz w:val="31"/>
          <w:szCs w:val="31"/>
          <w:highlight w:val="none"/>
        </w:rPr>
        <w:sectPr>
          <w:footerReference r:id="rId6" w:type="default"/>
          <w:pgSz w:w="11906" w:h="16838"/>
          <w:pgMar w:top="1440" w:right="1800" w:bottom="1440" w:left="1800" w:header="851" w:footer="992" w:gutter="0"/>
          <w:pgNumType w:fmt="decimal"/>
          <w:cols w:space="720" w:num="1"/>
          <w:docGrid w:type="lines" w:linePitch="312" w:charSpace="0"/>
        </w:sectPr>
      </w:pPr>
    </w:p>
    <w:p w14:paraId="00A08235">
      <w:pPr>
        <w:keepNext w:val="0"/>
        <w:keepLines w:val="0"/>
        <w:pageBreakBefore w:val="0"/>
        <w:widowControl/>
        <w:kinsoku/>
        <w:wordWrap/>
        <w:overflowPunct/>
        <w:topLinePunct w:val="0"/>
        <w:autoSpaceDE/>
        <w:autoSpaceDN/>
        <w:bidi w:val="0"/>
        <w:adjustRightInd/>
        <w:snapToGrid/>
        <w:spacing w:line="400" w:lineRule="exact"/>
        <w:ind w:left="0" w:right="0"/>
        <w:jc w:val="left"/>
        <w:textAlignment w:val="auto"/>
        <w:rPr>
          <w:rFonts w:hint="default" w:ascii="Times New Roman" w:hAnsi="Times New Roman" w:eastAsia="黑体" w:cs="Times New Roman"/>
          <w:color w:val="auto"/>
          <w:spacing w:val="-4"/>
          <w:sz w:val="31"/>
          <w:szCs w:val="31"/>
          <w:highlight w:val="none"/>
        </w:rPr>
      </w:pPr>
    </w:p>
    <w:p w14:paraId="0DFF13A9">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0"/>
        <w:rPr>
          <w:rFonts w:hint="default" w:ascii="Times New Roman" w:hAnsi="Times New Roman" w:eastAsia="黑体" w:cs="Times New Roman"/>
          <w:color w:val="auto"/>
          <w:sz w:val="31"/>
          <w:szCs w:val="31"/>
          <w:highlight w:val="none"/>
        </w:rPr>
      </w:pPr>
      <w:r>
        <w:rPr>
          <w:rFonts w:hint="default" w:ascii="Times New Roman" w:hAnsi="Times New Roman" w:eastAsia="黑体" w:cs="Times New Roman"/>
          <w:color w:val="auto"/>
          <w:spacing w:val="-4"/>
          <w:sz w:val="31"/>
          <w:szCs w:val="31"/>
          <w:highlight w:val="none"/>
        </w:rPr>
        <w:t>附件</w:t>
      </w:r>
      <w:r>
        <w:rPr>
          <w:rFonts w:hint="default" w:ascii="Times New Roman" w:hAnsi="Times New Roman" w:eastAsia="黑体" w:cs="Times New Roman"/>
          <w:color w:val="auto"/>
          <w:spacing w:val="-4"/>
          <w:sz w:val="31"/>
          <w:szCs w:val="31"/>
          <w:highlight w:val="none"/>
          <w:lang w:val="en-US" w:eastAsia="zh-CN"/>
        </w:rPr>
        <w:t>2</w:t>
      </w:r>
    </w:p>
    <w:p w14:paraId="5EE67C8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default" w:ascii="Times New Roman" w:hAnsi="Times New Roman" w:eastAsia="方正小标宋简体" w:cs="Times New Roman"/>
          <w:color w:val="auto"/>
          <w:spacing w:val="9"/>
          <w:sz w:val="43"/>
          <w:szCs w:val="43"/>
          <w:highlight w:val="none"/>
        </w:rPr>
      </w:pPr>
    </w:p>
    <w:p w14:paraId="5E79CAC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default" w:ascii="Times New Roman" w:hAnsi="Times New Roman" w:eastAsia="方正小标宋简体" w:cs="Times New Roman"/>
          <w:color w:val="auto"/>
          <w:sz w:val="43"/>
          <w:szCs w:val="43"/>
          <w:highlight w:val="none"/>
        </w:rPr>
      </w:pPr>
      <w:r>
        <w:rPr>
          <w:rFonts w:hint="default" w:ascii="Times New Roman" w:hAnsi="Times New Roman" w:eastAsia="方正小标宋简体" w:cs="Times New Roman"/>
          <w:color w:val="auto"/>
          <w:spacing w:val="9"/>
          <w:sz w:val="43"/>
          <w:szCs w:val="43"/>
          <w:highlight w:val="none"/>
        </w:rPr>
        <w:t>政策参与主体承诺书</w:t>
      </w:r>
    </w:p>
    <w:p w14:paraId="31B64EDE">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hint="default" w:ascii="Times New Roman" w:hAnsi="Times New Roman" w:cs="Times New Roman"/>
          <w:color w:val="auto"/>
          <w:sz w:val="21"/>
          <w:highlight w:val="none"/>
        </w:rPr>
      </w:pPr>
    </w:p>
    <w:p w14:paraId="6E26C83D">
      <w:pPr>
        <w:pStyle w:val="5"/>
        <w:keepNext w:val="0"/>
        <w:keepLines w:val="0"/>
        <w:pageBreakBefore w:val="0"/>
        <w:widowControl w:val="0"/>
        <w:kinsoku/>
        <w:wordWrap/>
        <w:overflowPunct/>
        <w:topLinePunct w:val="0"/>
        <w:autoSpaceDE/>
        <w:autoSpaceDN/>
        <w:bidi w:val="0"/>
        <w:adjustRightInd/>
        <w:snapToGrid/>
        <w:spacing w:line="440" w:lineRule="exact"/>
        <w:ind w:left="0" w:right="0" w:firstLine="653"/>
        <w:textAlignment w:val="auto"/>
        <w:rPr>
          <w:rFonts w:hint="default" w:ascii="Times New Roman" w:hAnsi="Times New Roman" w:eastAsia="仿宋_GB2312" w:cs="Times New Roman"/>
          <w:color w:val="auto"/>
          <w:spacing w:val="7"/>
          <w:sz w:val="28"/>
          <w:szCs w:val="28"/>
          <w:highlight w:val="none"/>
        </w:rPr>
      </w:pPr>
      <w:r>
        <w:rPr>
          <w:rFonts w:hint="default" w:ascii="Times New Roman" w:hAnsi="Times New Roman" w:eastAsia="仿宋_GB2312" w:cs="Times New Roman"/>
          <w:color w:val="auto"/>
          <w:spacing w:val="7"/>
          <w:sz w:val="28"/>
          <w:szCs w:val="28"/>
          <w:highlight w:val="none"/>
        </w:rPr>
        <w:t>本企业</w:t>
      </w:r>
      <w:r>
        <w:rPr>
          <w:rFonts w:hint="eastAsia" w:ascii="Times New Roman" w:hAnsi="Times New Roman" w:eastAsia="仿宋_GB2312" w:cs="Times New Roman"/>
          <w:color w:val="auto"/>
          <w:spacing w:val="7"/>
          <w:sz w:val="28"/>
          <w:szCs w:val="28"/>
          <w:highlight w:val="none"/>
          <w:lang w:eastAsia="zh-CN"/>
        </w:rPr>
        <w:t>及本人</w:t>
      </w:r>
      <w:r>
        <w:rPr>
          <w:rFonts w:hint="default" w:ascii="Times New Roman" w:hAnsi="Times New Roman" w:eastAsia="仿宋_GB2312" w:cs="Times New Roman"/>
          <w:color w:val="auto"/>
          <w:spacing w:val="7"/>
          <w:sz w:val="28"/>
          <w:szCs w:val="28"/>
          <w:highlight w:val="none"/>
        </w:rPr>
        <w:t>认真阅读并充分理解202</w:t>
      </w:r>
      <w:r>
        <w:rPr>
          <w:rFonts w:hint="eastAsia" w:ascii="Times New Roman" w:hAnsi="Times New Roman" w:eastAsia="仿宋_GB2312" w:cs="Times New Roman"/>
          <w:color w:val="auto"/>
          <w:spacing w:val="7"/>
          <w:sz w:val="28"/>
          <w:szCs w:val="28"/>
          <w:highlight w:val="none"/>
          <w:lang w:val="en-US" w:eastAsia="zh-CN"/>
        </w:rPr>
        <w:t>5</w:t>
      </w:r>
      <w:r>
        <w:rPr>
          <w:rFonts w:hint="default" w:ascii="Times New Roman" w:hAnsi="Times New Roman" w:eastAsia="仿宋_GB2312" w:cs="Times New Roman"/>
          <w:color w:val="auto"/>
          <w:spacing w:val="7"/>
          <w:sz w:val="28"/>
          <w:szCs w:val="28"/>
          <w:highlight w:val="none"/>
        </w:rPr>
        <w:t>年</w:t>
      </w:r>
      <w:r>
        <w:rPr>
          <w:rFonts w:hint="eastAsia" w:ascii="Times New Roman" w:hAnsi="Times New Roman" w:eastAsia="仿宋_GB2312" w:cs="Times New Roman"/>
          <w:color w:val="auto"/>
          <w:spacing w:val="7"/>
          <w:sz w:val="28"/>
          <w:szCs w:val="28"/>
          <w:highlight w:val="none"/>
        </w:rPr>
        <w:t>国家、省及</w:t>
      </w:r>
      <w:r>
        <w:rPr>
          <w:rFonts w:hint="eastAsia" w:ascii="Times New Roman" w:hAnsi="Times New Roman" w:eastAsia="仿宋_GB2312" w:cs="Times New Roman"/>
          <w:color w:val="auto"/>
          <w:spacing w:val="7"/>
          <w:sz w:val="28"/>
          <w:szCs w:val="28"/>
          <w:highlight w:val="none"/>
          <w:lang w:eastAsia="zh-CN"/>
        </w:rPr>
        <w:t>菏泽</w:t>
      </w:r>
      <w:r>
        <w:rPr>
          <w:rFonts w:hint="eastAsia" w:ascii="Times New Roman" w:hAnsi="Times New Roman" w:eastAsia="仿宋_GB2312" w:cs="Times New Roman"/>
          <w:color w:val="auto"/>
          <w:spacing w:val="7"/>
          <w:sz w:val="28"/>
          <w:szCs w:val="28"/>
          <w:highlight w:val="none"/>
        </w:rPr>
        <w:t>市关于</w:t>
      </w:r>
      <w:r>
        <w:rPr>
          <w:rFonts w:hint="eastAsia" w:ascii="Times New Roman" w:hAnsi="Times New Roman" w:eastAsia="仿宋_GB2312" w:cs="Times New Roman"/>
          <w:color w:val="auto"/>
          <w:spacing w:val="7"/>
          <w:sz w:val="28"/>
          <w:szCs w:val="28"/>
          <w:highlight w:val="none"/>
          <w:lang w:eastAsia="zh-CN"/>
        </w:rPr>
        <w:t>家装厨卫“焕新”相关</w:t>
      </w:r>
      <w:r>
        <w:rPr>
          <w:rFonts w:hint="eastAsia" w:ascii="Times New Roman" w:hAnsi="Times New Roman" w:eastAsia="仿宋_GB2312" w:cs="Times New Roman"/>
          <w:color w:val="auto"/>
          <w:spacing w:val="7"/>
          <w:sz w:val="28"/>
          <w:szCs w:val="28"/>
          <w:highlight w:val="none"/>
        </w:rPr>
        <w:t>活动的全部要求。</w:t>
      </w:r>
      <w:r>
        <w:rPr>
          <w:rFonts w:hint="default" w:ascii="Times New Roman" w:hAnsi="Times New Roman" w:eastAsia="仿宋_GB2312" w:cs="Times New Roman"/>
          <w:color w:val="auto"/>
          <w:spacing w:val="7"/>
          <w:sz w:val="28"/>
          <w:szCs w:val="28"/>
          <w:highlight w:val="none"/>
        </w:rPr>
        <w:t>在此承诺：</w:t>
      </w:r>
    </w:p>
    <w:p w14:paraId="7DA7C0E5">
      <w:pPr>
        <w:pStyle w:val="5"/>
        <w:keepNext w:val="0"/>
        <w:keepLines w:val="0"/>
        <w:pageBreakBefore w:val="0"/>
        <w:widowControl w:val="0"/>
        <w:kinsoku/>
        <w:wordWrap/>
        <w:overflowPunct/>
        <w:topLinePunct w:val="0"/>
        <w:autoSpaceDE/>
        <w:autoSpaceDN/>
        <w:bidi w:val="0"/>
        <w:adjustRightInd/>
        <w:snapToGrid/>
        <w:spacing w:line="440" w:lineRule="exact"/>
        <w:ind w:right="0" w:firstLine="588" w:firstLineChars="200"/>
        <w:textAlignment w:val="auto"/>
        <w:rPr>
          <w:rFonts w:hint="eastAsia" w:ascii="Times New Roman" w:hAnsi="Times New Roman" w:eastAsia="仿宋_GB2312" w:cs="Times New Roman"/>
          <w:color w:val="auto"/>
          <w:spacing w:val="8"/>
          <w:sz w:val="28"/>
          <w:szCs w:val="28"/>
          <w:highlight w:val="none"/>
          <w:lang w:eastAsia="zh-CN"/>
        </w:rPr>
      </w:pPr>
      <w:r>
        <w:rPr>
          <w:rFonts w:hint="default" w:ascii="Times New Roman" w:hAnsi="Times New Roman" w:eastAsia="仿宋_GB2312" w:cs="Times New Roman"/>
          <w:color w:val="auto"/>
          <w:spacing w:val="7"/>
          <w:sz w:val="28"/>
          <w:szCs w:val="28"/>
          <w:highlight w:val="none"/>
        </w:rPr>
        <w:t>一、保证按活动要求、条件及程序参加</w:t>
      </w:r>
      <w:r>
        <w:rPr>
          <w:rFonts w:hint="eastAsia" w:ascii="Times New Roman" w:hAnsi="Times New Roman" w:eastAsia="仿宋_GB2312" w:cs="Times New Roman"/>
          <w:color w:val="auto"/>
          <w:spacing w:val="7"/>
          <w:sz w:val="28"/>
          <w:szCs w:val="28"/>
          <w:highlight w:val="none"/>
          <w:lang w:eastAsia="zh-CN"/>
        </w:rPr>
        <w:t>相关</w:t>
      </w:r>
      <w:r>
        <w:rPr>
          <w:rFonts w:hint="default" w:ascii="Times New Roman" w:hAnsi="Times New Roman" w:eastAsia="仿宋_GB2312" w:cs="Times New Roman"/>
          <w:color w:val="auto"/>
          <w:spacing w:val="7"/>
          <w:sz w:val="28"/>
          <w:szCs w:val="28"/>
          <w:highlight w:val="none"/>
        </w:rPr>
        <w:t>活</w:t>
      </w:r>
      <w:r>
        <w:rPr>
          <w:rFonts w:hint="default" w:ascii="Times New Roman" w:hAnsi="Times New Roman" w:eastAsia="仿宋_GB2312" w:cs="Times New Roman"/>
          <w:color w:val="auto"/>
          <w:spacing w:val="11"/>
          <w:sz w:val="28"/>
          <w:szCs w:val="28"/>
          <w:highlight w:val="none"/>
        </w:rPr>
        <w:t>动，完全根据规定流程进行操作，并做好活动的宣讲工作，</w:t>
      </w:r>
      <w:r>
        <w:rPr>
          <w:rFonts w:hint="default" w:ascii="Times New Roman" w:hAnsi="Times New Roman" w:eastAsia="仿宋_GB2312" w:cs="Times New Roman"/>
          <w:color w:val="auto"/>
          <w:spacing w:val="8"/>
          <w:sz w:val="28"/>
          <w:szCs w:val="28"/>
          <w:highlight w:val="none"/>
        </w:rPr>
        <w:t>同时针对本次活动提供相应便民服务措施，</w:t>
      </w:r>
      <w:r>
        <w:rPr>
          <w:rFonts w:hint="eastAsia" w:ascii="Times New Roman" w:hAnsi="Times New Roman" w:eastAsia="仿宋_GB2312" w:cs="Times New Roman"/>
          <w:color w:val="auto"/>
          <w:spacing w:val="8"/>
          <w:sz w:val="28"/>
          <w:szCs w:val="28"/>
          <w:highlight w:val="none"/>
          <w:lang w:eastAsia="zh-CN"/>
        </w:rPr>
        <w:t>及时妥善处理消费者咨询及投诉，</w:t>
      </w:r>
      <w:r>
        <w:rPr>
          <w:rFonts w:hint="default" w:ascii="Times New Roman" w:hAnsi="Times New Roman" w:eastAsia="仿宋_GB2312" w:cs="Times New Roman"/>
          <w:color w:val="auto"/>
          <w:spacing w:val="8"/>
          <w:sz w:val="28"/>
          <w:szCs w:val="28"/>
          <w:highlight w:val="none"/>
        </w:rPr>
        <w:t>确保消费者满意</w:t>
      </w:r>
      <w:r>
        <w:rPr>
          <w:rFonts w:hint="default" w:ascii="Times New Roman" w:hAnsi="Times New Roman" w:eastAsia="仿宋_GB2312" w:cs="Times New Roman"/>
          <w:color w:val="auto"/>
          <w:spacing w:val="-2"/>
          <w:sz w:val="28"/>
          <w:szCs w:val="28"/>
          <w:highlight w:val="none"/>
        </w:rPr>
        <w:t>和工作安全。</w:t>
      </w:r>
    </w:p>
    <w:p w14:paraId="274B1BD6">
      <w:pPr>
        <w:pStyle w:val="5"/>
        <w:keepNext w:val="0"/>
        <w:keepLines w:val="0"/>
        <w:pageBreakBefore w:val="0"/>
        <w:widowControl w:val="0"/>
        <w:kinsoku/>
        <w:wordWrap/>
        <w:overflowPunct/>
        <w:topLinePunct w:val="0"/>
        <w:autoSpaceDE/>
        <w:autoSpaceDN/>
        <w:bidi w:val="0"/>
        <w:adjustRightInd/>
        <w:snapToGrid/>
        <w:spacing w:line="440" w:lineRule="exact"/>
        <w:ind w:right="0" w:firstLine="592"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8"/>
          <w:sz w:val="28"/>
          <w:szCs w:val="28"/>
          <w:highlight w:val="none"/>
        </w:rPr>
        <w:t>二、如有弄虚作假、以次充好、借机涨价、骗补套补等</w:t>
      </w:r>
      <w:r>
        <w:rPr>
          <w:rFonts w:hint="default" w:ascii="Times New Roman" w:hAnsi="Times New Roman" w:eastAsia="仿宋_GB2312" w:cs="Times New Roman"/>
          <w:color w:val="auto"/>
          <w:spacing w:val="5"/>
          <w:sz w:val="28"/>
          <w:szCs w:val="28"/>
          <w:highlight w:val="none"/>
        </w:rPr>
        <w:t>违法违规行为，自愿放弃参加本次活动和核销补贴。本企业</w:t>
      </w:r>
      <w:r>
        <w:rPr>
          <w:rFonts w:hint="default" w:ascii="Times New Roman" w:hAnsi="Times New Roman" w:eastAsia="仿宋_GB2312" w:cs="Times New Roman"/>
          <w:color w:val="auto"/>
          <w:spacing w:val="21"/>
          <w:sz w:val="28"/>
          <w:szCs w:val="28"/>
          <w:highlight w:val="none"/>
        </w:rPr>
        <w:t>承诺对此承担连带责任并自愿承担由此产生的一切</w:t>
      </w:r>
      <w:r>
        <w:rPr>
          <w:rFonts w:hint="default" w:ascii="Times New Roman" w:hAnsi="Times New Roman" w:eastAsia="仿宋_GB2312" w:cs="Times New Roman"/>
          <w:color w:val="auto"/>
          <w:spacing w:val="3"/>
          <w:sz w:val="28"/>
          <w:szCs w:val="28"/>
          <w:highlight w:val="none"/>
        </w:rPr>
        <w:t>违法违规等责任及后果。</w:t>
      </w:r>
    </w:p>
    <w:p w14:paraId="1F234A01">
      <w:pPr>
        <w:pStyle w:val="5"/>
        <w:keepNext w:val="0"/>
        <w:keepLines w:val="0"/>
        <w:pageBreakBefore w:val="0"/>
        <w:widowControl w:val="0"/>
        <w:kinsoku/>
        <w:wordWrap/>
        <w:overflowPunct/>
        <w:topLinePunct w:val="0"/>
        <w:autoSpaceDE/>
        <w:autoSpaceDN/>
        <w:bidi w:val="0"/>
        <w:adjustRightInd/>
        <w:snapToGrid/>
        <w:spacing w:line="440" w:lineRule="exact"/>
        <w:ind w:right="0" w:firstLine="57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4"/>
          <w:sz w:val="28"/>
          <w:szCs w:val="28"/>
          <w:highlight w:val="none"/>
        </w:rPr>
        <w:t>三、本企业在获得核销补贴资金后，自愿按要求接受审</w:t>
      </w:r>
      <w:r>
        <w:rPr>
          <w:rFonts w:hint="default" w:ascii="Times New Roman" w:hAnsi="Times New Roman" w:eastAsia="仿宋_GB2312" w:cs="Times New Roman"/>
          <w:color w:val="auto"/>
          <w:spacing w:val="9"/>
          <w:sz w:val="28"/>
          <w:szCs w:val="28"/>
          <w:highlight w:val="none"/>
        </w:rPr>
        <w:t>计和检查。如不配合或者拒绝接受审计和检查，视同弄虚作假及资金未合规使用等行为，将承担由此产生的一切违法违</w:t>
      </w:r>
      <w:r>
        <w:rPr>
          <w:rFonts w:hint="default" w:ascii="Times New Roman" w:hAnsi="Times New Roman" w:eastAsia="仿宋_GB2312" w:cs="Times New Roman"/>
          <w:color w:val="auto"/>
          <w:spacing w:val="7"/>
          <w:sz w:val="28"/>
          <w:szCs w:val="28"/>
          <w:highlight w:val="none"/>
        </w:rPr>
        <w:t>规等责任及后果。</w:t>
      </w:r>
    </w:p>
    <w:p w14:paraId="49553ACB">
      <w:pPr>
        <w:pStyle w:val="5"/>
        <w:keepNext w:val="0"/>
        <w:keepLines w:val="0"/>
        <w:pageBreakBefore w:val="0"/>
        <w:widowControl w:val="0"/>
        <w:kinsoku/>
        <w:wordWrap/>
        <w:overflowPunct/>
        <w:topLinePunct w:val="0"/>
        <w:autoSpaceDE/>
        <w:autoSpaceDN/>
        <w:bidi w:val="0"/>
        <w:adjustRightInd/>
        <w:snapToGrid/>
        <w:spacing w:line="440" w:lineRule="exact"/>
        <w:ind w:right="0" w:firstLine="552"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2"/>
          <w:sz w:val="28"/>
          <w:szCs w:val="28"/>
          <w:highlight w:val="none"/>
        </w:rPr>
        <w:t>四、根据政府主管部门要求和通知，按时提</w:t>
      </w:r>
      <w:r>
        <w:rPr>
          <w:rFonts w:hint="default" w:ascii="Times New Roman" w:hAnsi="Times New Roman" w:eastAsia="仿宋_GB2312" w:cs="Times New Roman"/>
          <w:color w:val="auto"/>
          <w:spacing w:val="-3"/>
          <w:sz w:val="28"/>
          <w:szCs w:val="28"/>
          <w:highlight w:val="none"/>
        </w:rPr>
        <w:t>报相关材料，</w:t>
      </w:r>
      <w:r>
        <w:rPr>
          <w:rFonts w:hint="default" w:ascii="Times New Roman" w:hAnsi="Times New Roman" w:eastAsia="仿宋_GB2312" w:cs="Times New Roman"/>
          <w:color w:val="auto"/>
          <w:spacing w:val="8"/>
          <w:sz w:val="28"/>
          <w:szCs w:val="28"/>
          <w:highlight w:val="none"/>
        </w:rPr>
        <w:t>且材料真实、准确、有效、完整，否则视同自愿放弃参与本</w:t>
      </w:r>
      <w:r>
        <w:rPr>
          <w:rFonts w:hint="default" w:ascii="Times New Roman" w:hAnsi="Times New Roman" w:eastAsia="仿宋_GB2312" w:cs="Times New Roman"/>
          <w:color w:val="auto"/>
          <w:spacing w:val="2"/>
          <w:sz w:val="28"/>
          <w:szCs w:val="28"/>
          <w:highlight w:val="none"/>
        </w:rPr>
        <w:t>次活动和核销补贴。</w:t>
      </w:r>
    </w:p>
    <w:p w14:paraId="2891AF8A">
      <w:pPr>
        <w:pStyle w:val="5"/>
        <w:keepNext w:val="0"/>
        <w:keepLines w:val="0"/>
        <w:pageBreakBefore w:val="0"/>
        <w:widowControl w:val="0"/>
        <w:kinsoku/>
        <w:wordWrap/>
        <w:overflowPunct/>
        <w:topLinePunct w:val="0"/>
        <w:autoSpaceDE/>
        <w:autoSpaceDN/>
        <w:bidi w:val="0"/>
        <w:adjustRightInd/>
        <w:snapToGrid/>
        <w:spacing w:line="440" w:lineRule="exact"/>
        <w:ind w:right="0" w:firstLine="592"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8"/>
          <w:sz w:val="28"/>
          <w:szCs w:val="28"/>
          <w:highlight w:val="none"/>
        </w:rPr>
        <w:t>本企业出现违反上述承诺的行为，由此引起的消费纠纷</w:t>
      </w:r>
      <w:r>
        <w:rPr>
          <w:rFonts w:hint="default" w:ascii="Times New Roman" w:hAnsi="Times New Roman" w:eastAsia="仿宋_GB2312" w:cs="Times New Roman"/>
          <w:color w:val="auto"/>
          <w:spacing w:val="6"/>
          <w:sz w:val="28"/>
          <w:szCs w:val="28"/>
          <w:highlight w:val="none"/>
        </w:rPr>
        <w:t>由本企业自行处理，由此产生的财政资金损失由本企业全额承担，且本企业自愿根据有关规定承担相关责任。</w:t>
      </w:r>
    </w:p>
    <w:p w14:paraId="40C074E0">
      <w:pPr>
        <w:pStyle w:val="5"/>
        <w:keepNext w:val="0"/>
        <w:keepLines w:val="0"/>
        <w:pageBreakBefore w:val="0"/>
        <w:widowControl w:val="0"/>
        <w:kinsoku/>
        <w:wordWrap/>
        <w:overflowPunct/>
        <w:topLinePunct w:val="0"/>
        <w:autoSpaceDE/>
        <w:autoSpaceDN/>
        <w:bidi w:val="0"/>
        <w:adjustRightInd/>
        <w:snapToGrid/>
        <w:spacing w:line="440" w:lineRule="exact"/>
        <w:ind w:left="0" w:right="0" w:firstLine="864" w:firstLineChars="3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4"/>
          <w:sz w:val="28"/>
          <w:szCs w:val="28"/>
          <w:highlight w:val="none"/>
        </w:rPr>
        <w:t>特此承诺。</w:t>
      </w:r>
    </w:p>
    <w:p w14:paraId="444FB6F4">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hint="default" w:ascii="Times New Roman" w:hAnsi="Times New Roman" w:eastAsia="仿宋_GB2312" w:cs="Times New Roman"/>
          <w:color w:val="auto"/>
          <w:sz w:val="28"/>
          <w:szCs w:val="28"/>
          <w:highlight w:val="none"/>
        </w:rPr>
      </w:pPr>
    </w:p>
    <w:p w14:paraId="5DDFA83F">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hint="default" w:ascii="Times New Roman" w:hAnsi="Times New Roman" w:eastAsia="仿宋_GB2312" w:cs="Times New Roman"/>
          <w:color w:val="auto"/>
          <w:sz w:val="28"/>
          <w:szCs w:val="28"/>
          <w:highlight w:val="none"/>
        </w:rPr>
      </w:pPr>
    </w:p>
    <w:p w14:paraId="718ADDBF">
      <w:pPr>
        <w:pStyle w:val="5"/>
        <w:keepNext w:val="0"/>
        <w:keepLines w:val="0"/>
        <w:pageBreakBefore w:val="0"/>
        <w:widowControl w:val="0"/>
        <w:kinsoku/>
        <w:wordWrap/>
        <w:overflowPunct/>
        <w:topLinePunct w:val="0"/>
        <w:autoSpaceDE/>
        <w:autoSpaceDN/>
        <w:bidi w:val="0"/>
        <w:adjustRightInd/>
        <w:snapToGrid/>
        <w:spacing w:line="440" w:lineRule="exact"/>
        <w:ind w:left="0" w:right="0" w:firstLine="5040" w:firstLineChars="1800"/>
        <w:textAlignment w:val="auto"/>
        <w:rPr>
          <w:rFonts w:hint="default" w:ascii="Times New Roman" w:hAnsi="Times New Roman" w:eastAsia="仿宋_GB2312" w:cs="Times New Roman"/>
          <w:color w:val="auto"/>
          <w:spacing w:val="10"/>
          <w:sz w:val="28"/>
          <w:szCs w:val="28"/>
          <w:highlight w:val="none"/>
        </w:rPr>
      </w:pPr>
      <w:r>
        <w:rPr>
          <w:rFonts w:hint="default" w:ascii="Times New Roman" w:hAnsi="Times New Roman" w:eastAsia="仿宋_GB2312" w:cs="Times New Roman"/>
          <w:color w:val="auto"/>
          <w:sz w:val="28"/>
          <w:szCs w:val="28"/>
          <w:highlight w:val="none"/>
        </w:rPr>
        <w:t>企业</w:t>
      </w:r>
      <w:r>
        <w:rPr>
          <w:rFonts w:hint="eastAsia" w:ascii="Times New Roman" w:hAnsi="Times New Roman" w:eastAsia="仿宋_GB2312" w:cs="Times New Roman"/>
          <w:color w:val="auto"/>
          <w:sz w:val="28"/>
          <w:szCs w:val="28"/>
          <w:highlight w:val="none"/>
          <w:lang w:eastAsia="zh-CN"/>
        </w:rPr>
        <w:t>名称（盖章）</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pacing w:val="10"/>
          <w:sz w:val="28"/>
          <w:szCs w:val="28"/>
          <w:highlight w:val="none"/>
        </w:rPr>
        <w:t xml:space="preserve">         </w:t>
      </w:r>
    </w:p>
    <w:p w14:paraId="20E39386">
      <w:pPr>
        <w:pStyle w:val="5"/>
        <w:keepNext w:val="0"/>
        <w:keepLines w:val="0"/>
        <w:pageBreakBefore w:val="0"/>
        <w:widowControl w:val="0"/>
        <w:kinsoku/>
        <w:wordWrap/>
        <w:overflowPunct/>
        <w:topLinePunct w:val="0"/>
        <w:autoSpaceDE/>
        <w:autoSpaceDN/>
        <w:bidi w:val="0"/>
        <w:adjustRightInd/>
        <w:snapToGrid/>
        <w:spacing w:line="440" w:lineRule="exact"/>
        <w:ind w:right="0" w:firstLine="5040" w:firstLineChars="18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法定代表人（签字</w:t>
      </w:r>
      <w:r>
        <w:rPr>
          <w:rFonts w:hint="default" w:ascii="Times New Roman" w:hAnsi="Times New Roman" w:eastAsia="仿宋_GB2312" w:cs="Times New Roman"/>
          <w:color w:val="auto"/>
          <w:spacing w:val="30"/>
          <w:sz w:val="28"/>
          <w:szCs w:val="28"/>
          <w:highlight w:val="none"/>
        </w:rPr>
        <w:t>）：</w:t>
      </w:r>
    </w:p>
    <w:p w14:paraId="2BBC207A">
      <w:pPr>
        <w:keepNext w:val="0"/>
        <w:keepLines w:val="0"/>
        <w:pageBreakBefore w:val="0"/>
        <w:widowControl w:val="0"/>
        <w:kinsoku/>
        <w:wordWrap/>
        <w:overflowPunct/>
        <w:topLinePunct w:val="0"/>
        <w:autoSpaceDE/>
        <w:autoSpaceDN/>
        <w:bidi w:val="0"/>
        <w:adjustRightInd/>
        <w:snapToGrid/>
        <w:spacing w:line="440" w:lineRule="exact"/>
        <w:ind w:left="0" w:right="0"/>
        <w:textAlignment w:val="auto"/>
        <w:rPr>
          <w:rFonts w:hint="default" w:ascii="Times New Roman" w:hAnsi="Times New Roman" w:cs="Times New Roman"/>
          <w:color w:val="auto"/>
          <w:sz w:val="28"/>
          <w:szCs w:val="28"/>
          <w:highlight w:val="none"/>
        </w:rPr>
      </w:pPr>
    </w:p>
    <w:p w14:paraId="6256D4CF">
      <w:pPr>
        <w:pStyle w:val="5"/>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default" w:ascii="Times New Roman" w:hAnsi="Times New Roman" w:cs="Times New Roman"/>
          <w:color w:val="auto"/>
          <w:spacing w:val="-5"/>
          <w:sz w:val="28"/>
          <w:szCs w:val="28"/>
          <w:highlight w:val="none"/>
        </w:rPr>
      </w:pPr>
      <w:r>
        <w:rPr>
          <w:rFonts w:hint="eastAsia" w:ascii="Times New Roman" w:hAnsi="Times New Roman" w:cs="Times New Roman"/>
          <w:color w:val="auto"/>
          <w:spacing w:val="-5"/>
          <w:sz w:val="28"/>
          <w:szCs w:val="28"/>
          <w:highlight w:val="none"/>
          <w:lang w:val="en-US" w:eastAsia="zh-CN"/>
        </w:rPr>
        <w:t xml:space="preserve">                               </w:t>
      </w:r>
      <w:r>
        <w:rPr>
          <w:rFonts w:hint="default" w:ascii="Times New Roman" w:hAnsi="Times New Roman" w:cs="Times New Roman"/>
          <w:color w:val="auto"/>
          <w:spacing w:val="-5"/>
          <w:sz w:val="28"/>
          <w:szCs w:val="28"/>
          <w:highlight w:val="none"/>
        </w:rPr>
        <w:t>202</w:t>
      </w:r>
      <w:r>
        <w:rPr>
          <w:rFonts w:hint="eastAsia" w:ascii="Times New Roman" w:hAnsi="Times New Roman" w:cs="Times New Roman"/>
          <w:color w:val="auto"/>
          <w:spacing w:val="-5"/>
          <w:sz w:val="28"/>
          <w:szCs w:val="28"/>
          <w:highlight w:val="none"/>
          <w:lang w:val="en-US" w:eastAsia="zh-CN"/>
        </w:rPr>
        <w:t>5</w:t>
      </w:r>
      <w:r>
        <w:rPr>
          <w:rFonts w:hint="default" w:ascii="Times New Roman" w:hAnsi="Times New Roman" w:cs="Times New Roman"/>
          <w:color w:val="auto"/>
          <w:spacing w:val="-54"/>
          <w:sz w:val="28"/>
          <w:szCs w:val="28"/>
          <w:highlight w:val="none"/>
        </w:rPr>
        <w:t xml:space="preserve"> </w:t>
      </w:r>
      <w:r>
        <w:rPr>
          <w:rFonts w:hint="default" w:ascii="Times New Roman" w:hAnsi="Times New Roman" w:cs="Times New Roman"/>
          <w:color w:val="auto"/>
          <w:spacing w:val="-5"/>
          <w:sz w:val="28"/>
          <w:szCs w:val="28"/>
          <w:highlight w:val="none"/>
        </w:rPr>
        <w:t>年</w:t>
      </w:r>
      <w:r>
        <w:rPr>
          <w:rFonts w:hint="default" w:ascii="Times New Roman" w:hAnsi="Times New Roman" w:cs="Times New Roman"/>
          <w:color w:val="auto"/>
          <w:spacing w:val="20"/>
          <w:sz w:val="28"/>
          <w:szCs w:val="28"/>
          <w:highlight w:val="none"/>
        </w:rPr>
        <w:t xml:space="preserve">  </w:t>
      </w:r>
      <w:r>
        <w:rPr>
          <w:rFonts w:hint="default" w:ascii="Times New Roman" w:hAnsi="Times New Roman" w:cs="Times New Roman"/>
          <w:color w:val="auto"/>
          <w:spacing w:val="-5"/>
          <w:sz w:val="28"/>
          <w:szCs w:val="28"/>
          <w:highlight w:val="none"/>
        </w:rPr>
        <w:t>月</w:t>
      </w:r>
      <w:r>
        <w:rPr>
          <w:rFonts w:hint="default" w:ascii="Times New Roman" w:hAnsi="Times New Roman" w:cs="Times New Roman"/>
          <w:color w:val="auto"/>
          <w:spacing w:val="41"/>
          <w:sz w:val="28"/>
          <w:szCs w:val="28"/>
          <w:highlight w:val="none"/>
        </w:rPr>
        <w:t xml:space="preserve">  </w:t>
      </w:r>
      <w:r>
        <w:rPr>
          <w:rFonts w:hint="default" w:ascii="Times New Roman" w:hAnsi="Times New Roman" w:cs="Times New Roman"/>
          <w:color w:val="auto"/>
          <w:spacing w:val="-5"/>
          <w:sz w:val="28"/>
          <w:szCs w:val="28"/>
          <w:highlight w:val="none"/>
        </w:rPr>
        <w:t>日</w:t>
      </w:r>
    </w:p>
    <w:p w14:paraId="2A3BDF0F">
      <w:pPr>
        <w:rPr>
          <w:rFonts w:hint="default" w:ascii="Times New Roman" w:hAnsi="Times New Roman" w:cs="Times New Roman"/>
          <w:color w:val="auto"/>
          <w:spacing w:val="-5"/>
          <w:sz w:val="28"/>
          <w:szCs w:val="28"/>
          <w:highlight w:val="none"/>
        </w:rPr>
      </w:pPr>
      <w:r>
        <w:rPr>
          <w:rFonts w:hint="default" w:ascii="Times New Roman" w:hAnsi="Times New Roman" w:cs="Times New Roman"/>
          <w:color w:val="auto"/>
          <w:spacing w:val="-5"/>
          <w:sz w:val="28"/>
          <w:szCs w:val="28"/>
          <w:highlight w:val="none"/>
        </w:rPr>
        <w:br w:type="page"/>
      </w:r>
    </w:p>
    <w:p w14:paraId="1BF74310">
      <w:pPr>
        <w:pStyle w:val="5"/>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default" w:ascii="Times New Roman" w:hAnsi="Times New Roman" w:cs="Times New Roman"/>
          <w:color w:val="auto"/>
          <w:spacing w:val="-5"/>
          <w:sz w:val="28"/>
          <w:szCs w:val="28"/>
          <w:highlight w:val="none"/>
        </w:rPr>
        <w:sectPr>
          <w:pgSz w:w="11906" w:h="16838"/>
          <w:pgMar w:top="1440" w:right="1800" w:bottom="1440" w:left="1800" w:header="851" w:footer="992" w:gutter="0"/>
          <w:pgNumType w:fmt="decimal"/>
          <w:cols w:space="720" w:num="1"/>
          <w:docGrid w:type="lines" w:linePitch="312" w:charSpace="0"/>
        </w:sectPr>
      </w:pP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941"/>
        <w:gridCol w:w="816"/>
        <w:gridCol w:w="1208"/>
        <w:gridCol w:w="737"/>
        <w:gridCol w:w="1213"/>
        <w:gridCol w:w="950"/>
        <w:gridCol w:w="1200"/>
        <w:gridCol w:w="2175"/>
        <w:gridCol w:w="1125"/>
        <w:gridCol w:w="810"/>
        <w:gridCol w:w="840"/>
        <w:gridCol w:w="825"/>
        <w:gridCol w:w="588"/>
      </w:tblGrid>
      <w:tr w14:paraId="7F78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000" w:type="pct"/>
            <w:gridSpan w:val="14"/>
            <w:tcBorders>
              <w:top w:val="nil"/>
              <w:left w:val="nil"/>
              <w:bottom w:val="nil"/>
              <w:right w:val="nil"/>
            </w:tcBorders>
            <w:noWrap w:val="0"/>
            <w:vAlign w:val="center"/>
          </w:tcPr>
          <w:p w14:paraId="7685B4D0">
            <w:pPr>
              <w:keepNext w:val="0"/>
              <w:keepLines w:val="0"/>
              <w:pageBreakBefore w:val="0"/>
              <w:widowControl/>
              <w:kinsoku/>
              <w:wordWrap/>
              <w:overflowPunct/>
              <w:topLinePunct w:val="0"/>
              <w:autoSpaceDE/>
              <w:autoSpaceDN/>
              <w:bidi w:val="0"/>
              <w:adjustRightInd/>
              <w:snapToGrid/>
              <w:spacing w:line="400" w:lineRule="exact"/>
              <w:ind w:left="0" w:right="0"/>
              <w:jc w:val="left"/>
              <w:textAlignment w:val="auto"/>
              <w:rPr>
                <w:rFonts w:hint="default" w:ascii="Times New Roman" w:hAnsi="Times New Roman" w:eastAsia="黑体" w:cs="Times New Roman"/>
                <w:color w:val="auto"/>
                <w:sz w:val="31"/>
                <w:szCs w:val="31"/>
                <w:highlight w:val="none"/>
              </w:rPr>
            </w:pPr>
            <w:r>
              <w:rPr>
                <w:rFonts w:hint="default" w:ascii="Times New Roman" w:hAnsi="Times New Roman" w:eastAsia="黑体" w:cs="Times New Roman"/>
                <w:color w:val="auto"/>
                <w:spacing w:val="-4"/>
                <w:sz w:val="31"/>
                <w:szCs w:val="31"/>
                <w:highlight w:val="none"/>
              </w:rPr>
              <w:t>附件</w:t>
            </w:r>
            <w:r>
              <w:rPr>
                <w:rFonts w:hint="eastAsia" w:ascii="Times New Roman" w:hAnsi="Times New Roman" w:eastAsia="黑体" w:cs="Times New Roman"/>
                <w:color w:val="auto"/>
                <w:spacing w:val="-4"/>
                <w:sz w:val="31"/>
                <w:szCs w:val="31"/>
                <w:highlight w:val="none"/>
                <w:lang w:val="en-US" w:eastAsia="zh-CN"/>
              </w:rPr>
              <w:t>3</w:t>
            </w:r>
          </w:p>
          <w:p w14:paraId="2F43E2D7">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8"/>
                <w:szCs w:val="48"/>
                <w:u w:val="none"/>
              </w:rPr>
            </w:pPr>
            <w:r>
              <w:rPr>
                <w:rFonts w:hint="eastAsia" w:ascii="方正小标宋简体" w:hAnsi="方正小标宋简体" w:eastAsia="方正小标宋简体" w:cs="方正小标宋简体"/>
                <w:i w:val="0"/>
                <w:color w:val="auto"/>
                <w:kern w:val="0"/>
                <w:sz w:val="48"/>
                <w:szCs w:val="48"/>
                <w:u w:val="none"/>
                <w:lang w:val="en-US" w:eastAsia="zh-CN" w:bidi="ar"/>
              </w:rPr>
              <w:t>菏泽市2025年家装厨卫“焕新”政策参与主体信息表</w:t>
            </w:r>
          </w:p>
        </w:tc>
      </w:tr>
      <w:tr w14:paraId="60F4B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259" w:type="pct"/>
            <w:tcBorders>
              <w:top w:val="single" w:color="000000" w:sz="4" w:space="0"/>
              <w:left w:val="single" w:color="000000" w:sz="4" w:space="0"/>
              <w:bottom w:val="single" w:color="000000" w:sz="4" w:space="0"/>
              <w:right w:val="single" w:color="000000" w:sz="4" w:space="0"/>
            </w:tcBorders>
            <w:noWrap w:val="0"/>
            <w:vAlign w:val="center"/>
          </w:tcPr>
          <w:p w14:paraId="23D0F9B9">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区县</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60B9BDCE">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企业主体名称</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317FFF32">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企业注册时间</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14:paraId="6BDE943C">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统一社会信用代码</w:t>
            </w:r>
          </w:p>
        </w:tc>
        <w:tc>
          <w:tcPr>
            <w:tcW w:w="260" w:type="pct"/>
            <w:tcBorders>
              <w:top w:val="single" w:color="000000" w:sz="4" w:space="0"/>
              <w:left w:val="single" w:color="000000" w:sz="4" w:space="0"/>
              <w:bottom w:val="single" w:color="000000" w:sz="4" w:space="0"/>
              <w:right w:val="single" w:color="000000" w:sz="4" w:space="0"/>
            </w:tcBorders>
            <w:noWrap w:val="0"/>
            <w:vAlign w:val="center"/>
          </w:tcPr>
          <w:p w14:paraId="44466076">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是否纳统</w:t>
            </w:r>
          </w:p>
        </w:tc>
        <w:tc>
          <w:tcPr>
            <w:tcW w:w="428" w:type="pct"/>
            <w:tcBorders>
              <w:top w:val="single" w:color="000000" w:sz="4" w:space="0"/>
              <w:left w:val="single" w:color="000000" w:sz="4" w:space="0"/>
              <w:bottom w:val="single" w:color="000000" w:sz="4" w:space="0"/>
              <w:right w:val="single" w:color="000000" w:sz="4" w:space="0"/>
            </w:tcBorders>
            <w:noWrap w:val="0"/>
            <w:vAlign w:val="center"/>
          </w:tcPr>
          <w:p w14:paraId="60BDCAE3">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经营模式</w:t>
            </w:r>
            <w:r>
              <w:rPr>
                <w:rFonts w:hint="default" w:ascii="黑体" w:hAnsi="宋体" w:eastAsia="黑体" w:cs="黑体"/>
                <w:i w:val="0"/>
                <w:color w:val="auto"/>
                <w:kern w:val="0"/>
                <w:sz w:val="24"/>
                <w:szCs w:val="24"/>
                <w:u w:val="none"/>
                <w:lang w:val="en-US" w:eastAsia="zh-CN" w:bidi="ar"/>
              </w:rPr>
              <w:br w:type="textWrapping"/>
            </w:r>
            <w:r>
              <w:rPr>
                <w:rFonts w:hint="default" w:ascii="黑体" w:hAnsi="宋体" w:eastAsia="黑体" w:cs="黑体"/>
                <w:i w:val="0"/>
                <w:color w:val="auto"/>
                <w:kern w:val="0"/>
                <w:sz w:val="24"/>
                <w:szCs w:val="24"/>
                <w:u w:val="none"/>
                <w:lang w:val="en-US" w:eastAsia="zh-CN" w:bidi="ar"/>
              </w:rPr>
              <w:t>（线上、线下、线上+线下）</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14:paraId="6312D0C2">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企业人</w:t>
            </w:r>
            <w:r>
              <w:rPr>
                <w:rFonts w:hint="default" w:ascii="黑体" w:hAnsi="宋体" w:eastAsia="黑体" w:cs="黑体"/>
                <w:i w:val="0"/>
                <w:color w:val="auto"/>
                <w:kern w:val="0"/>
                <w:sz w:val="24"/>
                <w:szCs w:val="24"/>
                <w:u w:val="none"/>
                <w:lang w:val="en-US" w:eastAsia="zh-CN" w:bidi="ar"/>
              </w:rPr>
              <w:br w:type="textWrapping"/>
            </w:r>
            <w:r>
              <w:rPr>
                <w:rFonts w:hint="default" w:ascii="黑体" w:hAnsi="宋体" w:eastAsia="黑体" w:cs="黑体"/>
                <w:i w:val="0"/>
                <w:color w:val="auto"/>
                <w:kern w:val="0"/>
                <w:sz w:val="24"/>
                <w:szCs w:val="24"/>
                <w:u w:val="none"/>
                <w:lang w:val="en-US" w:eastAsia="zh-CN" w:bidi="ar"/>
              </w:rPr>
              <w:t>员数量（人）</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5AE627ED">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近两年年平均营业额/销售额（万元）</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4A43D0D8">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经营品类</w:t>
            </w:r>
            <w:r>
              <w:rPr>
                <w:rStyle w:val="15"/>
                <w:color w:val="auto"/>
                <w:lang w:val="en-US" w:eastAsia="zh-CN" w:bidi="ar"/>
              </w:rPr>
              <w:br w:type="textWrapping"/>
            </w:r>
            <w:r>
              <w:rPr>
                <w:rStyle w:val="16"/>
                <w:color w:val="auto"/>
                <w:lang w:val="en-US" w:eastAsia="zh-CN" w:bidi="ar"/>
              </w:rPr>
              <w:t>（逐一列明）</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5D4B1CA9">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门店</w:t>
            </w:r>
          </w:p>
        </w:tc>
        <w:tc>
          <w:tcPr>
            <w:tcW w:w="285" w:type="pct"/>
            <w:tcBorders>
              <w:top w:val="single" w:color="000000" w:sz="4" w:space="0"/>
              <w:left w:val="single" w:color="000000" w:sz="4" w:space="0"/>
              <w:bottom w:val="single" w:color="000000" w:sz="4" w:space="0"/>
              <w:right w:val="single" w:color="000000" w:sz="4" w:space="0"/>
            </w:tcBorders>
            <w:noWrap w:val="0"/>
            <w:vAlign w:val="center"/>
          </w:tcPr>
          <w:p w14:paraId="08F2FA54">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门店地址</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2CC31DE9">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联系人</w:t>
            </w:r>
          </w:p>
        </w:tc>
        <w:tc>
          <w:tcPr>
            <w:tcW w:w="291" w:type="pct"/>
            <w:tcBorders>
              <w:top w:val="single" w:color="000000" w:sz="4" w:space="0"/>
              <w:left w:val="single" w:color="000000" w:sz="4" w:space="0"/>
              <w:bottom w:val="single" w:color="000000" w:sz="4" w:space="0"/>
              <w:right w:val="nil"/>
            </w:tcBorders>
            <w:noWrap w:val="0"/>
            <w:vAlign w:val="center"/>
          </w:tcPr>
          <w:p w14:paraId="539E0224">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联系电话</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0FBC7A5A">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备注</w:t>
            </w:r>
          </w:p>
        </w:tc>
      </w:tr>
      <w:tr w14:paraId="50072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259" w:type="pct"/>
            <w:vMerge w:val="restart"/>
            <w:tcBorders>
              <w:top w:val="single" w:color="000000" w:sz="4" w:space="0"/>
              <w:left w:val="single" w:color="000000" w:sz="4" w:space="0"/>
              <w:right w:val="single" w:color="000000" w:sz="4" w:space="0"/>
            </w:tcBorders>
            <w:noWrap w:val="0"/>
            <w:vAlign w:val="center"/>
          </w:tcPr>
          <w:p w14:paraId="7ABE1159">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14:paraId="366BB282">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14:paraId="6CBFC20F">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426" w:type="pct"/>
            <w:vMerge w:val="restart"/>
            <w:tcBorders>
              <w:top w:val="single" w:color="000000" w:sz="4" w:space="0"/>
              <w:left w:val="single" w:color="000000" w:sz="4" w:space="0"/>
              <w:bottom w:val="single" w:color="000000" w:sz="4" w:space="0"/>
              <w:right w:val="single" w:color="000000" w:sz="4" w:space="0"/>
            </w:tcBorders>
            <w:noWrap w:val="0"/>
            <w:vAlign w:val="center"/>
          </w:tcPr>
          <w:p w14:paraId="0CC54AC2">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260" w:type="pct"/>
            <w:vMerge w:val="restart"/>
            <w:tcBorders>
              <w:top w:val="single" w:color="000000" w:sz="4" w:space="0"/>
              <w:left w:val="single" w:color="000000" w:sz="4" w:space="0"/>
              <w:bottom w:val="single" w:color="000000" w:sz="4" w:space="0"/>
              <w:right w:val="single" w:color="000000" w:sz="4" w:space="0"/>
            </w:tcBorders>
            <w:noWrap w:val="0"/>
            <w:vAlign w:val="center"/>
          </w:tcPr>
          <w:p w14:paraId="2EE098BB">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428" w:type="pct"/>
            <w:vMerge w:val="restart"/>
            <w:tcBorders>
              <w:top w:val="single" w:color="000000" w:sz="4" w:space="0"/>
              <w:left w:val="single" w:color="000000" w:sz="4" w:space="0"/>
              <w:bottom w:val="single" w:color="000000" w:sz="4" w:space="0"/>
              <w:right w:val="single" w:color="000000" w:sz="4" w:space="0"/>
            </w:tcBorders>
            <w:noWrap w:val="0"/>
            <w:vAlign w:val="center"/>
          </w:tcPr>
          <w:p w14:paraId="721A358E">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335" w:type="pct"/>
            <w:vMerge w:val="restart"/>
            <w:tcBorders>
              <w:top w:val="single" w:color="000000" w:sz="4" w:space="0"/>
              <w:left w:val="single" w:color="000000" w:sz="4" w:space="0"/>
              <w:bottom w:val="single" w:color="000000" w:sz="4" w:space="0"/>
              <w:right w:val="single" w:color="000000" w:sz="4" w:space="0"/>
            </w:tcBorders>
            <w:noWrap w:val="0"/>
            <w:vAlign w:val="center"/>
          </w:tcPr>
          <w:p w14:paraId="44FEBE5D">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423" w:type="pct"/>
            <w:vMerge w:val="restart"/>
            <w:tcBorders>
              <w:top w:val="single" w:color="000000" w:sz="4" w:space="0"/>
              <w:left w:val="single" w:color="000000" w:sz="4" w:space="0"/>
              <w:bottom w:val="single" w:color="000000" w:sz="4" w:space="0"/>
              <w:right w:val="single" w:color="000000" w:sz="4" w:space="0"/>
            </w:tcBorders>
            <w:noWrap w:val="0"/>
            <w:vAlign w:val="center"/>
          </w:tcPr>
          <w:p w14:paraId="34ACB1A7">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767" w:type="pct"/>
            <w:vMerge w:val="restart"/>
            <w:tcBorders>
              <w:top w:val="single" w:color="000000" w:sz="4" w:space="0"/>
              <w:left w:val="single" w:color="000000" w:sz="4" w:space="0"/>
              <w:bottom w:val="single" w:color="000000" w:sz="4" w:space="0"/>
              <w:right w:val="single" w:color="000000" w:sz="4" w:space="0"/>
            </w:tcBorders>
            <w:noWrap w:val="0"/>
            <w:vAlign w:val="center"/>
          </w:tcPr>
          <w:p w14:paraId="3D0C9C55">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79BD0B0B">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14:paraId="4621EC33">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34C18D1B">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00B19182">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55CE22AA">
            <w:pPr>
              <w:jc w:val="center"/>
              <w:rPr>
                <w:rFonts w:hint="eastAsia" w:asciiTheme="minorEastAsia" w:hAnsiTheme="minorEastAsia" w:eastAsiaTheme="minorEastAsia" w:cstheme="minorEastAsia"/>
                <w:i w:val="0"/>
                <w:color w:val="FF0000"/>
                <w:sz w:val="22"/>
                <w:szCs w:val="22"/>
                <w:u w:val="none"/>
              </w:rPr>
            </w:pPr>
          </w:p>
        </w:tc>
      </w:tr>
      <w:tr w14:paraId="26EF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0" w:hRule="atLeast"/>
        </w:trPr>
        <w:tc>
          <w:tcPr>
            <w:tcW w:w="259" w:type="pct"/>
            <w:vMerge w:val="continue"/>
            <w:tcBorders>
              <w:left w:val="single" w:color="000000" w:sz="4" w:space="0"/>
              <w:bottom w:val="single" w:color="000000" w:sz="4" w:space="0"/>
              <w:right w:val="single" w:color="000000" w:sz="4" w:space="0"/>
            </w:tcBorders>
            <w:noWrap w:val="0"/>
            <w:vAlign w:val="center"/>
          </w:tcPr>
          <w:p w14:paraId="7F7AD6E4">
            <w:pPr>
              <w:jc w:val="center"/>
              <w:rPr>
                <w:rFonts w:hint="eastAsia" w:ascii="仿宋_GB2312" w:hAnsi="宋体" w:eastAsia="仿宋_GB2312" w:cs="仿宋_GB2312"/>
                <w:i w:val="0"/>
                <w:color w:val="FF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69B6AF">
            <w:pPr>
              <w:jc w:val="center"/>
              <w:rPr>
                <w:rFonts w:hint="eastAsia" w:ascii="仿宋_GB2312" w:hAnsi="宋体" w:eastAsia="仿宋_GB2312" w:cs="仿宋_GB2312"/>
                <w:i w:val="0"/>
                <w:color w:val="FF0000"/>
                <w:sz w:val="24"/>
                <w:szCs w:val="24"/>
                <w:u w:val="none"/>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82CF63">
            <w:pPr>
              <w:jc w:val="center"/>
              <w:rPr>
                <w:rFonts w:hint="eastAsia" w:ascii="仿宋_GB2312" w:hAnsi="宋体" w:eastAsia="仿宋_GB2312" w:cs="仿宋_GB2312"/>
                <w:i w:val="0"/>
                <w:color w:val="FF0000"/>
                <w:sz w:val="24"/>
                <w:szCs w:val="24"/>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CD3302">
            <w:pPr>
              <w:jc w:val="center"/>
              <w:rPr>
                <w:rFonts w:hint="eastAsia" w:ascii="仿宋_GB2312" w:hAnsi="宋体" w:eastAsia="仿宋_GB2312" w:cs="仿宋_GB2312"/>
                <w:i w:val="0"/>
                <w:color w:val="FF0000"/>
                <w:sz w:val="24"/>
                <w:szCs w:val="24"/>
                <w:u w:val="none"/>
              </w:rPr>
            </w:pPr>
          </w:p>
        </w:tc>
        <w:tc>
          <w:tcPr>
            <w:tcW w:w="26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978F9A">
            <w:pPr>
              <w:jc w:val="center"/>
              <w:rPr>
                <w:rFonts w:hint="eastAsia" w:ascii="仿宋_GB2312" w:hAnsi="宋体" w:eastAsia="仿宋_GB2312" w:cs="仿宋_GB2312"/>
                <w:i w:val="0"/>
                <w:color w:val="FF0000"/>
                <w:sz w:val="24"/>
                <w:szCs w:val="24"/>
                <w:u w:val="none"/>
              </w:rPr>
            </w:pPr>
          </w:p>
        </w:tc>
        <w:tc>
          <w:tcPr>
            <w:tcW w:w="4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E4A68A">
            <w:pPr>
              <w:jc w:val="center"/>
              <w:rPr>
                <w:rFonts w:hint="eastAsia" w:ascii="仿宋_GB2312" w:hAnsi="宋体" w:eastAsia="仿宋_GB2312" w:cs="仿宋_GB2312"/>
                <w:i w:val="0"/>
                <w:color w:val="FF0000"/>
                <w:sz w:val="24"/>
                <w:szCs w:val="24"/>
                <w:u w:val="none"/>
              </w:rPr>
            </w:pPr>
          </w:p>
        </w:tc>
        <w:tc>
          <w:tcPr>
            <w:tcW w:w="335"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B326C4">
            <w:pPr>
              <w:jc w:val="center"/>
              <w:rPr>
                <w:rFonts w:hint="eastAsia" w:ascii="仿宋_GB2312" w:hAnsi="宋体" w:eastAsia="仿宋_GB2312" w:cs="仿宋_GB2312"/>
                <w:i w:val="0"/>
                <w:color w:val="FF0000"/>
                <w:sz w:val="24"/>
                <w:szCs w:val="24"/>
                <w:u w:val="none"/>
              </w:rPr>
            </w:pPr>
          </w:p>
        </w:tc>
        <w:tc>
          <w:tcPr>
            <w:tcW w:w="42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0C0DD9">
            <w:pPr>
              <w:jc w:val="center"/>
              <w:rPr>
                <w:rFonts w:hint="eastAsia" w:ascii="仿宋_GB2312" w:hAnsi="宋体" w:eastAsia="仿宋_GB2312" w:cs="仿宋_GB2312"/>
                <w:i w:val="0"/>
                <w:color w:val="FF0000"/>
                <w:sz w:val="24"/>
                <w:szCs w:val="24"/>
                <w:u w:val="none"/>
              </w:rPr>
            </w:pPr>
          </w:p>
        </w:tc>
        <w:tc>
          <w:tcPr>
            <w:tcW w:w="76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3F7F26">
            <w:pPr>
              <w:jc w:val="center"/>
              <w:rPr>
                <w:rFonts w:hint="eastAsia" w:ascii="仿宋_GB2312" w:hAnsi="宋体" w:eastAsia="仿宋_GB2312" w:cs="仿宋_GB2312"/>
                <w:i w:val="0"/>
                <w:color w:val="FF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14:paraId="3DF8CA15">
            <w:pPr>
              <w:keepNext w:val="0"/>
              <w:keepLines w:val="0"/>
              <w:widowControl/>
              <w:suppressLineNumbers w:val="0"/>
              <w:jc w:val="center"/>
              <w:textAlignment w:val="center"/>
              <w:rPr>
                <w:rFonts w:hint="eastAsia" w:asciiTheme="minorEastAsia" w:hAnsiTheme="minorEastAsia" w:eastAsiaTheme="minorEastAsia" w:cstheme="minorEastAsia"/>
                <w:i w:val="0"/>
                <w:color w:val="FF0000"/>
                <w:kern w:val="0"/>
                <w:sz w:val="22"/>
                <w:szCs w:val="22"/>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noWrap w:val="0"/>
            <w:vAlign w:val="center"/>
          </w:tcPr>
          <w:p w14:paraId="0AA72E4A">
            <w:pPr>
              <w:keepNext w:val="0"/>
              <w:keepLines w:val="0"/>
              <w:widowControl/>
              <w:suppressLineNumbers w:val="0"/>
              <w:jc w:val="center"/>
              <w:textAlignment w:val="center"/>
              <w:rPr>
                <w:rFonts w:hint="eastAsia" w:asciiTheme="minorEastAsia" w:hAnsiTheme="minorEastAsia" w:eastAsiaTheme="minorEastAsia" w:cstheme="minorEastAsia"/>
                <w:i w:val="0"/>
                <w:color w:val="FF0000"/>
                <w:kern w:val="0"/>
                <w:sz w:val="22"/>
                <w:szCs w:val="22"/>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14:paraId="728DCBEE">
            <w:pPr>
              <w:keepNext w:val="0"/>
              <w:keepLines w:val="0"/>
              <w:widowControl/>
              <w:suppressLineNumbers w:val="0"/>
              <w:jc w:val="center"/>
              <w:textAlignment w:val="center"/>
              <w:rPr>
                <w:rFonts w:hint="eastAsia" w:asciiTheme="minorEastAsia" w:hAnsiTheme="minorEastAsia" w:eastAsiaTheme="minorEastAsia" w:cstheme="minorEastAsia"/>
                <w:i w:val="0"/>
                <w:color w:val="FF0000"/>
                <w:kern w:val="0"/>
                <w:sz w:val="22"/>
                <w:szCs w:val="22"/>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14:paraId="642DAF9F">
            <w:pPr>
              <w:keepNext w:val="0"/>
              <w:keepLines w:val="0"/>
              <w:widowControl/>
              <w:suppressLineNumbers w:val="0"/>
              <w:jc w:val="center"/>
              <w:textAlignment w:val="center"/>
              <w:rPr>
                <w:rFonts w:hint="eastAsia" w:asciiTheme="minorEastAsia" w:hAnsiTheme="minorEastAsia" w:eastAsiaTheme="minorEastAsia" w:cstheme="minorEastAsia"/>
                <w:i w:val="0"/>
                <w:color w:val="FF0000"/>
                <w:kern w:val="0"/>
                <w:sz w:val="22"/>
                <w:szCs w:val="22"/>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noWrap w:val="0"/>
            <w:vAlign w:val="center"/>
          </w:tcPr>
          <w:p w14:paraId="079BBA99">
            <w:pPr>
              <w:jc w:val="center"/>
              <w:rPr>
                <w:rFonts w:hint="eastAsia" w:ascii="仿宋_GB2312" w:hAnsi="宋体" w:eastAsia="仿宋_GB2312" w:cs="仿宋_GB2312"/>
                <w:i w:val="0"/>
                <w:color w:val="FF0000"/>
                <w:sz w:val="24"/>
                <w:szCs w:val="24"/>
                <w:u w:val="none"/>
              </w:rPr>
            </w:pPr>
          </w:p>
        </w:tc>
      </w:tr>
    </w:tbl>
    <w:p w14:paraId="5E50C931">
      <w:pPr>
        <w:rPr>
          <w:rFonts w:hint="default" w:ascii="Times New Roman" w:hAnsi="Times New Roman" w:cs="Times New Roman"/>
          <w:color w:val="auto"/>
          <w:spacing w:val="-5"/>
          <w:sz w:val="28"/>
          <w:szCs w:val="28"/>
          <w:highlight w:val="none"/>
        </w:rPr>
      </w:pPr>
      <w:r>
        <w:rPr>
          <w:rFonts w:hint="default" w:ascii="Times New Roman" w:hAnsi="Times New Roman" w:cs="Times New Roman"/>
          <w:color w:val="auto"/>
          <w:spacing w:val="-5"/>
          <w:sz w:val="28"/>
          <w:szCs w:val="28"/>
          <w:highlight w:val="none"/>
        </w:rPr>
        <w:br w:type="page"/>
      </w:r>
    </w:p>
    <w:tbl>
      <w:tblPr>
        <w:tblStyle w:val="10"/>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8"/>
        <w:gridCol w:w="1040"/>
        <w:gridCol w:w="1040"/>
        <w:gridCol w:w="745"/>
        <w:gridCol w:w="991"/>
        <w:gridCol w:w="1213"/>
        <w:gridCol w:w="2212"/>
        <w:gridCol w:w="1863"/>
        <w:gridCol w:w="937"/>
        <w:gridCol w:w="1238"/>
        <w:gridCol w:w="1544"/>
        <w:gridCol w:w="630"/>
      </w:tblGrid>
      <w:tr w14:paraId="75F50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4081" w:type="dxa"/>
            <w:gridSpan w:val="12"/>
            <w:tcBorders>
              <w:top w:val="nil"/>
              <w:left w:val="nil"/>
              <w:bottom w:val="nil"/>
              <w:right w:val="nil"/>
            </w:tcBorders>
            <w:noWrap/>
            <w:vAlign w:val="center"/>
          </w:tcPr>
          <w:p w14:paraId="6EFBEC7E">
            <w:pPr>
              <w:keepNext w:val="0"/>
              <w:keepLines w:val="0"/>
              <w:pageBreakBefore w:val="0"/>
              <w:widowControl/>
              <w:kinsoku/>
              <w:wordWrap/>
              <w:overflowPunct/>
              <w:topLinePunct w:val="0"/>
              <w:autoSpaceDE/>
              <w:autoSpaceDN/>
              <w:bidi w:val="0"/>
              <w:adjustRightInd/>
              <w:snapToGrid/>
              <w:spacing w:line="400" w:lineRule="exact"/>
              <w:ind w:left="0" w:right="0"/>
              <w:jc w:val="left"/>
              <w:textAlignment w:val="auto"/>
              <w:rPr>
                <w:rFonts w:hint="default" w:ascii="Times New Roman" w:hAnsi="Times New Roman" w:eastAsia="黑体" w:cs="Times New Roman"/>
                <w:color w:val="auto"/>
                <w:sz w:val="31"/>
                <w:szCs w:val="31"/>
                <w:highlight w:val="none"/>
              </w:rPr>
            </w:pPr>
            <w:r>
              <w:rPr>
                <w:rFonts w:hint="default" w:ascii="Times New Roman" w:hAnsi="Times New Roman" w:eastAsia="黑体" w:cs="Times New Roman"/>
                <w:color w:val="auto"/>
                <w:spacing w:val="-4"/>
                <w:sz w:val="31"/>
                <w:szCs w:val="31"/>
                <w:highlight w:val="none"/>
              </w:rPr>
              <w:t>附件</w:t>
            </w:r>
            <w:r>
              <w:rPr>
                <w:rFonts w:hint="eastAsia" w:ascii="Times New Roman" w:hAnsi="Times New Roman" w:eastAsia="黑体" w:cs="Times New Roman"/>
                <w:color w:val="auto"/>
                <w:spacing w:val="-4"/>
                <w:sz w:val="31"/>
                <w:szCs w:val="31"/>
                <w:highlight w:val="none"/>
                <w:lang w:val="en-US" w:eastAsia="zh-CN"/>
              </w:rPr>
              <w:t>4</w:t>
            </w:r>
          </w:p>
          <w:p w14:paraId="3CFF67C0">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4"/>
                <w:szCs w:val="44"/>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菏泽市2025年家装厨卫“焕新”政策商品备案表</w:t>
            </w:r>
          </w:p>
        </w:tc>
      </w:tr>
      <w:tr w14:paraId="7B78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081" w:type="dxa"/>
            <w:gridSpan w:val="12"/>
            <w:tcBorders>
              <w:top w:val="nil"/>
              <w:left w:val="nil"/>
              <w:bottom w:val="nil"/>
              <w:right w:val="nil"/>
            </w:tcBorders>
            <w:noWrap/>
            <w:vAlign w:val="center"/>
          </w:tcPr>
          <w:p w14:paraId="34A3AADD">
            <w:pPr>
              <w:jc w:val="left"/>
              <w:rPr>
                <w:rFonts w:hint="default" w:ascii="宋体" w:hAnsi="宋体" w:eastAsia="宋体" w:cs="宋体"/>
                <w:i w:val="0"/>
                <w:color w:val="auto"/>
                <w:sz w:val="22"/>
                <w:szCs w:val="22"/>
                <w:u w:val="none"/>
                <w:lang w:val="en-US"/>
              </w:rPr>
            </w:pPr>
            <w:r>
              <w:rPr>
                <w:rFonts w:hint="eastAsia" w:ascii="楷体_GB2312" w:hAnsi="宋体" w:eastAsia="楷体_GB2312" w:cs="楷体_GB2312"/>
                <w:i w:val="0"/>
                <w:color w:val="auto"/>
                <w:kern w:val="0"/>
                <w:sz w:val="28"/>
                <w:szCs w:val="28"/>
                <w:u w:val="none"/>
                <w:lang w:val="en-US" w:eastAsia="zh-CN" w:bidi="ar"/>
              </w:rPr>
              <w:t>填报单位（盖章）：           填报人：             联系电话：                填报时间：2025年  月  日</w:t>
            </w:r>
          </w:p>
        </w:tc>
      </w:tr>
      <w:tr w14:paraId="094A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28" w:type="dxa"/>
            <w:tcBorders>
              <w:top w:val="single" w:color="000000" w:sz="4" w:space="0"/>
              <w:left w:val="single" w:color="000000" w:sz="4" w:space="0"/>
              <w:bottom w:val="single" w:color="000000" w:sz="4" w:space="0"/>
              <w:right w:val="single" w:color="000000" w:sz="4" w:space="0"/>
            </w:tcBorders>
            <w:noWrap/>
            <w:vAlign w:val="center"/>
          </w:tcPr>
          <w:p w14:paraId="05A5C7A6">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613C97E1">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产品品类</w:t>
            </w:r>
          </w:p>
        </w:tc>
        <w:tc>
          <w:tcPr>
            <w:tcW w:w="1040" w:type="dxa"/>
            <w:tcBorders>
              <w:top w:val="single" w:color="000000" w:sz="4" w:space="0"/>
              <w:left w:val="single" w:color="000000" w:sz="4" w:space="0"/>
              <w:bottom w:val="single" w:color="000000" w:sz="4" w:space="0"/>
              <w:right w:val="single" w:color="000000" w:sz="4" w:space="0"/>
            </w:tcBorders>
            <w:noWrap/>
            <w:vAlign w:val="center"/>
          </w:tcPr>
          <w:p w14:paraId="238D4AB2">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厂家名称</w:t>
            </w:r>
          </w:p>
        </w:tc>
        <w:tc>
          <w:tcPr>
            <w:tcW w:w="745" w:type="dxa"/>
            <w:tcBorders>
              <w:top w:val="single" w:color="000000" w:sz="4" w:space="0"/>
              <w:left w:val="single" w:color="000000" w:sz="4" w:space="0"/>
              <w:bottom w:val="single" w:color="000000" w:sz="4" w:space="0"/>
              <w:right w:val="single" w:color="000000" w:sz="4" w:space="0"/>
            </w:tcBorders>
            <w:noWrap/>
            <w:vAlign w:val="center"/>
          </w:tcPr>
          <w:p w14:paraId="4698EFBD">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品牌名称</w:t>
            </w:r>
          </w:p>
        </w:tc>
        <w:tc>
          <w:tcPr>
            <w:tcW w:w="991" w:type="dxa"/>
            <w:tcBorders>
              <w:top w:val="single" w:color="000000" w:sz="4" w:space="0"/>
              <w:left w:val="single" w:color="000000" w:sz="4" w:space="0"/>
              <w:bottom w:val="single" w:color="000000" w:sz="4" w:space="0"/>
              <w:right w:val="single" w:color="000000" w:sz="4" w:space="0"/>
            </w:tcBorders>
            <w:noWrap/>
            <w:vAlign w:val="center"/>
          </w:tcPr>
          <w:p w14:paraId="669E8510">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规格型号</w:t>
            </w:r>
          </w:p>
        </w:tc>
        <w:tc>
          <w:tcPr>
            <w:tcW w:w="1213" w:type="dxa"/>
            <w:tcBorders>
              <w:top w:val="single" w:color="000000" w:sz="4" w:space="0"/>
              <w:left w:val="single" w:color="000000" w:sz="4" w:space="0"/>
              <w:bottom w:val="single" w:color="000000" w:sz="4" w:space="0"/>
              <w:right w:val="single" w:color="000000" w:sz="4" w:space="0"/>
            </w:tcBorders>
            <w:noWrap/>
            <w:vAlign w:val="center"/>
          </w:tcPr>
          <w:p w14:paraId="20C09AB8">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13位69开头商品编码</w:t>
            </w:r>
          </w:p>
        </w:tc>
        <w:tc>
          <w:tcPr>
            <w:tcW w:w="2212" w:type="dxa"/>
            <w:tcBorders>
              <w:top w:val="single" w:color="000000" w:sz="4" w:space="0"/>
              <w:left w:val="single" w:color="000000" w:sz="4" w:space="0"/>
              <w:bottom w:val="single" w:color="000000" w:sz="4" w:space="0"/>
              <w:right w:val="single" w:color="000000" w:sz="4" w:space="0"/>
            </w:tcBorders>
            <w:noWrap w:val="0"/>
            <w:vAlign w:val="center"/>
          </w:tcPr>
          <w:p w14:paraId="5927049D">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能效等级</w:t>
            </w:r>
            <w:r>
              <w:rPr>
                <w:rFonts w:hint="default" w:ascii="黑体" w:hAnsi="宋体" w:eastAsia="黑体" w:cs="黑体"/>
                <w:i w:val="0"/>
                <w:color w:val="auto"/>
                <w:kern w:val="0"/>
                <w:sz w:val="24"/>
                <w:szCs w:val="24"/>
                <w:u w:val="none"/>
                <w:lang w:val="en-US" w:eastAsia="zh-CN" w:bidi="ar"/>
              </w:rPr>
              <w:br w:type="textWrapping"/>
            </w:r>
            <w:r>
              <w:rPr>
                <w:rFonts w:hint="default" w:ascii="黑体" w:hAnsi="宋体" w:eastAsia="黑体" w:cs="黑体"/>
                <w:i w:val="0"/>
                <w:color w:val="auto"/>
                <w:kern w:val="0"/>
                <w:sz w:val="24"/>
                <w:szCs w:val="24"/>
                <w:u w:val="none"/>
                <w:lang w:val="en-US" w:eastAsia="zh-CN" w:bidi="ar"/>
              </w:rPr>
              <w:t>(一级能效、二级能效、无能效)</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2E3DBDA5">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计量单位（件、套、台）</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14:paraId="510A4F5F">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包装数量</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68A9F04">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厂商指导价</w:t>
            </w:r>
            <w:r>
              <w:rPr>
                <w:rFonts w:hint="default" w:ascii="黑体" w:hAnsi="宋体" w:eastAsia="黑体" w:cs="黑体"/>
                <w:i w:val="0"/>
                <w:color w:val="auto"/>
                <w:kern w:val="0"/>
                <w:sz w:val="24"/>
                <w:szCs w:val="24"/>
                <w:u w:val="none"/>
                <w:lang w:val="en-US" w:eastAsia="zh-CN" w:bidi="ar"/>
              </w:rPr>
              <w:br w:type="textWrapping"/>
            </w:r>
            <w:r>
              <w:rPr>
                <w:rFonts w:hint="default" w:ascii="黑体" w:hAnsi="宋体" w:eastAsia="黑体" w:cs="黑体"/>
                <w:i w:val="0"/>
                <w:color w:val="auto"/>
                <w:kern w:val="0"/>
                <w:sz w:val="24"/>
                <w:szCs w:val="24"/>
                <w:u w:val="none"/>
                <w:lang w:val="en-US" w:eastAsia="zh-CN" w:bidi="ar"/>
              </w:rPr>
              <w:t>(元)</w:t>
            </w:r>
          </w:p>
        </w:tc>
        <w:tc>
          <w:tcPr>
            <w:tcW w:w="1544" w:type="dxa"/>
            <w:tcBorders>
              <w:top w:val="single" w:color="000000" w:sz="4" w:space="0"/>
              <w:left w:val="single" w:color="000000" w:sz="4" w:space="0"/>
              <w:bottom w:val="single" w:color="000000" w:sz="4" w:space="0"/>
              <w:right w:val="single" w:color="000000" w:sz="4" w:space="0"/>
            </w:tcBorders>
            <w:noWrap w:val="0"/>
            <w:vAlign w:val="center"/>
          </w:tcPr>
          <w:p w14:paraId="4DAD2B05">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近三个月平均销售价格（元）</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CCF084D">
            <w:pPr>
              <w:keepNext w:val="0"/>
              <w:keepLines w:val="0"/>
              <w:widowControl/>
              <w:suppressLineNumbers w:val="0"/>
              <w:jc w:val="center"/>
              <w:textAlignment w:val="center"/>
              <w:rPr>
                <w:rFonts w:hint="default" w:ascii="黑体" w:hAnsi="宋体" w:eastAsia="黑体" w:cs="黑体"/>
                <w:i w:val="0"/>
                <w:color w:val="auto"/>
                <w:sz w:val="24"/>
                <w:szCs w:val="24"/>
                <w:u w:val="none"/>
              </w:rPr>
            </w:pPr>
            <w:r>
              <w:rPr>
                <w:rFonts w:hint="default" w:ascii="黑体" w:hAnsi="宋体" w:eastAsia="黑体" w:cs="黑体"/>
                <w:i w:val="0"/>
                <w:color w:val="auto"/>
                <w:kern w:val="0"/>
                <w:sz w:val="24"/>
                <w:szCs w:val="24"/>
                <w:u w:val="none"/>
                <w:lang w:val="en-US" w:eastAsia="zh-CN" w:bidi="ar"/>
              </w:rPr>
              <w:t>备注</w:t>
            </w:r>
          </w:p>
        </w:tc>
      </w:tr>
      <w:tr w14:paraId="187DF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28" w:type="dxa"/>
            <w:tcBorders>
              <w:top w:val="single" w:color="000000" w:sz="4" w:space="0"/>
              <w:left w:val="single" w:color="000000" w:sz="4" w:space="0"/>
              <w:bottom w:val="single" w:color="000000" w:sz="4" w:space="0"/>
              <w:right w:val="single" w:color="000000" w:sz="4" w:space="0"/>
            </w:tcBorders>
            <w:noWrap/>
            <w:vAlign w:val="center"/>
          </w:tcPr>
          <w:p w14:paraId="4C616630">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BB590C6">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CBAA42D">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7F441AA2">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30E1B93">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C610DAC">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2212" w:type="dxa"/>
            <w:tcBorders>
              <w:top w:val="single" w:color="000000" w:sz="4" w:space="0"/>
              <w:left w:val="single" w:color="000000" w:sz="4" w:space="0"/>
              <w:bottom w:val="single" w:color="000000" w:sz="4" w:space="0"/>
              <w:right w:val="single" w:color="000000" w:sz="4" w:space="0"/>
            </w:tcBorders>
            <w:noWrap/>
            <w:vAlign w:val="center"/>
          </w:tcPr>
          <w:p w14:paraId="1940A94E">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1863" w:type="dxa"/>
            <w:tcBorders>
              <w:top w:val="single" w:color="000000" w:sz="4" w:space="0"/>
              <w:left w:val="single" w:color="000000" w:sz="4" w:space="0"/>
              <w:bottom w:val="single" w:color="000000" w:sz="4" w:space="0"/>
              <w:right w:val="single" w:color="000000" w:sz="4" w:space="0"/>
            </w:tcBorders>
            <w:noWrap/>
            <w:vAlign w:val="center"/>
          </w:tcPr>
          <w:p w14:paraId="0EAEF96B">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noWrap/>
            <w:vAlign w:val="center"/>
          </w:tcPr>
          <w:p w14:paraId="2B4A304B">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727A50BE">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1544" w:type="dxa"/>
            <w:tcBorders>
              <w:top w:val="single" w:color="000000" w:sz="4" w:space="0"/>
              <w:left w:val="single" w:color="000000" w:sz="4" w:space="0"/>
              <w:bottom w:val="single" w:color="000000" w:sz="4" w:space="0"/>
              <w:right w:val="single" w:color="000000" w:sz="4" w:space="0"/>
            </w:tcBorders>
            <w:noWrap/>
            <w:vAlign w:val="center"/>
          </w:tcPr>
          <w:p w14:paraId="783B7253">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6B63A02">
            <w:pPr>
              <w:jc w:val="center"/>
              <w:rPr>
                <w:rFonts w:hint="eastAsia" w:asciiTheme="minorEastAsia" w:hAnsiTheme="minorEastAsia" w:eastAsiaTheme="minorEastAsia" w:cstheme="minorEastAsia"/>
                <w:i w:val="0"/>
                <w:color w:val="FF0000"/>
                <w:sz w:val="22"/>
                <w:szCs w:val="22"/>
                <w:u w:val="none"/>
              </w:rPr>
            </w:pPr>
          </w:p>
        </w:tc>
      </w:tr>
    </w:tbl>
    <w:p w14:paraId="5C42DD68">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填表说明：</w:t>
      </w:r>
    </w:p>
    <w:p w14:paraId="58C66231">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表格中所有内容均需完整准确填写，不得空缺。其中，“产品品类、厂家名称、品牌名称、规格型号、69开头商品编码、能效等级、计量单位、包装数量、厂商指导价”字段应与生产厂家报备的一致，“近三个月平均销售价格”需如实准确填写。</w:t>
      </w:r>
    </w:p>
    <w:p w14:paraId="57360EE4">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2.每套产品如包含多件，需在“包装数量”栏标注。</w:t>
      </w:r>
    </w:p>
    <w:p w14:paraId="622EC239">
      <w:pP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br w:type="page"/>
      </w:r>
    </w:p>
    <w:p w14:paraId="592919C5">
      <w:pPr>
        <w:keepNext w:val="0"/>
        <w:keepLines w:val="0"/>
        <w:widowControl/>
        <w:suppressLineNumbers w:val="0"/>
        <w:jc w:val="left"/>
        <w:textAlignment w:val="top"/>
        <w:rPr>
          <w:rFonts w:hint="eastAsia" w:ascii="宋体" w:hAnsi="宋体" w:eastAsia="宋体" w:cs="宋体"/>
          <w:i w:val="0"/>
          <w:color w:val="auto"/>
          <w:kern w:val="0"/>
          <w:sz w:val="22"/>
          <w:szCs w:val="22"/>
          <w:u w:val="none"/>
          <w:lang w:val="en-US" w:eastAsia="zh-CN" w:bidi="ar"/>
        </w:rPr>
        <w:sectPr>
          <w:pgSz w:w="16838" w:h="11906" w:orient="landscape"/>
          <w:pgMar w:top="1800" w:right="1440" w:bottom="1800" w:left="1440" w:header="851" w:footer="992" w:gutter="0"/>
          <w:pgNumType w:fmt="decimal"/>
          <w:cols w:space="720" w:num="1"/>
          <w:docGrid w:type="lines" w:linePitch="312" w:charSpace="0"/>
        </w:sectPr>
      </w:pPr>
    </w:p>
    <w:tbl>
      <w:tblPr>
        <w:tblStyle w:val="10"/>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14:paraId="6B97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60" w:type="dxa"/>
            <w:gridSpan w:val="2"/>
            <w:tcBorders>
              <w:top w:val="nil"/>
              <w:left w:val="nil"/>
              <w:bottom w:val="nil"/>
              <w:right w:val="nil"/>
            </w:tcBorders>
            <w:noWrap w:val="0"/>
            <w:vAlign w:val="center"/>
          </w:tcPr>
          <w:p w14:paraId="50D4B397">
            <w:pPr>
              <w:keepNext w:val="0"/>
              <w:keepLines w:val="0"/>
              <w:widowControl/>
              <w:suppressLineNumbers w:val="0"/>
              <w:jc w:val="left"/>
              <w:textAlignment w:val="center"/>
              <w:rPr>
                <w:rFonts w:ascii="黑体" w:hAnsi="宋体" w:eastAsia="黑体" w:cs="黑体"/>
                <w:i w:val="0"/>
                <w:color w:val="auto"/>
                <w:sz w:val="32"/>
                <w:szCs w:val="32"/>
                <w:u w:val="none"/>
              </w:rPr>
            </w:pPr>
            <w:r>
              <w:rPr>
                <w:rFonts w:hint="default" w:ascii="黑体" w:hAnsi="宋体" w:eastAsia="黑体" w:cs="黑体"/>
                <w:i w:val="0"/>
                <w:color w:val="auto"/>
                <w:kern w:val="0"/>
                <w:sz w:val="32"/>
                <w:szCs w:val="32"/>
                <w:u w:val="none"/>
                <w:lang w:val="en-US" w:eastAsia="zh-CN" w:bidi="ar"/>
              </w:rPr>
              <w:t>附件</w:t>
            </w:r>
            <w:r>
              <w:rPr>
                <w:rFonts w:hint="eastAsia" w:ascii="黑体" w:hAnsi="宋体" w:eastAsia="黑体" w:cs="黑体"/>
                <w:i w:val="0"/>
                <w:color w:val="auto"/>
                <w:kern w:val="0"/>
                <w:sz w:val="32"/>
                <w:szCs w:val="32"/>
                <w:u w:val="none"/>
                <w:lang w:val="en-US" w:eastAsia="zh-CN" w:bidi="ar"/>
              </w:rPr>
              <w:t>5</w:t>
            </w:r>
          </w:p>
        </w:tc>
        <w:tc>
          <w:tcPr>
            <w:tcW w:w="1080" w:type="dxa"/>
            <w:tcBorders>
              <w:top w:val="nil"/>
              <w:left w:val="nil"/>
              <w:bottom w:val="nil"/>
              <w:right w:val="nil"/>
            </w:tcBorders>
            <w:noWrap w:val="0"/>
            <w:vAlign w:val="center"/>
          </w:tcPr>
          <w:p w14:paraId="2DAF020E">
            <w:pPr>
              <w:rPr>
                <w:rFonts w:hint="eastAsia" w:ascii="宋体" w:hAnsi="宋体" w:eastAsia="宋体" w:cs="宋体"/>
                <w:i w:val="0"/>
                <w:color w:val="auto"/>
                <w:sz w:val="24"/>
                <w:szCs w:val="24"/>
                <w:u w:val="none"/>
              </w:rPr>
            </w:pPr>
          </w:p>
        </w:tc>
        <w:tc>
          <w:tcPr>
            <w:tcW w:w="1080" w:type="dxa"/>
            <w:tcBorders>
              <w:top w:val="nil"/>
              <w:left w:val="nil"/>
              <w:bottom w:val="nil"/>
              <w:right w:val="nil"/>
            </w:tcBorders>
            <w:noWrap w:val="0"/>
            <w:vAlign w:val="center"/>
          </w:tcPr>
          <w:p w14:paraId="01BE812B">
            <w:pPr>
              <w:rPr>
                <w:rFonts w:hint="eastAsia" w:ascii="宋体" w:hAnsi="宋体" w:eastAsia="宋体" w:cs="宋体"/>
                <w:i w:val="0"/>
                <w:color w:val="auto"/>
                <w:sz w:val="24"/>
                <w:szCs w:val="24"/>
                <w:u w:val="none"/>
              </w:rPr>
            </w:pPr>
          </w:p>
        </w:tc>
        <w:tc>
          <w:tcPr>
            <w:tcW w:w="1080" w:type="dxa"/>
            <w:tcBorders>
              <w:top w:val="nil"/>
              <w:left w:val="nil"/>
              <w:bottom w:val="nil"/>
              <w:right w:val="nil"/>
            </w:tcBorders>
            <w:noWrap w:val="0"/>
            <w:vAlign w:val="center"/>
          </w:tcPr>
          <w:p w14:paraId="68B53AC4">
            <w:pPr>
              <w:rPr>
                <w:rFonts w:hint="eastAsia" w:ascii="宋体" w:hAnsi="宋体" w:eastAsia="宋体" w:cs="宋体"/>
                <w:i w:val="0"/>
                <w:color w:val="auto"/>
                <w:sz w:val="24"/>
                <w:szCs w:val="24"/>
                <w:u w:val="none"/>
              </w:rPr>
            </w:pPr>
          </w:p>
        </w:tc>
        <w:tc>
          <w:tcPr>
            <w:tcW w:w="1080" w:type="dxa"/>
            <w:tcBorders>
              <w:top w:val="nil"/>
              <w:left w:val="nil"/>
              <w:bottom w:val="nil"/>
              <w:right w:val="nil"/>
            </w:tcBorders>
            <w:noWrap w:val="0"/>
            <w:vAlign w:val="center"/>
          </w:tcPr>
          <w:p w14:paraId="45DEFA68">
            <w:pPr>
              <w:rPr>
                <w:rFonts w:hint="eastAsia" w:ascii="宋体" w:hAnsi="宋体" w:eastAsia="宋体" w:cs="宋体"/>
                <w:i w:val="0"/>
                <w:color w:val="auto"/>
                <w:sz w:val="24"/>
                <w:szCs w:val="24"/>
                <w:u w:val="none"/>
              </w:rPr>
            </w:pPr>
          </w:p>
        </w:tc>
        <w:tc>
          <w:tcPr>
            <w:tcW w:w="1080" w:type="dxa"/>
            <w:tcBorders>
              <w:top w:val="nil"/>
              <w:left w:val="nil"/>
              <w:bottom w:val="nil"/>
              <w:right w:val="nil"/>
            </w:tcBorders>
            <w:noWrap w:val="0"/>
            <w:vAlign w:val="center"/>
          </w:tcPr>
          <w:p w14:paraId="4D573F49">
            <w:pPr>
              <w:rPr>
                <w:rFonts w:hint="eastAsia" w:ascii="宋体" w:hAnsi="宋体" w:eastAsia="宋体" w:cs="宋体"/>
                <w:i w:val="0"/>
                <w:color w:val="auto"/>
                <w:sz w:val="24"/>
                <w:szCs w:val="24"/>
                <w:u w:val="none"/>
              </w:rPr>
            </w:pPr>
          </w:p>
        </w:tc>
        <w:tc>
          <w:tcPr>
            <w:tcW w:w="1080" w:type="dxa"/>
            <w:tcBorders>
              <w:top w:val="nil"/>
              <w:left w:val="nil"/>
              <w:bottom w:val="nil"/>
              <w:right w:val="nil"/>
            </w:tcBorders>
            <w:noWrap w:val="0"/>
            <w:vAlign w:val="center"/>
          </w:tcPr>
          <w:p w14:paraId="6384C0D2">
            <w:pPr>
              <w:rPr>
                <w:rFonts w:hint="eastAsia" w:ascii="宋体" w:hAnsi="宋体" w:eastAsia="宋体" w:cs="宋体"/>
                <w:i w:val="0"/>
                <w:color w:val="auto"/>
                <w:sz w:val="24"/>
                <w:szCs w:val="24"/>
                <w:u w:val="none"/>
              </w:rPr>
            </w:pPr>
          </w:p>
        </w:tc>
        <w:tc>
          <w:tcPr>
            <w:tcW w:w="1080" w:type="dxa"/>
            <w:tcBorders>
              <w:top w:val="nil"/>
              <w:left w:val="nil"/>
              <w:bottom w:val="nil"/>
              <w:right w:val="nil"/>
            </w:tcBorders>
            <w:noWrap w:val="0"/>
            <w:vAlign w:val="center"/>
          </w:tcPr>
          <w:p w14:paraId="405FBA6E">
            <w:pPr>
              <w:rPr>
                <w:rFonts w:hint="eastAsia" w:ascii="宋体" w:hAnsi="宋体" w:eastAsia="宋体" w:cs="宋体"/>
                <w:i w:val="0"/>
                <w:color w:val="auto"/>
                <w:sz w:val="24"/>
                <w:szCs w:val="24"/>
                <w:u w:val="none"/>
              </w:rPr>
            </w:pPr>
          </w:p>
        </w:tc>
        <w:tc>
          <w:tcPr>
            <w:tcW w:w="1080" w:type="dxa"/>
            <w:tcBorders>
              <w:top w:val="nil"/>
              <w:left w:val="nil"/>
              <w:bottom w:val="nil"/>
              <w:right w:val="nil"/>
            </w:tcBorders>
            <w:noWrap w:val="0"/>
            <w:vAlign w:val="center"/>
          </w:tcPr>
          <w:p w14:paraId="24EFD286">
            <w:pPr>
              <w:rPr>
                <w:rFonts w:hint="eastAsia" w:ascii="宋体" w:hAnsi="宋体" w:eastAsia="宋体" w:cs="宋体"/>
                <w:i w:val="0"/>
                <w:color w:val="auto"/>
                <w:sz w:val="24"/>
                <w:szCs w:val="24"/>
                <w:u w:val="none"/>
              </w:rPr>
            </w:pPr>
          </w:p>
        </w:tc>
        <w:tc>
          <w:tcPr>
            <w:tcW w:w="1080" w:type="dxa"/>
            <w:tcBorders>
              <w:top w:val="nil"/>
              <w:left w:val="nil"/>
              <w:bottom w:val="nil"/>
              <w:right w:val="nil"/>
            </w:tcBorders>
            <w:noWrap w:val="0"/>
            <w:vAlign w:val="center"/>
          </w:tcPr>
          <w:p w14:paraId="746DC32D">
            <w:pPr>
              <w:rPr>
                <w:rFonts w:hint="eastAsia" w:ascii="宋体" w:hAnsi="宋体" w:eastAsia="宋体" w:cs="宋体"/>
                <w:i w:val="0"/>
                <w:color w:val="auto"/>
                <w:sz w:val="24"/>
                <w:szCs w:val="24"/>
                <w:u w:val="none"/>
              </w:rPr>
            </w:pPr>
          </w:p>
        </w:tc>
        <w:tc>
          <w:tcPr>
            <w:tcW w:w="1080" w:type="dxa"/>
            <w:tcBorders>
              <w:top w:val="nil"/>
              <w:left w:val="nil"/>
              <w:bottom w:val="nil"/>
              <w:right w:val="nil"/>
            </w:tcBorders>
            <w:noWrap w:val="0"/>
            <w:vAlign w:val="center"/>
          </w:tcPr>
          <w:p w14:paraId="57CEB4AD">
            <w:pPr>
              <w:rPr>
                <w:rFonts w:hint="eastAsia" w:ascii="宋体" w:hAnsi="宋体" w:eastAsia="宋体" w:cs="宋体"/>
                <w:i w:val="0"/>
                <w:color w:val="auto"/>
                <w:sz w:val="24"/>
                <w:szCs w:val="24"/>
                <w:u w:val="none"/>
              </w:rPr>
            </w:pPr>
          </w:p>
        </w:tc>
        <w:tc>
          <w:tcPr>
            <w:tcW w:w="1080" w:type="dxa"/>
            <w:tcBorders>
              <w:top w:val="nil"/>
              <w:left w:val="nil"/>
              <w:bottom w:val="nil"/>
              <w:right w:val="nil"/>
            </w:tcBorders>
            <w:noWrap w:val="0"/>
            <w:vAlign w:val="center"/>
          </w:tcPr>
          <w:p w14:paraId="3BF31138">
            <w:pPr>
              <w:rPr>
                <w:rFonts w:hint="eastAsia" w:ascii="宋体" w:hAnsi="宋体" w:eastAsia="宋体" w:cs="宋体"/>
                <w:i w:val="0"/>
                <w:color w:val="auto"/>
                <w:sz w:val="24"/>
                <w:szCs w:val="24"/>
                <w:u w:val="none"/>
              </w:rPr>
            </w:pPr>
          </w:p>
        </w:tc>
      </w:tr>
      <w:tr w14:paraId="7E48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4040" w:type="dxa"/>
            <w:gridSpan w:val="13"/>
            <w:tcBorders>
              <w:top w:val="nil"/>
              <w:left w:val="nil"/>
              <w:bottom w:val="nil"/>
              <w:right w:val="nil"/>
            </w:tcBorders>
            <w:noWrap w:val="0"/>
            <w:vAlign w:val="center"/>
          </w:tcPr>
          <w:p w14:paraId="6D5D0EAF">
            <w:pPr>
              <w:keepNext w:val="0"/>
              <w:keepLines w:val="0"/>
              <w:widowControl/>
              <w:suppressLineNumbers w:val="0"/>
              <w:jc w:val="center"/>
              <w:textAlignment w:val="center"/>
              <w:rPr>
                <w:rFonts w:ascii="方正小标宋_GBK" w:hAnsi="方正小标宋_GBK" w:eastAsia="方正小标宋_GBK" w:cs="方正小标宋_GBK"/>
                <w:i w:val="0"/>
                <w:color w:val="auto"/>
                <w:sz w:val="44"/>
                <w:szCs w:val="44"/>
                <w:u w:val="none"/>
              </w:rPr>
            </w:pPr>
            <w:r>
              <w:rPr>
                <w:rFonts w:hint="eastAsia" w:ascii="方正小标宋简体" w:hAnsi="方正小标宋简体" w:eastAsia="方正小标宋简体" w:cs="方正小标宋简体"/>
                <w:i w:val="0"/>
                <w:color w:val="auto"/>
                <w:kern w:val="0"/>
                <w:sz w:val="44"/>
                <w:szCs w:val="44"/>
                <w:u w:val="none"/>
                <w:lang w:val="en-US" w:eastAsia="zh-CN" w:bidi="ar"/>
              </w:rPr>
              <w:t>菏泽市2025年家装厨卫“焕新”参与主体汇总表</w:t>
            </w:r>
          </w:p>
        </w:tc>
      </w:tr>
      <w:tr w14:paraId="11E2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880" w:type="dxa"/>
            <w:gridSpan w:val="11"/>
            <w:tcBorders>
              <w:top w:val="nil"/>
              <w:left w:val="nil"/>
              <w:bottom w:val="nil"/>
              <w:right w:val="nil"/>
            </w:tcBorders>
            <w:noWrap w:val="0"/>
            <w:vAlign w:val="center"/>
          </w:tcPr>
          <w:p w14:paraId="547AEA05">
            <w:pPr>
              <w:keepNext w:val="0"/>
              <w:keepLines w:val="0"/>
              <w:widowControl/>
              <w:suppressLineNumbers w:val="0"/>
              <w:jc w:val="left"/>
              <w:textAlignment w:val="center"/>
              <w:rPr>
                <w:rFonts w:ascii="仿宋" w:hAnsi="仿宋" w:eastAsia="仿宋" w:cs="仿宋"/>
                <w:i w:val="0"/>
                <w:color w:val="auto"/>
                <w:sz w:val="28"/>
                <w:szCs w:val="28"/>
                <w:u w:val="none"/>
              </w:rPr>
            </w:pPr>
            <w:r>
              <w:rPr>
                <w:rFonts w:hint="default" w:ascii="仿宋" w:hAnsi="仿宋" w:eastAsia="仿宋" w:cs="仿宋"/>
                <w:i w:val="0"/>
                <w:color w:val="auto"/>
                <w:kern w:val="0"/>
                <w:sz w:val="28"/>
                <w:szCs w:val="28"/>
                <w:u w:val="none"/>
                <w:lang w:val="en-US" w:eastAsia="zh-CN" w:bidi="ar"/>
              </w:rPr>
              <w:t>填报单位：           县区商务主管部门（加盖公章）</w:t>
            </w:r>
          </w:p>
        </w:tc>
        <w:tc>
          <w:tcPr>
            <w:tcW w:w="1080" w:type="dxa"/>
            <w:tcBorders>
              <w:top w:val="nil"/>
              <w:left w:val="nil"/>
              <w:bottom w:val="nil"/>
              <w:right w:val="nil"/>
            </w:tcBorders>
            <w:noWrap w:val="0"/>
            <w:vAlign w:val="center"/>
          </w:tcPr>
          <w:p w14:paraId="3F1EEC9E">
            <w:pPr>
              <w:rPr>
                <w:rFonts w:hint="eastAsia" w:ascii="宋体" w:hAnsi="宋体" w:eastAsia="宋体" w:cs="宋体"/>
                <w:i w:val="0"/>
                <w:color w:val="auto"/>
                <w:sz w:val="24"/>
                <w:szCs w:val="24"/>
                <w:u w:val="none"/>
              </w:rPr>
            </w:pPr>
          </w:p>
        </w:tc>
        <w:tc>
          <w:tcPr>
            <w:tcW w:w="1080" w:type="dxa"/>
            <w:tcBorders>
              <w:top w:val="nil"/>
              <w:left w:val="nil"/>
              <w:bottom w:val="nil"/>
              <w:right w:val="nil"/>
            </w:tcBorders>
            <w:noWrap w:val="0"/>
            <w:vAlign w:val="center"/>
          </w:tcPr>
          <w:p w14:paraId="3A21BEFA">
            <w:pPr>
              <w:rPr>
                <w:rFonts w:hint="eastAsia" w:ascii="宋体" w:hAnsi="宋体" w:eastAsia="宋体" w:cs="宋体"/>
                <w:i w:val="0"/>
                <w:color w:val="auto"/>
                <w:sz w:val="24"/>
                <w:szCs w:val="24"/>
                <w:u w:val="none"/>
              </w:rPr>
            </w:pPr>
          </w:p>
        </w:tc>
      </w:tr>
      <w:tr w14:paraId="7DAD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99E801">
            <w:pPr>
              <w:keepNext w:val="0"/>
              <w:keepLines w:val="0"/>
              <w:widowControl/>
              <w:suppressLineNumbers w:val="0"/>
              <w:jc w:val="both"/>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34D160">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企业名称</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A085DAB">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县市区</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4AE678">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企业注册时间</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9F2F75">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营业执照号码</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E0552DA">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企业详细经营地址</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D3FBE0">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联系人</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FE84455">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联系电话</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6ABAC5">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 xml:space="preserve">2023 </w:t>
            </w:r>
            <w:r>
              <w:rPr>
                <w:rStyle w:val="17"/>
                <w:rFonts w:hint="eastAsia" w:asciiTheme="minorEastAsia" w:hAnsiTheme="minorEastAsia" w:eastAsiaTheme="minorEastAsia" w:cstheme="minorEastAsia"/>
                <w:color w:val="auto"/>
                <w:sz w:val="21"/>
                <w:szCs w:val="21"/>
                <w:lang w:val="en-US" w:eastAsia="zh-CN" w:bidi="ar"/>
              </w:rPr>
              <w:t>年销售额（万元）</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DB5082">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2024</w:t>
            </w:r>
            <w:r>
              <w:rPr>
                <w:rStyle w:val="18"/>
                <w:rFonts w:hint="eastAsia" w:asciiTheme="minorEastAsia" w:hAnsiTheme="minorEastAsia" w:eastAsiaTheme="minorEastAsia" w:cstheme="minorEastAsia"/>
                <w:color w:val="auto"/>
                <w:sz w:val="21"/>
                <w:szCs w:val="21"/>
                <w:lang w:val="en-US" w:eastAsia="zh-CN" w:bidi="ar"/>
              </w:rPr>
              <w:t>年月销售额（万元）</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6DD0AE">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是否限上企业</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BD7209B">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是否线上电商</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0B1F8D">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1"/>
                <w:szCs w:val="21"/>
                <w:u w:val="none"/>
              </w:rPr>
            </w:pPr>
            <w:r>
              <w:rPr>
                <w:rFonts w:hint="eastAsia" w:asciiTheme="minorEastAsia" w:hAnsiTheme="minorEastAsia" w:eastAsiaTheme="minorEastAsia" w:cstheme="minorEastAsia"/>
                <w:b/>
                <w:i w:val="0"/>
                <w:color w:val="auto"/>
                <w:kern w:val="0"/>
                <w:sz w:val="21"/>
                <w:szCs w:val="21"/>
                <w:u w:val="none"/>
                <w:lang w:val="en-US" w:eastAsia="zh-CN" w:bidi="ar"/>
              </w:rPr>
              <w:t>备注</w:t>
            </w:r>
          </w:p>
        </w:tc>
      </w:tr>
      <w:tr w14:paraId="543B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82B3B">
            <w:pPr>
              <w:jc w:val="both"/>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3874E">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3B4C3">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C994F">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830F5">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3EA251">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669ED">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AE7DF">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817C2B">
            <w:pPr>
              <w:jc w:val="center"/>
              <w:rPr>
                <w:rFonts w:hint="default" w:ascii="Arial" w:hAnsi="Arial" w:eastAsia="宋体" w:cs="Arial"/>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D736D8">
            <w:pPr>
              <w:jc w:val="center"/>
              <w:rPr>
                <w:rFonts w:hint="default" w:ascii="Arial" w:hAnsi="Arial" w:eastAsia="宋体" w:cs="Arial"/>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D7625">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98E15">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BCE56F">
            <w:pPr>
              <w:jc w:val="center"/>
              <w:rPr>
                <w:rFonts w:hint="eastAsia" w:ascii="宋体" w:hAnsi="宋体" w:eastAsia="宋体" w:cs="宋体"/>
                <w:b/>
                <w:i w:val="0"/>
                <w:color w:val="auto"/>
                <w:sz w:val="20"/>
                <w:szCs w:val="20"/>
                <w:u w:val="none"/>
              </w:rPr>
            </w:pPr>
          </w:p>
        </w:tc>
      </w:tr>
      <w:tr w14:paraId="357A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E75CD">
            <w:pPr>
              <w:jc w:val="both"/>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A5011">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1D9BF">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49A46">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BD17B">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BC801">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FD682">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EE6A8">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1CFB9">
            <w:pPr>
              <w:jc w:val="center"/>
              <w:rPr>
                <w:rFonts w:hint="default" w:ascii="Arial" w:hAnsi="Arial" w:eastAsia="宋体" w:cs="Arial"/>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F6708">
            <w:pPr>
              <w:jc w:val="center"/>
              <w:rPr>
                <w:rFonts w:hint="default" w:ascii="Arial" w:hAnsi="Arial" w:eastAsia="宋体" w:cs="Arial"/>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F393E">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3E76F">
            <w:pPr>
              <w:jc w:val="center"/>
              <w:rPr>
                <w:rFonts w:hint="eastAsia" w:ascii="宋体" w:hAnsi="宋体" w:eastAsia="宋体" w:cs="宋体"/>
                <w:b/>
                <w:i w:val="0"/>
                <w:color w:val="auto"/>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E2752">
            <w:pPr>
              <w:jc w:val="center"/>
              <w:rPr>
                <w:rFonts w:hint="eastAsia" w:ascii="宋体" w:hAnsi="宋体" w:eastAsia="宋体" w:cs="宋体"/>
                <w:b/>
                <w:i w:val="0"/>
                <w:color w:val="auto"/>
                <w:sz w:val="20"/>
                <w:szCs w:val="20"/>
                <w:u w:val="none"/>
              </w:rPr>
            </w:pPr>
          </w:p>
        </w:tc>
      </w:tr>
      <w:tr w14:paraId="42CE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8C60C85">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0332DD">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10954E">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3B68B99">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9D338D">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89F5F9">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89BBBF">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6A55E6">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C6E0C2">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E871E5">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9FAD9B">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436FB8">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BE8F4A6">
            <w:pPr>
              <w:jc w:val="center"/>
              <w:rPr>
                <w:rFonts w:hint="default" w:ascii="Arial" w:hAnsi="Arial" w:eastAsia="宋体" w:cs="Arial"/>
                <w:i w:val="0"/>
                <w:color w:val="auto"/>
                <w:sz w:val="20"/>
                <w:szCs w:val="20"/>
                <w:u w:val="none"/>
              </w:rPr>
            </w:pPr>
          </w:p>
        </w:tc>
      </w:tr>
      <w:tr w14:paraId="0D69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F5F131">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0186A1">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206B89">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CA68AA">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09641B">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D326C9">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BFDDB8">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64198E">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274A601">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8048FD">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065C204">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9D25FF">
            <w:pPr>
              <w:jc w:val="center"/>
              <w:rPr>
                <w:rFonts w:hint="default" w:ascii="Arial" w:hAnsi="Arial" w:eastAsia="宋体" w:cs="Arial"/>
                <w:i w:val="0"/>
                <w:color w:val="auto"/>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7CBC28">
            <w:pPr>
              <w:jc w:val="center"/>
              <w:rPr>
                <w:rFonts w:hint="default" w:ascii="Arial" w:hAnsi="Arial" w:eastAsia="宋体" w:cs="Arial"/>
                <w:i w:val="0"/>
                <w:color w:val="auto"/>
                <w:sz w:val="20"/>
                <w:szCs w:val="20"/>
                <w:u w:val="none"/>
              </w:rPr>
            </w:pPr>
          </w:p>
        </w:tc>
      </w:tr>
    </w:tbl>
    <w:p w14:paraId="12E5009B">
      <w:pPr>
        <w:pStyle w:val="5"/>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color w:val="auto"/>
        </w:rPr>
        <w:sectPr>
          <w:pgSz w:w="16838" w:h="11906" w:orient="landscape"/>
          <w:pgMar w:top="1800" w:right="1440" w:bottom="1800" w:left="1440" w:header="851" w:footer="992" w:gutter="0"/>
          <w:pgNumType w:fmt="decimal"/>
          <w:cols w:space="720" w:num="1"/>
          <w:docGrid w:type="lines" w:linePitch="312" w:charSpace="0"/>
        </w:sectPr>
      </w:pPr>
    </w:p>
    <w:p w14:paraId="20049893">
      <w:pPr>
        <w:pStyle w:val="5"/>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eastAsia"/>
          <w:color w:val="auto"/>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国标小标宋">
    <w:altName w:val="宋体"/>
    <w:panose1 w:val="02000500000000000000"/>
    <w:charset w:val="86"/>
    <w:family w:val="auto"/>
    <w:pitch w:val="default"/>
    <w:sig w:usb0="00000000" w:usb1="00000000" w:usb2="00000000" w:usb3="00000000" w:csb0="00060007" w:csb1="00000000"/>
  </w:font>
  <w:font w:name="方正黑体_GBK">
    <w:altName w:val="微软雅黑"/>
    <w:panose1 w:val="02000000000000000000"/>
    <w:charset w:val="86"/>
    <w:family w:val="auto"/>
    <w:pitch w:val="default"/>
    <w:sig w:usb0="00000000" w:usb1="00000000" w:usb2="00082016"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0C89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0CF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6C0CF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7BCCD">
    <w:pPr>
      <w:spacing w:line="167"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F59A4">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3F59A4">
                    <w:pPr>
                      <w:pStyle w:val="6"/>
                    </w:pPr>
                    <w:r>
                      <w:fldChar w:fldCharType="begin"/>
                    </w:r>
                    <w:r>
                      <w:instrText xml:space="preserve"> PAGE  \* MERGEFORMAT </w:instrText>
                    </w:r>
                    <w:r>
                      <w:fldChar w:fldCharType="separate"/>
                    </w:r>
                    <w:r>
                      <w:t>9</w:t>
                    </w:r>
                    <w:r>
                      <w:fldChar w:fldCharType="end"/>
                    </w:r>
                  </w:p>
                </w:txbxContent>
              </v:textbox>
            </v:shape>
          </w:pict>
        </mc:Fallback>
      </mc:AlternateContent>
    </w:r>
    <w:r>
      <w:rPr>
        <w:rFonts w:ascii="Calibri" w:hAnsi="Calibri" w:eastAsia="Calibri" w:cs="Calibri"/>
        <w:spacing w:val="-6"/>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E37C4"/>
    <w:rsid w:val="01551819"/>
    <w:rsid w:val="01DE0F24"/>
    <w:rsid w:val="01E4674A"/>
    <w:rsid w:val="020F53B1"/>
    <w:rsid w:val="03427AC3"/>
    <w:rsid w:val="072F4F4B"/>
    <w:rsid w:val="075A5844"/>
    <w:rsid w:val="088A7F5F"/>
    <w:rsid w:val="08CE37C4"/>
    <w:rsid w:val="0CCF4ADA"/>
    <w:rsid w:val="0D754D06"/>
    <w:rsid w:val="0E56296F"/>
    <w:rsid w:val="0F152C78"/>
    <w:rsid w:val="0FF7237E"/>
    <w:rsid w:val="10E32902"/>
    <w:rsid w:val="12480FE8"/>
    <w:rsid w:val="12BE09F5"/>
    <w:rsid w:val="12D17EA5"/>
    <w:rsid w:val="12D4193C"/>
    <w:rsid w:val="138B65C8"/>
    <w:rsid w:val="1461426A"/>
    <w:rsid w:val="15FD7FC2"/>
    <w:rsid w:val="16FE3FF2"/>
    <w:rsid w:val="17033CFE"/>
    <w:rsid w:val="178B7795"/>
    <w:rsid w:val="188F7B2D"/>
    <w:rsid w:val="18C96C96"/>
    <w:rsid w:val="19DC3AAE"/>
    <w:rsid w:val="1B2D30F7"/>
    <w:rsid w:val="1BC910A2"/>
    <w:rsid w:val="1CF57803"/>
    <w:rsid w:val="1F6410B2"/>
    <w:rsid w:val="1F9C1A3C"/>
    <w:rsid w:val="1FE002AF"/>
    <w:rsid w:val="21F45804"/>
    <w:rsid w:val="23770254"/>
    <w:rsid w:val="251962E2"/>
    <w:rsid w:val="251D41DD"/>
    <w:rsid w:val="25E847EB"/>
    <w:rsid w:val="26856518"/>
    <w:rsid w:val="2753038A"/>
    <w:rsid w:val="284550A0"/>
    <w:rsid w:val="29930B7D"/>
    <w:rsid w:val="2B133692"/>
    <w:rsid w:val="2C7B5251"/>
    <w:rsid w:val="2EE713B8"/>
    <w:rsid w:val="303A1E56"/>
    <w:rsid w:val="338F0BBC"/>
    <w:rsid w:val="3547027B"/>
    <w:rsid w:val="367774C5"/>
    <w:rsid w:val="36936A00"/>
    <w:rsid w:val="369E41E1"/>
    <w:rsid w:val="377D6A97"/>
    <w:rsid w:val="395B30CE"/>
    <w:rsid w:val="3C4A1903"/>
    <w:rsid w:val="3D7F31A6"/>
    <w:rsid w:val="3DDD79FE"/>
    <w:rsid w:val="415C1026"/>
    <w:rsid w:val="415C79E3"/>
    <w:rsid w:val="458B5528"/>
    <w:rsid w:val="4A630CF5"/>
    <w:rsid w:val="4AA15C2A"/>
    <w:rsid w:val="4B1F03FF"/>
    <w:rsid w:val="4B271062"/>
    <w:rsid w:val="4BBE3CA3"/>
    <w:rsid w:val="4D9C5D37"/>
    <w:rsid w:val="52141834"/>
    <w:rsid w:val="55173EF5"/>
    <w:rsid w:val="553A2E2F"/>
    <w:rsid w:val="55480552"/>
    <w:rsid w:val="558658C7"/>
    <w:rsid w:val="5737087F"/>
    <w:rsid w:val="5790570A"/>
    <w:rsid w:val="57EC523A"/>
    <w:rsid w:val="5839373E"/>
    <w:rsid w:val="58BC103B"/>
    <w:rsid w:val="5A9A53AC"/>
    <w:rsid w:val="5C1271C4"/>
    <w:rsid w:val="5D7A3273"/>
    <w:rsid w:val="5DBC26A0"/>
    <w:rsid w:val="60C413D5"/>
    <w:rsid w:val="619C4100"/>
    <w:rsid w:val="64BB68D5"/>
    <w:rsid w:val="65DC0990"/>
    <w:rsid w:val="675B2D96"/>
    <w:rsid w:val="6A484E25"/>
    <w:rsid w:val="6B160F51"/>
    <w:rsid w:val="6B7457A6"/>
    <w:rsid w:val="6C2E004A"/>
    <w:rsid w:val="6CB41065"/>
    <w:rsid w:val="6CF92406"/>
    <w:rsid w:val="6DE24C48"/>
    <w:rsid w:val="6F8A53CC"/>
    <w:rsid w:val="705668F7"/>
    <w:rsid w:val="71366B67"/>
    <w:rsid w:val="72086C48"/>
    <w:rsid w:val="727D24DE"/>
    <w:rsid w:val="74F91445"/>
    <w:rsid w:val="75611881"/>
    <w:rsid w:val="75A1188D"/>
    <w:rsid w:val="77BD2282"/>
    <w:rsid w:val="7859047E"/>
    <w:rsid w:val="792103E3"/>
    <w:rsid w:val="7ABD6B55"/>
    <w:rsid w:val="7B5A0763"/>
    <w:rsid w:val="7B646D7F"/>
    <w:rsid w:val="7D4A2A43"/>
    <w:rsid w:val="7DAE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rPr>
      <w:rFonts w:ascii="仿宋_GB2312" w:eastAsia="仿宋_GB2312"/>
      <w:color w:val="000000"/>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样式1"/>
    <w:basedOn w:val="1"/>
    <w:qFormat/>
    <w:uiPriority w:val="0"/>
    <w:pPr>
      <w:spacing w:line="600" w:lineRule="exact"/>
      <w:ind w:firstLine="640" w:firstLineChars="200"/>
    </w:pPr>
    <w:rPr>
      <w:rFonts w:hint="eastAsia" w:ascii="仿宋_GB2312" w:hAnsi="仿宋_GB2312" w:eastAsia="仿宋_GB2312" w:cs="仿宋_GB2312"/>
      <w:sz w:val="32"/>
      <w:szCs w:val="32"/>
    </w:rPr>
  </w:style>
  <w:style w:type="character" w:customStyle="1" w:styleId="15">
    <w:name w:val="font61"/>
    <w:basedOn w:val="12"/>
    <w:qFormat/>
    <w:uiPriority w:val="0"/>
    <w:rPr>
      <w:rFonts w:hint="default" w:ascii="黑体" w:hAnsi="宋体" w:eastAsia="黑体" w:cs="黑体"/>
      <w:color w:val="000000"/>
      <w:sz w:val="24"/>
      <w:szCs w:val="24"/>
      <w:u w:val="none"/>
    </w:rPr>
  </w:style>
  <w:style w:type="character" w:customStyle="1" w:styleId="16">
    <w:name w:val="font01"/>
    <w:basedOn w:val="12"/>
    <w:qFormat/>
    <w:uiPriority w:val="0"/>
    <w:rPr>
      <w:rFonts w:hint="default" w:ascii="黑体" w:hAnsi="宋体" w:eastAsia="黑体" w:cs="黑体"/>
      <w:color w:val="000000"/>
      <w:sz w:val="24"/>
      <w:szCs w:val="24"/>
      <w:u w:val="none"/>
    </w:rPr>
  </w:style>
  <w:style w:type="character" w:customStyle="1" w:styleId="17">
    <w:name w:val="font11"/>
    <w:basedOn w:val="12"/>
    <w:qFormat/>
    <w:uiPriority w:val="0"/>
    <w:rPr>
      <w:rFonts w:ascii="方正书宋_GBK" w:hAnsi="方正书宋_GBK" w:eastAsia="方正书宋_GBK" w:cs="方正书宋_GBK"/>
      <w:b/>
      <w:color w:val="000000"/>
      <w:sz w:val="20"/>
      <w:szCs w:val="20"/>
      <w:u w:val="none"/>
    </w:rPr>
  </w:style>
  <w:style w:type="character" w:customStyle="1" w:styleId="18">
    <w:name w:val="font71"/>
    <w:basedOn w:val="12"/>
    <w:qFormat/>
    <w:uiPriority w:val="0"/>
    <w:rPr>
      <w:rFonts w:hint="eastAsia" w:ascii="方正书宋_GBK" w:hAnsi="方正书宋_GBK" w:eastAsia="方正书宋_GBK" w:cs="方正书宋_GBK"/>
      <w:b/>
      <w:color w:val="000000"/>
      <w:sz w:val="20"/>
      <w:szCs w:val="20"/>
      <w:u w:val="none"/>
    </w:rPr>
  </w:style>
  <w:style w:type="paragraph" w:customStyle="1" w:styleId="19">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2494</Words>
  <Characters>2567</Characters>
  <Lines>0</Lines>
  <Paragraphs>0</Paragraphs>
  <TotalTime>980</TotalTime>
  <ScaleCrop>false</ScaleCrop>
  <LinksUpToDate>false</LinksUpToDate>
  <CharactersWithSpaces>2567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2025-04-24T07:06:00Z</dcterms:created>
  <dc:creator>等等</dc:creator>
  <cp:lastModifiedBy>二十八画</cp:lastModifiedBy>
  <cp:lastPrinted>2025-04-25T03:18:00Z</cp:lastPrinted>
  <dcterms:modified xsi:type="dcterms:W3CDTF">2025-05-15T01:18:14Z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D675052177A44DB2877B277BA85F4433_13</vt:lpwstr>
  </property>
  <property fmtid="{D5CDD505-2E9C-101B-9397-08002B2CF9AE}" pid="4" name="KSOTemplateDocerSaveRecord">
    <vt:lpwstr>eyJoZGlkIjoiNjkwNzZkMTgxYWQzYzgwMmViZDY3NzFlYmNmYTIwMTciLCJ1c2VySWQiOiI0MzA5MjYwMDgifQ==</vt:lpwstr>
  </property>
</Properties>
</file>