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BB71B4">
      <w:pPr>
        <w:pStyle w:val="11"/>
        <w:autoSpaceDE w:val="0"/>
        <w:autoSpaceDN w:val="0"/>
        <w:spacing w:after="0"/>
        <w:ind w:left="63" w:right="63" w:firstLine="7730" w:firstLineChars="2750"/>
        <w:jc w:val="left"/>
        <w:rPr>
          <w:rFonts w:hint="default" w:ascii="Times New Roman" w:hAnsi="Times New Roman" w:cs="Times New Roman"/>
          <w:b/>
          <w:bCs/>
          <w:sz w:val="28"/>
          <w:szCs w:val="28"/>
          <w:lang w:bidi="zh-CN"/>
        </w:rPr>
      </w:pPr>
    </w:p>
    <w:p w14:paraId="00DC388E">
      <w:pPr>
        <w:spacing w:line="360" w:lineRule="auto"/>
        <w:jc w:val="center"/>
        <w:rPr>
          <w:rFonts w:hint="default" w:ascii="Times New Roman" w:hAnsi="Times New Roman" w:cs="Times New Roman"/>
          <w:b/>
          <w:bCs/>
          <w:sz w:val="32"/>
          <w:szCs w:val="32"/>
          <w:lang w:bidi="zh-CN"/>
        </w:rPr>
      </w:pPr>
      <w:r>
        <w:rPr>
          <w:rFonts w:hint="default" w:ascii="Times New Roman" w:hAnsi="Times New Roman" w:cs="Times New Roman"/>
          <w:b/>
          <w:bCs/>
          <w:sz w:val="32"/>
          <w:szCs w:val="32"/>
          <w:lang w:bidi="zh-CN"/>
        </w:rPr>
        <w:t>菏泽市牡丹区农村路网提升改造工程（牡丹区都司纸坊路至八里墩段、牡丹区X002定胡路-胡集G220入口至纬一路）</w:t>
      </w:r>
    </w:p>
    <w:p w14:paraId="4E60250E">
      <w:pPr>
        <w:rPr>
          <w:rFonts w:hint="default" w:ascii="Times New Roman" w:hAnsi="Times New Roman" w:cs="Times New Roman"/>
          <w:lang w:val="zh-CN"/>
        </w:rPr>
      </w:pPr>
    </w:p>
    <w:p w14:paraId="1DF2B0CF">
      <w:pPr>
        <w:rPr>
          <w:rFonts w:hint="default" w:ascii="Times New Roman" w:hAnsi="Times New Roman" w:cs="Times New Roman"/>
          <w:lang w:val="zh-CN"/>
        </w:rPr>
      </w:pPr>
    </w:p>
    <w:p w14:paraId="06918642">
      <w:pPr>
        <w:rPr>
          <w:rFonts w:hint="default" w:ascii="Times New Roman" w:hAnsi="Times New Roman" w:cs="Times New Roman"/>
          <w:lang w:val="zh-CN"/>
        </w:rPr>
      </w:pPr>
    </w:p>
    <w:p w14:paraId="4134CFB9">
      <w:pPr>
        <w:pStyle w:val="11"/>
        <w:ind w:left="63" w:right="63"/>
        <w:rPr>
          <w:rFonts w:hint="default" w:ascii="Times New Roman" w:hAnsi="Times New Roman" w:cs="Times New Roman"/>
          <w:b/>
          <w:bCs/>
          <w:sz w:val="96"/>
          <w:szCs w:val="96"/>
        </w:rPr>
      </w:pPr>
      <w:r>
        <w:rPr>
          <w:rFonts w:hint="default" w:ascii="Times New Roman" w:hAnsi="Times New Roman" w:cs="Times New Roman"/>
          <w:b/>
          <w:bCs/>
          <w:sz w:val="72"/>
          <w:szCs w:val="72"/>
        </w:rPr>
        <w:t>招 标 文 件</w:t>
      </w:r>
    </w:p>
    <w:p w14:paraId="01C748A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bCs/>
          <w:color w:val="auto"/>
          <w:sz w:val="32"/>
          <w:szCs w:val="32"/>
          <w:highlight w:val="none"/>
          <w:shd w:val="clear" w:color="auto" w:fill="FFFFFF"/>
        </w:rPr>
      </w:pPr>
    </w:p>
    <w:p w14:paraId="311A2965">
      <w:pPr>
        <w:jc w:val="center"/>
        <w:rPr>
          <w:rFonts w:hint="default" w:ascii="Times New Roman" w:hAnsi="Times New Roman" w:eastAsia="宋体" w:cs="Times New Roman"/>
          <w:lang w:val="en-US" w:eastAsia="zh-CN"/>
        </w:rPr>
      </w:pPr>
      <w:r>
        <w:rPr>
          <w:rFonts w:hint="default" w:ascii="Times New Roman" w:hAnsi="Times New Roman" w:eastAsia="宋体" w:cs="Times New Roman"/>
          <w:b/>
          <w:bCs/>
          <w:color w:val="auto"/>
          <w:sz w:val="32"/>
          <w:szCs w:val="32"/>
          <w:highlight w:val="none"/>
          <w:shd w:val="clear" w:color="auto" w:fill="FFFFFF"/>
        </w:rPr>
        <w:t>项目编号：</w:t>
      </w:r>
      <w:r>
        <w:rPr>
          <w:rFonts w:hint="default" w:ascii="Times New Roman" w:hAnsi="Times New Roman" w:eastAsia="宋体" w:cs="Times New Roman"/>
          <w:b/>
          <w:bCs/>
          <w:color w:val="auto"/>
          <w:sz w:val="32"/>
          <w:szCs w:val="32"/>
          <w:highlight w:val="none"/>
          <w:shd w:val="clear" w:color="auto" w:fill="FFFFFF"/>
          <w:lang w:val="en-US" w:eastAsia="zh-CN"/>
        </w:rPr>
        <w:t>2312-371700-89-01-188314</w:t>
      </w:r>
    </w:p>
    <w:p w14:paraId="21268C7F">
      <w:pPr>
        <w:rPr>
          <w:rFonts w:hint="default" w:ascii="Times New Roman" w:hAnsi="Times New Roman" w:cs="Times New Roman"/>
          <w:lang w:val="zh-CN"/>
        </w:rPr>
      </w:pPr>
    </w:p>
    <w:p w14:paraId="23711C2E">
      <w:pPr>
        <w:rPr>
          <w:rFonts w:hint="default" w:ascii="Times New Roman" w:hAnsi="Times New Roman" w:cs="Times New Roman"/>
          <w:lang w:val="zh-CN"/>
        </w:rPr>
      </w:pPr>
    </w:p>
    <w:p w14:paraId="320D3166">
      <w:pPr>
        <w:rPr>
          <w:rFonts w:hint="default" w:ascii="Times New Roman" w:hAnsi="Times New Roman" w:cs="Times New Roman"/>
          <w:lang w:val="zh-CN"/>
        </w:rPr>
      </w:pPr>
    </w:p>
    <w:p w14:paraId="53133956">
      <w:pPr>
        <w:rPr>
          <w:rFonts w:hint="default" w:ascii="Times New Roman" w:hAnsi="Times New Roman" w:cs="Times New Roman"/>
          <w:lang w:val="zh-CN"/>
        </w:rPr>
      </w:pPr>
    </w:p>
    <w:p w14:paraId="26BC600C">
      <w:pPr>
        <w:rPr>
          <w:rFonts w:hint="default" w:ascii="Times New Roman" w:hAnsi="Times New Roman" w:cs="Times New Roman"/>
          <w:lang w:val="zh-CN"/>
        </w:rPr>
      </w:pPr>
    </w:p>
    <w:p w14:paraId="567F1CA5">
      <w:pPr>
        <w:rPr>
          <w:rFonts w:hint="default" w:ascii="Times New Roman" w:hAnsi="Times New Roman" w:cs="Times New Roman"/>
          <w:lang w:val="zh-CN"/>
        </w:rPr>
      </w:pPr>
    </w:p>
    <w:p w14:paraId="51098C10">
      <w:pPr>
        <w:rPr>
          <w:rFonts w:hint="default" w:ascii="Times New Roman" w:hAnsi="Times New Roman" w:cs="Times New Roman"/>
          <w:lang w:val="zh-CN"/>
        </w:rPr>
      </w:pPr>
    </w:p>
    <w:p w14:paraId="480EDDA9">
      <w:pPr>
        <w:rPr>
          <w:rFonts w:hint="default" w:ascii="Times New Roman" w:hAnsi="Times New Roman" w:cs="Times New Roman"/>
          <w:lang w:val="zh-CN"/>
        </w:rPr>
      </w:pPr>
    </w:p>
    <w:p w14:paraId="1F88B50E">
      <w:pPr>
        <w:rPr>
          <w:rFonts w:hint="default" w:ascii="Times New Roman" w:hAnsi="Times New Roman" w:cs="Times New Roman"/>
          <w:lang w:val="zh-CN"/>
        </w:rPr>
      </w:pPr>
    </w:p>
    <w:p w14:paraId="6EC73BD9">
      <w:pPr>
        <w:rPr>
          <w:rFonts w:hint="default" w:ascii="Times New Roman" w:hAnsi="Times New Roman" w:cs="Times New Roman"/>
          <w:lang w:val="zh-CN"/>
        </w:rPr>
      </w:pPr>
    </w:p>
    <w:p w14:paraId="136A5BFD">
      <w:pPr>
        <w:rPr>
          <w:rFonts w:hint="default" w:ascii="Times New Roman" w:hAnsi="Times New Roman" w:cs="Times New Roman"/>
          <w:lang w:val="zh-CN"/>
        </w:rPr>
      </w:pPr>
    </w:p>
    <w:p w14:paraId="319D802B">
      <w:pPr>
        <w:rPr>
          <w:rFonts w:hint="default" w:ascii="Times New Roman" w:hAnsi="Times New Roman" w:cs="Times New Roman"/>
          <w:lang w:val="zh-CN"/>
        </w:rPr>
      </w:pPr>
    </w:p>
    <w:p w14:paraId="200770F0">
      <w:pPr>
        <w:pStyle w:val="11"/>
        <w:autoSpaceDE w:val="0"/>
        <w:autoSpaceDN w:val="0"/>
        <w:spacing w:after="0"/>
        <w:ind w:left="0" w:leftChars="0" w:right="63" w:firstLine="0" w:firstLineChars="0"/>
        <w:jc w:val="left"/>
        <w:rPr>
          <w:rFonts w:hint="default" w:ascii="Times New Roman" w:hAnsi="Times New Roman" w:cs="Times New Roman"/>
          <w:lang w:val="zh-CN" w:bidi="zh-CN"/>
        </w:rPr>
      </w:pPr>
    </w:p>
    <w:p w14:paraId="445CE532">
      <w:pPr>
        <w:pStyle w:val="11"/>
        <w:autoSpaceDE w:val="0"/>
        <w:autoSpaceDN w:val="0"/>
        <w:spacing w:after="0"/>
        <w:ind w:left="63" w:right="63"/>
        <w:jc w:val="left"/>
        <w:rPr>
          <w:rFonts w:hint="default" w:ascii="Times New Roman" w:hAnsi="Times New Roman" w:cs="Times New Roman"/>
          <w:lang w:val="zh-CN" w:bidi="zh-CN"/>
        </w:rPr>
      </w:pPr>
    </w:p>
    <w:p w14:paraId="696F4EFF">
      <w:pPr>
        <w:pStyle w:val="11"/>
        <w:autoSpaceDE w:val="0"/>
        <w:autoSpaceDN w:val="0"/>
        <w:spacing w:after="0"/>
        <w:ind w:left="63" w:right="63"/>
        <w:jc w:val="left"/>
        <w:rPr>
          <w:rFonts w:hint="default" w:ascii="Times New Roman" w:hAnsi="Times New Roman" w:cs="Times New Roman"/>
          <w:lang w:val="zh-CN" w:bidi="zh-CN"/>
        </w:rPr>
      </w:pPr>
    </w:p>
    <w:p w14:paraId="31A0D4BF">
      <w:pPr>
        <w:keepNext w:val="0"/>
        <w:keepLines w:val="0"/>
        <w:pageBreakBefore w:val="0"/>
        <w:widowControl w:val="0"/>
        <w:kinsoku/>
        <w:wordWrap/>
        <w:overflowPunct/>
        <w:topLinePunct w:val="0"/>
        <w:autoSpaceDE/>
        <w:autoSpaceDN/>
        <w:bidi w:val="0"/>
        <w:adjustRightInd/>
        <w:snapToGrid/>
        <w:spacing w:line="840" w:lineRule="auto"/>
        <w:ind w:firstLine="964" w:firstLineChars="300"/>
        <w:textAlignment w:val="auto"/>
        <w:rPr>
          <w:rFonts w:hint="default" w:ascii="Times New Roman" w:hAnsi="Times New Roman" w:cs="Times New Roman"/>
          <w:b/>
          <w:bCs/>
          <w:sz w:val="32"/>
          <w:szCs w:val="32"/>
        </w:rPr>
      </w:pPr>
      <w:bookmarkStart w:id="0" w:name="_Toc10782"/>
      <w:r>
        <w:rPr>
          <w:rFonts w:hint="default" w:ascii="Times New Roman" w:hAnsi="Times New Roman" w:cs="Times New Roman"/>
          <w:b/>
          <w:bCs/>
          <w:sz w:val="32"/>
          <w:szCs w:val="32"/>
        </w:rPr>
        <w:t xml:space="preserve">招 </w:t>
      </w:r>
      <w:r>
        <w:rPr>
          <w:rFonts w:hint="default" w:ascii="Times New Roman" w:hAnsi="Times New Roman" w:cs="Times New Roman"/>
          <w:b/>
          <w:bCs/>
          <w:sz w:val="32"/>
          <w:szCs w:val="32"/>
          <w:lang w:val="en-US" w:eastAsia="zh-CN"/>
        </w:rPr>
        <w:t xml:space="preserve">  </w:t>
      </w:r>
      <w:r>
        <w:rPr>
          <w:rFonts w:hint="default" w:ascii="Times New Roman" w:hAnsi="Times New Roman" w:cs="Times New Roman"/>
          <w:b/>
          <w:bCs/>
          <w:sz w:val="32"/>
          <w:szCs w:val="32"/>
        </w:rPr>
        <w:t>标</w:t>
      </w:r>
      <w:r>
        <w:rPr>
          <w:rFonts w:hint="default" w:ascii="Times New Roman" w:hAnsi="Times New Roman" w:cs="Times New Roman"/>
          <w:b/>
          <w:bCs/>
          <w:sz w:val="32"/>
          <w:szCs w:val="32"/>
          <w:lang w:val="en-US" w:eastAsia="zh-CN"/>
        </w:rPr>
        <w:t xml:space="preserve">  </w:t>
      </w:r>
      <w:r>
        <w:rPr>
          <w:rFonts w:hint="default" w:ascii="Times New Roman" w:hAnsi="Times New Roman" w:cs="Times New Roman"/>
          <w:b/>
          <w:bCs/>
          <w:sz w:val="32"/>
          <w:szCs w:val="32"/>
        </w:rPr>
        <w:t xml:space="preserve"> 人：</w:t>
      </w:r>
      <w:r>
        <w:rPr>
          <w:rFonts w:hint="default" w:ascii="Times New Roman" w:hAnsi="Times New Roman" w:cs="Times New Roman"/>
          <w:b/>
          <w:bCs/>
          <w:sz w:val="32"/>
          <w:szCs w:val="32"/>
          <w:u w:val="single"/>
        </w:rPr>
        <w:t>菏泽振邦交通建设有限公司</w:t>
      </w:r>
      <w:bookmarkEnd w:id="0"/>
    </w:p>
    <w:p w14:paraId="507B7B82">
      <w:pPr>
        <w:keepNext w:val="0"/>
        <w:keepLines w:val="0"/>
        <w:pageBreakBefore w:val="0"/>
        <w:widowControl w:val="0"/>
        <w:kinsoku/>
        <w:wordWrap/>
        <w:overflowPunct/>
        <w:topLinePunct w:val="0"/>
        <w:autoSpaceDE/>
        <w:autoSpaceDN/>
        <w:bidi w:val="0"/>
        <w:adjustRightInd/>
        <w:snapToGrid/>
        <w:spacing w:line="840" w:lineRule="auto"/>
        <w:ind w:firstLine="964" w:firstLineChars="300"/>
        <w:textAlignment w:val="auto"/>
        <w:rPr>
          <w:rFonts w:hint="default" w:ascii="Times New Roman" w:hAnsi="Times New Roman" w:cs="Times New Roman"/>
          <w:b/>
          <w:bCs/>
          <w:sz w:val="32"/>
          <w:szCs w:val="32"/>
          <w:lang w:eastAsia="zh-CN"/>
        </w:rPr>
      </w:pPr>
      <w:r>
        <w:rPr>
          <w:rFonts w:hint="default" w:ascii="Times New Roman" w:hAnsi="Times New Roman" w:cs="Times New Roman"/>
          <w:b/>
          <w:bCs/>
          <w:sz w:val="32"/>
          <w:szCs w:val="32"/>
          <w:lang w:val="en-US" w:eastAsia="zh-CN"/>
        </w:rPr>
        <w:t>招标</w:t>
      </w:r>
      <w:r>
        <w:rPr>
          <w:rFonts w:hint="default" w:ascii="Times New Roman" w:hAnsi="Times New Roman" w:cs="Times New Roman"/>
          <w:b/>
          <w:bCs/>
          <w:sz w:val="32"/>
          <w:szCs w:val="32"/>
        </w:rPr>
        <w:t>代理机构：</w:t>
      </w:r>
      <w:r>
        <w:rPr>
          <w:rFonts w:hint="default" w:ascii="Times New Roman" w:hAnsi="Times New Roman" w:cs="Times New Roman"/>
          <w:b/>
          <w:bCs/>
          <w:sz w:val="32"/>
          <w:szCs w:val="32"/>
          <w:u w:val="single"/>
          <w:lang w:eastAsia="zh-CN"/>
        </w:rPr>
        <w:t>山东中慧招标代理有限公司</w:t>
      </w:r>
    </w:p>
    <w:p w14:paraId="27C389AC">
      <w:pPr>
        <w:keepNext w:val="0"/>
        <w:keepLines w:val="0"/>
        <w:pageBreakBefore w:val="0"/>
        <w:widowControl w:val="0"/>
        <w:kinsoku/>
        <w:wordWrap/>
        <w:overflowPunct/>
        <w:topLinePunct w:val="0"/>
        <w:autoSpaceDE/>
        <w:autoSpaceDN/>
        <w:bidi w:val="0"/>
        <w:adjustRightInd/>
        <w:snapToGrid/>
        <w:spacing w:line="840" w:lineRule="auto"/>
        <w:ind w:firstLine="964" w:firstLineChars="300"/>
        <w:textAlignment w:val="auto"/>
        <w:rPr>
          <w:rFonts w:hint="default" w:ascii="Times New Roman" w:hAnsi="Times New Roman" w:cs="Times New Roman"/>
          <w:b/>
          <w:bCs/>
          <w:sz w:val="32"/>
          <w:szCs w:val="32"/>
        </w:rPr>
      </w:pPr>
      <w:r>
        <w:rPr>
          <w:rFonts w:hint="default" w:ascii="Times New Roman" w:hAnsi="Times New Roman" w:cs="Times New Roman"/>
          <w:b/>
          <w:bCs/>
          <w:sz w:val="32"/>
          <w:szCs w:val="32"/>
        </w:rPr>
        <w:t xml:space="preserve">日 </w:t>
      </w:r>
      <w:r>
        <w:rPr>
          <w:rFonts w:hint="default" w:ascii="Times New Roman" w:hAnsi="Times New Roman" w:cs="Times New Roman"/>
          <w:b/>
          <w:bCs/>
          <w:sz w:val="32"/>
          <w:szCs w:val="32"/>
          <w:lang w:val="en-US" w:eastAsia="zh-CN"/>
        </w:rPr>
        <w:t xml:space="preserve">     </w:t>
      </w:r>
      <w:r>
        <w:rPr>
          <w:rFonts w:hint="default" w:ascii="Times New Roman" w:hAnsi="Times New Roman" w:cs="Times New Roman"/>
          <w:b/>
          <w:bCs/>
          <w:sz w:val="32"/>
          <w:szCs w:val="32"/>
        </w:rPr>
        <w:t xml:space="preserve">  期：</w:t>
      </w:r>
      <w:r>
        <w:rPr>
          <w:rFonts w:hint="default" w:ascii="Times New Roman" w:hAnsi="Times New Roman" w:cs="Times New Roman"/>
          <w:b/>
          <w:bCs/>
          <w:sz w:val="32"/>
          <w:szCs w:val="32"/>
          <w:u w:val="single"/>
        </w:rPr>
        <w:t>二〇二五</w:t>
      </w:r>
      <w:r>
        <w:rPr>
          <w:rFonts w:hint="default" w:ascii="Times New Roman" w:hAnsi="Times New Roman" w:cs="Times New Roman"/>
          <w:b/>
          <w:bCs/>
          <w:sz w:val="32"/>
          <w:szCs w:val="32"/>
        </w:rPr>
        <w:t>年</w:t>
      </w:r>
      <w:r>
        <w:rPr>
          <w:rFonts w:hint="default" w:ascii="Times New Roman" w:hAnsi="Times New Roman" w:cs="Times New Roman"/>
          <w:b/>
          <w:bCs/>
          <w:sz w:val="32"/>
          <w:szCs w:val="32"/>
          <w:u w:val="single"/>
          <w:lang w:val="en-US" w:eastAsia="zh-CN"/>
        </w:rPr>
        <w:t>十</w:t>
      </w:r>
      <w:r>
        <w:rPr>
          <w:rFonts w:hint="eastAsia" w:cs="Times New Roman"/>
          <w:b/>
          <w:bCs/>
          <w:sz w:val="32"/>
          <w:szCs w:val="32"/>
          <w:u w:val="single"/>
          <w:lang w:val="en-US" w:eastAsia="zh-CN"/>
        </w:rPr>
        <w:t>二</w:t>
      </w:r>
      <w:r>
        <w:rPr>
          <w:rFonts w:hint="default" w:ascii="Times New Roman" w:hAnsi="Times New Roman" w:cs="Times New Roman"/>
          <w:b/>
          <w:bCs/>
          <w:sz w:val="32"/>
          <w:szCs w:val="32"/>
          <w:u w:val="none"/>
        </w:rPr>
        <w:t>月</w:t>
      </w:r>
    </w:p>
    <w:p w14:paraId="0E147CD2">
      <w:pPr>
        <w:snapToGrid w:val="0"/>
        <w:spacing w:line="620" w:lineRule="exact"/>
        <w:ind w:firstLine="964" w:firstLineChars="300"/>
        <w:rPr>
          <w:rFonts w:hint="default" w:ascii="Times New Roman" w:hAnsi="Times New Roman" w:cs="Times New Roman"/>
          <w:b/>
          <w:bCs/>
          <w:sz w:val="32"/>
          <w:szCs w:val="32"/>
        </w:rPr>
      </w:pPr>
    </w:p>
    <w:p w14:paraId="46759176">
      <w:pPr>
        <w:rPr>
          <w:rFonts w:hint="default" w:ascii="Times New Roman" w:hAnsi="Times New Roman" w:cs="Times New Roman"/>
          <w:lang w:val="zh-CN"/>
        </w:rPr>
      </w:pPr>
    </w:p>
    <w:p w14:paraId="371C20BC">
      <w:pPr>
        <w:rPr>
          <w:rFonts w:hint="default" w:ascii="Times New Roman" w:hAnsi="Times New Roman" w:cs="Times New Roman"/>
          <w:lang w:val="zh-CN"/>
        </w:rPr>
        <w:sectPr>
          <w:headerReference r:id="rId5" w:type="first"/>
          <w:headerReference r:id="rId3" w:type="default"/>
          <w:footerReference r:id="rId6" w:type="default"/>
          <w:headerReference r:id="rId4" w:type="even"/>
          <w:footerReference r:id="rId7" w:type="even"/>
          <w:pgSz w:w="11906" w:h="16838"/>
          <w:pgMar w:top="1440" w:right="1519" w:bottom="1440" w:left="1576" w:header="851" w:footer="1247" w:gutter="0"/>
          <w:pgNumType w:start="0"/>
          <w:cols w:space="0" w:num="1"/>
          <w:titlePg/>
          <w:docGrid w:type="lines" w:linePitch="312" w:charSpace="0"/>
        </w:sectPr>
      </w:pPr>
    </w:p>
    <w:p w14:paraId="64FC87F7">
      <w:pPr>
        <w:pStyle w:val="14"/>
        <w:rPr>
          <w:rFonts w:hint="default" w:ascii="Times New Roman" w:hAnsi="Times New Roman" w:cs="Times New Roman"/>
        </w:rPr>
      </w:pPr>
    </w:p>
    <w:sdt>
      <w:sdtPr>
        <w:rPr>
          <w:rFonts w:hint="default" w:ascii="Times New Roman" w:hAnsi="Times New Roman" w:cs="Times New Roman"/>
        </w:rPr>
        <w:id w:val="147465910"/>
        <w15:color w:val="DBDBDB"/>
        <w:docPartObj>
          <w:docPartGallery w:val="Table of Contents"/>
          <w:docPartUnique/>
        </w:docPartObj>
      </w:sdtPr>
      <w:sdtEndPr>
        <w:rPr>
          <w:rFonts w:hint="default" w:ascii="Times New Roman" w:hAnsi="Times New Roman" w:cs="Times New Roman"/>
        </w:rPr>
      </w:sdtEndPr>
      <w:sdtContent>
        <w:p w14:paraId="620D78E4">
          <w:pPr>
            <w:jc w:val="center"/>
            <w:rPr>
              <w:rFonts w:hint="default" w:ascii="Times New Roman" w:hAnsi="Times New Roman" w:cs="Times New Roman"/>
              <w:b/>
              <w:bCs/>
              <w:sz w:val="44"/>
              <w:szCs w:val="52"/>
            </w:rPr>
          </w:pPr>
          <w:r>
            <w:rPr>
              <w:rFonts w:hint="default" w:ascii="Times New Roman" w:hAnsi="Times New Roman" w:cs="Times New Roman"/>
              <w:b/>
              <w:bCs/>
              <w:sz w:val="44"/>
              <w:szCs w:val="52"/>
            </w:rPr>
            <w:t>目  录</w:t>
          </w:r>
        </w:p>
        <w:p w14:paraId="69447772">
          <w:pPr>
            <w:pStyle w:val="46"/>
            <w:tabs>
              <w:tab w:val="right" w:leader="dot" w:pos="8811"/>
            </w:tabs>
            <w:rPr>
              <w:rFonts w:hint="default" w:ascii="Times New Roman" w:hAnsi="Times New Roman" w:cs="Times New Roman"/>
              <w:b/>
              <w:bCs/>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TOC \o "1-1" \h \u </w:instrText>
          </w:r>
          <w:r>
            <w:rPr>
              <w:rFonts w:hint="default" w:ascii="Times New Roman" w:hAnsi="Times New Roman" w:cs="Times New Roman"/>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"_Toc444" </w:instrText>
          </w:r>
          <w:r>
            <w:rPr>
              <w:rFonts w:hint="default" w:ascii="Times New Roman" w:hAnsi="Times New Roman" w:cs="Times New Roman"/>
            </w:rPr>
            <w:fldChar w:fldCharType="separate"/>
          </w:r>
          <w:r>
            <w:rPr>
              <w:rFonts w:hint="default" w:ascii="Times New Roman" w:hAnsi="Times New Roman" w:cs="Times New Roman"/>
              <w:b/>
              <w:bCs/>
              <w:sz w:val="32"/>
              <w:szCs w:val="72"/>
            </w:rPr>
            <w:t>第一章 招标公告</w:t>
          </w:r>
          <w:r>
            <w:rPr>
              <w:rFonts w:hint="default" w:ascii="Times New Roman" w:hAnsi="Times New Roman" w:cs="Times New Roman"/>
              <w:b/>
              <w:bCs/>
              <w:sz w:val="32"/>
              <w:szCs w:val="32"/>
            </w:rPr>
            <w:tab/>
          </w:r>
          <w:r>
            <w:rPr>
              <w:rFonts w:hint="eastAsia" w:cs="Times New Roman"/>
              <w:b/>
              <w:bCs/>
              <w:sz w:val="32"/>
              <w:szCs w:val="32"/>
              <w:lang w:val="en-US" w:eastAsia="zh-CN"/>
            </w:rPr>
            <w:t>2</w:t>
          </w:r>
          <w:r>
            <w:rPr>
              <w:rFonts w:hint="default" w:ascii="Times New Roman" w:hAnsi="Times New Roman" w:cs="Times New Roman"/>
              <w:b/>
              <w:bCs/>
              <w:sz w:val="32"/>
              <w:szCs w:val="32"/>
            </w:rPr>
            <w:fldChar w:fldCharType="end"/>
          </w:r>
        </w:p>
        <w:p w14:paraId="1ADB3F3B">
          <w:pPr>
            <w:pStyle w:val="46"/>
            <w:tabs>
              <w:tab w:val="right" w:leader="dot" w:pos="8811"/>
            </w:tabs>
            <w:rPr>
              <w:rFonts w:hint="default" w:ascii="Times New Roman" w:hAnsi="Times New Roman" w:cs="Times New Roman"/>
              <w:b/>
              <w:bCs/>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"_Toc25647" </w:instrText>
          </w:r>
          <w:r>
            <w:rPr>
              <w:rFonts w:hint="default" w:ascii="Times New Roman" w:hAnsi="Times New Roman" w:cs="Times New Roman"/>
            </w:rPr>
            <w:fldChar w:fldCharType="separate"/>
          </w:r>
          <w:r>
            <w:rPr>
              <w:rFonts w:hint="default" w:ascii="Times New Roman" w:hAnsi="Times New Roman" w:cs="Times New Roman"/>
              <w:b/>
              <w:bCs/>
              <w:sz w:val="32"/>
              <w:szCs w:val="72"/>
            </w:rPr>
            <w:t>第二章 投标人须知</w:t>
          </w:r>
          <w:r>
            <w:rPr>
              <w:rFonts w:hint="default" w:ascii="Times New Roman" w:hAnsi="Times New Roman" w:cs="Times New Roman"/>
              <w:b/>
              <w:bCs/>
              <w:sz w:val="32"/>
              <w:szCs w:val="32"/>
            </w:rPr>
            <w:tab/>
          </w:r>
          <w:r>
            <w:rPr>
              <w:rFonts w:hint="eastAsia" w:cs="Times New Roman"/>
              <w:b/>
              <w:bCs/>
              <w:sz w:val="32"/>
              <w:szCs w:val="32"/>
              <w:lang w:val="en-US" w:eastAsia="zh-CN"/>
            </w:rPr>
            <w:t>6</w:t>
          </w:r>
          <w:r>
            <w:rPr>
              <w:rFonts w:hint="default" w:ascii="Times New Roman" w:hAnsi="Times New Roman" w:cs="Times New Roman"/>
              <w:b/>
              <w:bCs/>
              <w:sz w:val="32"/>
              <w:szCs w:val="32"/>
            </w:rPr>
            <w:fldChar w:fldCharType="end"/>
          </w:r>
        </w:p>
        <w:p w14:paraId="66F944A7">
          <w:pPr>
            <w:pStyle w:val="46"/>
            <w:tabs>
              <w:tab w:val="right" w:leader="dot" w:pos="8811"/>
            </w:tabs>
            <w:rPr>
              <w:rFonts w:hint="eastAsia" w:ascii="Times New Roman" w:hAnsi="Times New Roman" w:eastAsia="宋体" w:cs="Times New Roman"/>
              <w:b/>
              <w:bCs/>
              <w:sz w:val="32"/>
              <w:szCs w:val="32"/>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"_Toc8409" </w:instrText>
          </w:r>
          <w:r>
            <w:rPr>
              <w:rFonts w:hint="default" w:ascii="Times New Roman" w:hAnsi="Times New Roman" w:cs="Times New Roman"/>
            </w:rPr>
            <w:fldChar w:fldCharType="separate"/>
          </w:r>
          <w:r>
            <w:rPr>
              <w:rFonts w:hint="default" w:ascii="Times New Roman" w:hAnsi="Times New Roman" w:cs="Times New Roman"/>
              <w:b/>
              <w:bCs/>
              <w:sz w:val="32"/>
              <w:szCs w:val="72"/>
            </w:rPr>
            <w:t>第三章 评标及定标办法</w:t>
          </w:r>
          <w:r>
            <w:rPr>
              <w:rFonts w:hint="default" w:ascii="Times New Roman" w:hAnsi="Times New Roman" w:cs="Times New Roman"/>
              <w:b/>
              <w:bCs/>
              <w:sz w:val="32"/>
              <w:szCs w:val="32"/>
            </w:rPr>
            <w:tab/>
          </w:r>
          <w:r>
            <w:rPr>
              <w:rFonts w:hint="eastAsia" w:cs="Times New Roman"/>
              <w:b/>
              <w:bCs/>
              <w:sz w:val="32"/>
              <w:szCs w:val="32"/>
              <w:lang w:val="en-US" w:eastAsia="zh-CN"/>
            </w:rPr>
            <w:t>2</w:t>
          </w:r>
          <w:r>
            <w:rPr>
              <w:rFonts w:hint="default" w:ascii="Times New Roman" w:hAnsi="Times New Roman" w:cs="Times New Roman"/>
              <w:b/>
              <w:bCs/>
              <w:sz w:val="32"/>
              <w:szCs w:val="32"/>
            </w:rPr>
            <w:fldChar w:fldCharType="end"/>
          </w:r>
          <w:r>
            <w:rPr>
              <w:rFonts w:hint="eastAsia" w:cs="Times New Roman"/>
              <w:b/>
              <w:bCs/>
              <w:sz w:val="32"/>
              <w:szCs w:val="32"/>
              <w:lang w:val="en-US" w:eastAsia="zh-CN"/>
            </w:rPr>
            <w:t>6</w:t>
          </w:r>
        </w:p>
        <w:p w14:paraId="6A1D6DF8">
          <w:pPr>
            <w:pStyle w:val="46"/>
            <w:tabs>
              <w:tab w:val="right" w:leader="dot" w:pos="8811"/>
            </w:tabs>
            <w:rPr>
              <w:rFonts w:hint="eastAsia" w:ascii="Times New Roman" w:hAnsi="Times New Roman" w:eastAsia="宋体" w:cs="Times New Roman"/>
              <w:b/>
              <w:bCs/>
              <w:sz w:val="32"/>
              <w:szCs w:val="32"/>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"_Toc23738" </w:instrText>
          </w:r>
          <w:r>
            <w:rPr>
              <w:rFonts w:hint="default" w:ascii="Times New Roman" w:hAnsi="Times New Roman" w:cs="Times New Roman"/>
            </w:rPr>
            <w:fldChar w:fldCharType="separate"/>
          </w:r>
          <w:r>
            <w:rPr>
              <w:rFonts w:hint="default" w:ascii="Times New Roman" w:hAnsi="Times New Roman" w:cs="Times New Roman"/>
              <w:b/>
              <w:bCs/>
              <w:sz w:val="32"/>
              <w:szCs w:val="72"/>
            </w:rPr>
            <w:t>第四章 合同条款及格式</w:t>
          </w:r>
          <w:r>
            <w:rPr>
              <w:rFonts w:hint="default" w:ascii="Times New Roman" w:hAnsi="Times New Roman" w:cs="Times New Roman"/>
              <w:b/>
              <w:bCs/>
              <w:sz w:val="32"/>
              <w:szCs w:val="32"/>
            </w:rPr>
            <w:tab/>
          </w:r>
          <w:r>
            <w:rPr>
              <w:rFonts w:hint="eastAsia" w:cs="Times New Roman"/>
              <w:b/>
              <w:bCs/>
              <w:sz w:val="32"/>
              <w:szCs w:val="32"/>
              <w:lang w:val="en-US" w:eastAsia="zh-CN"/>
            </w:rPr>
            <w:t>3</w:t>
          </w:r>
          <w:r>
            <w:rPr>
              <w:rFonts w:hint="default" w:ascii="Times New Roman" w:hAnsi="Times New Roman" w:cs="Times New Roman"/>
              <w:b/>
              <w:bCs/>
              <w:sz w:val="32"/>
              <w:szCs w:val="32"/>
            </w:rPr>
            <w:fldChar w:fldCharType="end"/>
          </w:r>
          <w:r>
            <w:rPr>
              <w:rFonts w:hint="eastAsia" w:cs="Times New Roman"/>
              <w:b/>
              <w:bCs/>
              <w:sz w:val="32"/>
              <w:szCs w:val="32"/>
              <w:lang w:val="en-US" w:eastAsia="zh-CN"/>
            </w:rPr>
            <w:t>6</w:t>
          </w:r>
        </w:p>
        <w:p w14:paraId="0F9CE451">
          <w:pPr>
            <w:pStyle w:val="46"/>
            <w:tabs>
              <w:tab w:val="right" w:leader="dot" w:pos="8811"/>
            </w:tabs>
            <w:rPr>
              <w:rFonts w:hint="eastAsia" w:ascii="Times New Roman" w:hAnsi="Times New Roman" w:eastAsia="宋体" w:cs="Times New Roman"/>
              <w:b/>
              <w:bCs/>
              <w:sz w:val="32"/>
              <w:szCs w:val="32"/>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"_Toc23523" </w:instrText>
          </w:r>
          <w:r>
            <w:rPr>
              <w:rFonts w:hint="default" w:ascii="Times New Roman" w:hAnsi="Times New Roman" w:cs="Times New Roman"/>
            </w:rPr>
            <w:fldChar w:fldCharType="separate"/>
          </w:r>
          <w:r>
            <w:rPr>
              <w:rFonts w:hint="default" w:ascii="Times New Roman" w:hAnsi="Times New Roman" w:cs="Times New Roman"/>
              <w:b/>
              <w:bCs/>
              <w:sz w:val="32"/>
              <w:szCs w:val="72"/>
            </w:rPr>
            <w:t>第五章 工程量清单</w:t>
          </w:r>
          <w:r>
            <w:rPr>
              <w:rFonts w:hint="default" w:ascii="Times New Roman" w:hAnsi="Times New Roman" w:cs="Times New Roman"/>
              <w:b/>
              <w:bCs/>
              <w:sz w:val="32"/>
              <w:szCs w:val="32"/>
            </w:rPr>
            <w:tab/>
          </w:r>
          <w:r>
            <w:rPr>
              <w:rFonts w:hint="eastAsia" w:cs="Times New Roman"/>
              <w:b/>
              <w:bCs/>
              <w:sz w:val="32"/>
              <w:szCs w:val="32"/>
              <w:lang w:val="en-US" w:eastAsia="zh-CN"/>
            </w:rPr>
            <w:t>5</w:t>
          </w:r>
          <w:r>
            <w:rPr>
              <w:rFonts w:hint="default" w:ascii="Times New Roman" w:hAnsi="Times New Roman" w:cs="Times New Roman"/>
              <w:b/>
              <w:bCs/>
              <w:sz w:val="32"/>
              <w:szCs w:val="32"/>
            </w:rPr>
            <w:fldChar w:fldCharType="end"/>
          </w:r>
          <w:r>
            <w:rPr>
              <w:rFonts w:hint="eastAsia" w:cs="Times New Roman"/>
              <w:b/>
              <w:bCs/>
              <w:sz w:val="32"/>
              <w:szCs w:val="32"/>
              <w:lang w:val="en-US" w:eastAsia="zh-CN"/>
            </w:rPr>
            <w:t>5</w:t>
          </w:r>
        </w:p>
        <w:p w14:paraId="0CDB7DBD">
          <w:pPr>
            <w:pStyle w:val="46"/>
            <w:tabs>
              <w:tab w:val="right" w:leader="dot" w:pos="8811"/>
            </w:tabs>
            <w:rPr>
              <w:rFonts w:hint="default" w:ascii="Times New Roman" w:hAnsi="Times New Roman" w:cs="Times New Roman"/>
              <w:b/>
              <w:bCs/>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"_Toc13984" </w:instrText>
          </w:r>
          <w:r>
            <w:rPr>
              <w:rFonts w:hint="default" w:ascii="Times New Roman" w:hAnsi="Times New Roman" w:cs="Times New Roman"/>
            </w:rPr>
            <w:fldChar w:fldCharType="separate"/>
          </w:r>
          <w:r>
            <w:rPr>
              <w:rFonts w:hint="default" w:ascii="Times New Roman" w:hAnsi="Times New Roman" w:cs="Times New Roman"/>
              <w:b/>
              <w:bCs/>
              <w:sz w:val="32"/>
              <w:szCs w:val="72"/>
            </w:rPr>
            <w:t>第六章 图纸</w:t>
          </w:r>
          <w:r>
            <w:rPr>
              <w:rFonts w:hint="default" w:ascii="Times New Roman" w:hAnsi="Times New Roman" w:cs="Times New Roman"/>
              <w:b/>
              <w:bCs/>
              <w:sz w:val="32"/>
              <w:szCs w:val="32"/>
            </w:rPr>
            <w:tab/>
          </w:r>
          <w:r>
            <w:rPr>
              <w:rFonts w:hint="default" w:ascii="Times New Roman" w:hAnsi="Times New Roman" w:cs="Times New Roman"/>
              <w:b/>
              <w:bCs/>
              <w:sz w:val="32"/>
              <w:szCs w:val="32"/>
            </w:rPr>
            <w:fldChar w:fldCharType="begin"/>
          </w:r>
          <w:r>
            <w:rPr>
              <w:rFonts w:hint="default" w:ascii="Times New Roman" w:hAnsi="Times New Roman" w:cs="Times New Roman"/>
              <w:b/>
              <w:bCs/>
              <w:sz w:val="32"/>
              <w:szCs w:val="32"/>
            </w:rPr>
            <w:instrText xml:space="preserve"> PAGEREF _Toc13984 \h </w:instrText>
          </w:r>
          <w:r>
            <w:rPr>
              <w:rFonts w:hint="default" w:ascii="Times New Roman" w:hAnsi="Times New Roman" w:cs="Times New Roman"/>
              <w:b/>
              <w:bCs/>
              <w:sz w:val="32"/>
              <w:szCs w:val="32"/>
            </w:rPr>
            <w:fldChar w:fldCharType="separate"/>
          </w:r>
          <w:r>
            <w:rPr>
              <w:rFonts w:hint="default" w:ascii="Times New Roman" w:hAnsi="Times New Roman" w:cs="Times New Roman"/>
              <w:b/>
              <w:bCs/>
              <w:sz w:val="32"/>
              <w:szCs w:val="32"/>
            </w:rPr>
            <w:t>56</w:t>
          </w:r>
          <w:r>
            <w:rPr>
              <w:rFonts w:hint="default" w:ascii="Times New Roman" w:hAnsi="Times New Roman" w:cs="Times New Roman"/>
              <w:b/>
              <w:bCs/>
              <w:sz w:val="32"/>
              <w:szCs w:val="32"/>
            </w:rPr>
            <w:fldChar w:fldCharType="end"/>
          </w:r>
          <w:r>
            <w:rPr>
              <w:rFonts w:hint="default" w:ascii="Times New Roman" w:hAnsi="Times New Roman" w:cs="Times New Roman"/>
              <w:b/>
              <w:bCs/>
              <w:sz w:val="32"/>
              <w:szCs w:val="32"/>
            </w:rPr>
            <w:fldChar w:fldCharType="end"/>
          </w:r>
        </w:p>
        <w:p w14:paraId="0C3AF13A">
          <w:pPr>
            <w:pStyle w:val="46"/>
            <w:tabs>
              <w:tab w:val="right" w:leader="dot" w:pos="8811"/>
            </w:tabs>
            <w:rPr>
              <w:rFonts w:hint="default" w:ascii="Times New Roman" w:hAnsi="Times New Roman" w:cs="Times New Roman"/>
              <w:b/>
              <w:bCs/>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"_Toc24074" </w:instrText>
          </w:r>
          <w:r>
            <w:rPr>
              <w:rFonts w:hint="default" w:ascii="Times New Roman" w:hAnsi="Times New Roman" w:cs="Times New Roman"/>
            </w:rPr>
            <w:fldChar w:fldCharType="separate"/>
          </w:r>
          <w:r>
            <w:rPr>
              <w:rFonts w:hint="default" w:ascii="Times New Roman" w:hAnsi="Times New Roman" w:cs="Times New Roman"/>
              <w:b/>
              <w:bCs/>
              <w:sz w:val="32"/>
              <w:szCs w:val="72"/>
            </w:rPr>
            <w:t>第七章 技术标准和要求</w:t>
          </w:r>
          <w:r>
            <w:rPr>
              <w:rFonts w:hint="default" w:ascii="Times New Roman" w:hAnsi="Times New Roman" w:cs="Times New Roman"/>
              <w:b/>
              <w:bCs/>
              <w:sz w:val="32"/>
              <w:szCs w:val="32"/>
            </w:rPr>
            <w:tab/>
          </w:r>
          <w:r>
            <w:rPr>
              <w:rFonts w:hint="default" w:ascii="Times New Roman" w:hAnsi="Times New Roman" w:cs="Times New Roman"/>
              <w:b/>
              <w:bCs/>
              <w:sz w:val="32"/>
              <w:szCs w:val="32"/>
            </w:rPr>
            <w:fldChar w:fldCharType="begin"/>
          </w:r>
          <w:r>
            <w:rPr>
              <w:rFonts w:hint="default" w:ascii="Times New Roman" w:hAnsi="Times New Roman" w:cs="Times New Roman"/>
              <w:b/>
              <w:bCs/>
              <w:sz w:val="32"/>
              <w:szCs w:val="32"/>
            </w:rPr>
            <w:instrText xml:space="preserve"> PAGEREF _Toc24074 \h </w:instrText>
          </w:r>
          <w:r>
            <w:rPr>
              <w:rFonts w:hint="default" w:ascii="Times New Roman" w:hAnsi="Times New Roman" w:cs="Times New Roman"/>
              <w:b/>
              <w:bCs/>
              <w:sz w:val="32"/>
              <w:szCs w:val="32"/>
            </w:rPr>
            <w:fldChar w:fldCharType="separate"/>
          </w:r>
          <w:r>
            <w:rPr>
              <w:rFonts w:hint="default" w:ascii="Times New Roman" w:hAnsi="Times New Roman" w:cs="Times New Roman"/>
              <w:b/>
              <w:bCs/>
              <w:sz w:val="32"/>
              <w:szCs w:val="32"/>
            </w:rPr>
            <w:t>57</w:t>
          </w:r>
          <w:r>
            <w:rPr>
              <w:rFonts w:hint="default" w:ascii="Times New Roman" w:hAnsi="Times New Roman" w:cs="Times New Roman"/>
              <w:b/>
              <w:bCs/>
              <w:sz w:val="32"/>
              <w:szCs w:val="32"/>
            </w:rPr>
            <w:fldChar w:fldCharType="end"/>
          </w:r>
          <w:r>
            <w:rPr>
              <w:rFonts w:hint="default" w:ascii="Times New Roman" w:hAnsi="Times New Roman" w:cs="Times New Roman"/>
              <w:b/>
              <w:bCs/>
              <w:sz w:val="32"/>
              <w:szCs w:val="32"/>
            </w:rPr>
            <w:fldChar w:fldCharType="end"/>
          </w:r>
        </w:p>
        <w:p w14:paraId="2455740E">
          <w:pPr>
            <w:pStyle w:val="46"/>
            <w:tabs>
              <w:tab w:val="right" w:leader="dot" w:pos="8811"/>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"_Toc9247" </w:instrText>
          </w:r>
          <w:r>
            <w:rPr>
              <w:rFonts w:hint="default" w:ascii="Times New Roman" w:hAnsi="Times New Roman" w:cs="Times New Roman"/>
            </w:rPr>
            <w:fldChar w:fldCharType="separate"/>
          </w:r>
          <w:r>
            <w:rPr>
              <w:rFonts w:hint="default" w:ascii="Times New Roman" w:hAnsi="Times New Roman" w:cs="Times New Roman"/>
              <w:b/>
              <w:bCs/>
              <w:sz w:val="32"/>
              <w:szCs w:val="72"/>
            </w:rPr>
            <w:t>第八章 投标文件格式</w:t>
          </w:r>
          <w:r>
            <w:rPr>
              <w:rFonts w:hint="default" w:ascii="Times New Roman" w:hAnsi="Times New Roman" w:cs="Times New Roman"/>
              <w:b/>
              <w:bCs/>
              <w:sz w:val="32"/>
              <w:szCs w:val="32"/>
            </w:rPr>
            <w:tab/>
          </w:r>
          <w:r>
            <w:rPr>
              <w:rFonts w:hint="default" w:ascii="Times New Roman" w:hAnsi="Times New Roman" w:cs="Times New Roman"/>
              <w:b/>
              <w:bCs/>
              <w:sz w:val="32"/>
              <w:szCs w:val="32"/>
            </w:rPr>
            <w:fldChar w:fldCharType="begin"/>
          </w:r>
          <w:r>
            <w:rPr>
              <w:rFonts w:hint="default" w:ascii="Times New Roman" w:hAnsi="Times New Roman" w:cs="Times New Roman"/>
              <w:b/>
              <w:bCs/>
              <w:sz w:val="32"/>
              <w:szCs w:val="32"/>
            </w:rPr>
            <w:instrText xml:space="preserve"> PAGEREF _Toc9247 \h </w:instrText>
          </w:r>
          <w:r>
            <w:rPr>
              <w:rFonts w:hint="default" w:ascii="Times New Roman" w:hAnsi="Times New Roman" w:cs="Times New Roman"/>
              <w:b/>
              <w:bCs/>
              <w:sz w:val="32"/>
              <w:szCs w:val="32"/>
            </w:rPr>
            <w:fldChar w:fldCharType="separate"/>
          </w:r>
          <w:r>
            <w:rPr>
              <w:rFonts w:hint="default" w:ascii="Times New Roman" w:hAnsi="Times New Roman" w:cs="Times New Roman"/>
              <w:b/>
              <w:bCs/>
              <w:sz w:val="32"/>
              <w:szCs w:val="32"/>
            </w:rPr>
            <w:t>58</w:t>
          </w:r>
          <w:r>
            <w:rPr>
              <w:rFonts w:hint="default" w:ascii="Times New Roman" w:hAnsi="Times New Roman" w:cs="Times New Roman"/>
              <w:b/>
              <w:bCs/>
              <w:sz w:val="32"/>
              <w:szCs w:val="32"/>
            </w:rPr>
            <w:fldChar w:fldCharType="end"/>
          </w:r>
          <w:r>
            <w:rPr>
              <w:rFonts w:hint="default" w:ascii="Times New Roman" w:hAnsi="Times New Roman" w:cs="Times New Roman"/>
              <w:b/>
              <w:bCs/>
              <w:sz w:val="32"/>
              <w:szCs w:val="32"/>
            </w:rPr>
            <w:fldChar w:fldCharType="end"/>
          </w:r>
        </w:p>
        <w:p w14:paraId="73770F33">
          <w:pPr>
            <w:pStyle w:val="14"/>
            <w:rPr>
              <w:rFonts w:hint="default" w:ascii="Times New Roman" w:hAnsi="Times New Roman" w:cs="Times New Roman"/>
            </w:rPr>
          </w:pPr>
          <w:r>
            <w:rPr>
              <w:rFonts w:hint="default" w:ascii="Times New Roman" w:hAnsi="Times New Roman" w:cs="Times New Roman"/>
            </w:rPr>
            <w:fldChar w:fldCharType="end"/>
          </w:r>
        </w:p>
      </w:sdtContent>
    </w:sdt>
    <w:p w14:paraId="553E96B8">
      <w:pPr>
        <w:pStyle w:val="14"/>
        <w:rPr>
          <w:rFonts w:hint="default" w:ascii="Times New Roman" w:hAnsi="Times New Roman" w:cs="Times New Roman"/>
        </w:rPr>
      </w:pPr>
    </w:p>
    <w:p w14:paraId="38C9903A">
      <w:pPr>
        <w:pStyle w:val="14"/>
        <w:rPr>
          <w:rFonts w:hint="default" w:ascii="Times New Roman" w:hAnsi="Times New Roman" w:cs="Times New Roman"/>
        </w:rPr>
      </w:pPr>
    </w:p>
    <w:p w14:paraId="0EEFA151">
      <w:pPr>
        <w:pStyle w:val="14"/>
        <w:rPr>
          <w:rFonts w:hint="default" w:ascii="Times New Roman" w:hAnsi="Times New Roman" w:cs="Times New Roman"/>
        </w:rPr>
      </w:pPr>
    </w:p>
    <w:p w14:paraId="3586F3AE">
      <w:pPr>
        <w:pStyle w:val="14"/>
        <w:rPr>
          <w:rFonts w:hint="default" w:ascii="Times New Roman" w:hAnsi="Times New Roman" w:cs="Times New Roman"/>
        </w:rPr>
      </w:pPr>
    </w:p>
    <w:p w14:paraId="6A185A7D">
      <w:pPr>
        <w:pStyle w:val="14"/>
        <w:rPr>
          <w:rFonts w:hint="default" w:ascii="Times New Roman" w:hAnsi="Times New Roman" w:cs="Times New Roman"/>
        </w:rPr>
      </w:pPr>
    </w:p>
    <w:p w14:paraId="6E834491">
      <w:pPr>
        <w:pStyle w:val="14"/>
        <w:rPr>
          <w:rFonts w:hint="default" w:ascii="Times New Roman" w:hAnsi="Times New Roman" w:cs="Times New Roman"/>
        </w:rPr>
      </w:pPr>
    </w:p>
    <w:p w14:paraId="61BAB9B4">
      <w:pPr>
        <w:pStyle w:val="14"/>
        <w:rPr>
          <w:rFonts w:hint="default" w:ascii="Times New Roman" w:hAnsi="Times New Roman" w:cs="Times New Roman"/>
        </w:rPr>
      </w:pPr>
    </w:p>
    <w:p w14:paraId="6CEEF7B0">
      <w:pPr>
        <w:pStyle w:val="14"/>
        <w:rPr>
          <w:rFonts w:hint="default" w:ascii="Times New Roman" w:hAnsi="Times New Roman" w:cs="Times New Roman"/>
        </w:rPr>
      </w:pPr>
    </w:p>
    <w:p w14:paraId="719241C2">
      <w:pPr>
        <w:pStyle w:val="14"/>
        <w:rPr>
          <w:rFonts w:hint="default" w:ascii="Times New Roman" w:hAnsi="Times New Roman" w:cs="Times New Roman"/>
        </w:rPr>
      </w:pPr>
    </w:p>
    <w:p w14:paraId="5CF210AD">
      <w:pPr>
        <w:pStyle w:val="14"/>
        <w:rPr>
          <w:rFonts w:hint="default" w:ascii="Times New Roman" w:hAnsi="Times New Roman" w:cs="Times New Roman"/>
        </w:rPr>
      </w:pPr>
    </w:p>
    <w:p w14:paraId="00C775C7">
      <w:pPr>
        <w:pStyle w:val="14"/>
        <w:rPr>
          <w:rFonts w:hint="default" w:ascii="Times New Roman" w:hAnsi="Times New Roman" w:cs="Times New Roman"/>
        </w:rPr>
      </w:pPr>
    </w:p>
    <w:p w14:paraId="40D43F8C">
      <w:pPr>
        <w:pStyle w:val="14"/>
        <w:rPr>
          <w:rFonts w:hint="default" w:ascii="Times New Roman" w:hAnsi="Times New Roman" w:cs="Times New Roman"/>
        </w:rPr>
      </w:pPr>
    </w:p>
    <w:p w14:paraId="1BB920CB">
      <w:pPr>
        <w:pStyle w:val="14"/>
        <w:rPr>
          <w:rFonts w:hint="default" w:ascii="Times New Roman" w:hAnsi="Times New Roman" w:cs="Times New Roman"/>
        </w:rPr>
      </w:pPr>
    </w:p>
    <w:p w14:paraId="5850FD5B">
      <w:pPr>
        <w:pStyle w:val="14"/>
        <w:rPr>
          <w:rFonts w:hint="default" w:ascii="Times New Roman" w:hAnsi="Times New Roman" w:cs="Times New Roman"/>
        </w:rPr>
      </w:pPr>
    </w:p>
    <w:p w14:paraId="3800EAD3">
      <w:pPr>
        <w:pStyle w:val="14"/>
        <w:rPr>
          <w:rFonts w:hint="default" w:ascii="Times New Roman" w:hAnsi="Times New Roman" w:cs="Times New Roman"/>
        </w:rPr>
      </w:pPr>
    </w:p>
    <w:p w14:paraId="3405FDC1">
      <w:pPr>
        <w:pStyle w:val="14"/>
        <w:rPr>
          <w:rFonts w:hint="default" w:ascii="Times New Roman" w:hAnsi="Times New Roman" w:cs="Times New Roman"/>
        </w:rPr>
      </w:pPr>
    </w:p>
    <w:p w14:paraId="36911B7C">
      <w:pPr>
        <w:pStyle w:val="14"/>
        <w:rPr>
          <w:rFonts w:hint="default" w:ascii="Times New Roman" w:hAnsi="Times New Roman" w:cs="Times New Roman"/>
        </w:rPr>
      </w:pPr>
    </w:p>
    <w:p w14:paraId="5C8D3B49">
      <w:pPr>
        <w:pStyle w:val="14"/>
        <w:rPr>
          <w:rFonts w:hint="default" w:ascii="Times New Roman" w:hAnsi="Times New Roman" w:cs="Times New Roman"/>
        </w:rPr>
      </w:pPr>
    </w:p>
    <w:p w14:paraId="654D09EE">
      <w:pPr>
        <w:pStyle w:val="14"/>
        <w:rPr>
          <w:rFonts w:hint="default" w:ascii="Times New Roman" w:hAnsi="Times New Roman" w:cs="Times New Roman"/>
        </w:rPr>
      </w:pPr>
    </w:p>
    <w:p w14:paraId="5F25F4F9">
      <w:pPr>
        <w:pStyle w:val="14"/>
        <w:rPr>
          <w:rFonts w:hint="default" w:ascii="Times New Roman" w:hAnsi="Times New Roman" w:cs="Times New Roman"/>
        </w:rPr>
      </w:pPr>
    </w:p>
    <w:p w14:paraId="400A4D5B">
      <w:pPr>
        <w:pStyle w:val="14"/>
        <w:rPr>
          <w:rFonts w:hint="default" w:ascii="Times New Roman" w:hAnsi="Times New Roman" w:cs="Times New Roman"/>
        </w:rPr>
      </w:pPr>
    </w:p>
    <w:p w14:paraId="43B85DDE">
      <w:pPr>
        <w:pStyle w:val="14"/>
        <w:rPr>
          <w:rFonts w:hint="default" w:ascii="Times New Roman" w:hAnsi="Times New Roman" w:cs="Times New Roman"/>
        </w:rPr>
      </w:pPr>
    </w:p>
    <w:p w14:paraId="2B9FDE9C">
      <w:pPr>
        <w:pStyle w:val="14"/>
        <w:rPr>
          <w:rFonts w:hint="default" w:ascii="Times New Roman" w:hAnsi="Times New Roman" w:cs="Times New Roman"/>
        </w:rPr>
      </w:pPr>
    </w:p>
    <w:p w14:paraId="70EDB1A3">
      <w:pPr>
        <w:pStyle w:val="14"/>
        <w:rPr>
          <w:rFonts w:hint="default" w:ascii="Times New Roman" w:hAnsi="Times New Roman" w:cs="Times New Roman"/>
        </w:rPr>
      </w:pPr>
    </w:p>
    <w:p w14:paraId="3F1F7A9C">
      <w:pPr>
        <w:pStyle w:val="14"/>
        <w:rPr>
          <w:rFonts w:hint="default" w:ascii="Times New Roman" w:hAnsi="Times New Roman" w:cs="Times New Roman"/>
        </w:rPr>
        <w:sectPr>
          <w:footerReference r:id="rId10" w:type="first"/>
          <w:footerReference r:id="rId8" w:type="default"/>
          <w:footerReference r:id="rId9" w:type="even"/>
          <w:pgSz w:w="11906" w:h="16838"/>
          <w:pgMar w:top="1440" w:right="1519" w:bottom="1440" w:left="1576" w:header="851" w:footer="1247" w:gutter="0"/>
          <w:pgNumType w:fmt="decimal" w:start="1"/>
          <w:cols w:space="0" w:num="1"/>
          <w:titlePg/>
          <w:docGrid w:type="lines" w:linePitch="314" w:charSpace="0"/>
        </w:sectPr>
      </w:pPr>
    </w:p>
    <w:p w14:paraId="6724E10D">
      <w:pPr>
        <w:numPr>
          <w:ilvl w:val="0"/>
          <w:numId w:val="0"/>
        </w:numPr>
        <w:tabs>
          <w:tab w:val="left" w:pos="1758"/>
        </w:tabs>
        <w:spacing w:line="600" w:lineRule="exact"/>
        <w:jc w:val="both"/>
        <w:outlineLvl w:val="0"/>
        <w:rPr>
          <w:rFonts w:hint="default" w:ascii="Times New Roman" w:hAnsi="Times New Roman" w:cs="Times New Roman"/>
          <w:b/>
          <w:bCs/>
          <w:sz w:val="52"/>
          <w:szCs w:val="52"/>
        </w:rPr>
      </w:pPr>
      <w:bookmarkStart w:id="1" w:name="_Toc444"/>
    </w:p>
    <w:p w14:paraId="659FD25F">
      <w:pPr>
        <w:numPr>
          <w:ilvl w:val="0"/>
          <w:numId w:val="0"/>
        </w:numPr>
        <w:tabs>
          <w:tab w:val="left" w:pos="1758"/>
        </w:tabs>
        <w:spacing w:line="600" w:lineRule="exact"/>
        <w:jc w:val="both"/>
        <w:outlineLvl w:val="0"/>
        <w:rPr>
          <w:rFonts w:hint="default" w:ascii="Times New Roman" w:hAnsi="Times New Roman" w:cs="Times New Roman"/>
          <w:b/>
          <w:bCs/>
          <w:sz w:val="52"/>
          <w:szCs w:val="52"/>
        </w:rPr>
      </w:pPr>
    </w:p>
    <w:p w14:paraId="7BC147BF">
      <w:pPr>
        <w:numPr>
          <w:ilvl w:val="0"/>
          <w:numId w:val="0"/>
        </w:numPr>
        <w:tabs>
          <w:tab w:val="left" w:pos="1758"/>
        </w:tabs>
        <w:spacing w:line="600" w:lineRule="exact"/>
        <w:jc w:val="both"/>
        <w:outlineLvl w:val="0"/>
        <w:rPr>
          <w:rFonts w:hint="default" w:ascii="Times New Roman" w:hAnsi="Times New Roman" w:cs="Times New Roman"/>
          <w:b/>
          <w:bCs/>
          <w:sz w:val="52"/>
          <w:szCs w:val="52"/>
        </w:rPr>
      </w:pPr>
    </w:p>
    <w:p w14:paraId="6B27A9C2">
      <w:pPr>
        <w:numPr>
          <w:ilvl w:val="0"/>
          <w:numId w:val="0"/>
        </w:numPr>
        <w:tabs>
          <w:tab w:val="left" w:pos="1758"/>
        </w:tabs>
        <w:spacing w:line="600" w:lineRule="exact"/>
        <w:jc w:val="both"/>
        <w:outlineLvl w:val="0"/>
        <w:rPr>
          <w:rFonts w:hint="default" w:ascii="Times New Roman" w:hAnsi="Times New Roman" w:cs="Times New Roman"/>
          <w:b/>
          <w:bCs/>
          <w:sz w:val="52"/>
          <w:szCs w:val="52"/>
        </w:rPr>
      </w:pPr>
    </w:p>
    <w:p w14:paraId="66EB8584">
      <w:pPr>
        <w:numPr>
          <w:ilvl w:val="0"/>
          <w:numId w:val="0"/>
        </w:numPr>
        <w:tabs>
          <w:tab w:val="left" w:pos="1758"/>
        </w:tabs>
        <w:spacing w:line="600" w:lineRule="exact"/>
        <w:jc w:val="center"/>
        <w:outlineLvl w:val="0"/>
        <w:rPr>
          <w:rFonts w:hint="default" w:ascii="Times New Roman" w:hAnsi="Times New Roman" w:cs="Times New Roman"/>
          <w:b/>
          <w:bCs/>
          <w:sz w:val="52"/>
          <w:szCs w:val="52"/>
        </w:rPr>
      </w:pPr>
      <w:r>
        <w:rPr>
          <w:rFonts w:hint="eastAsia" w:cs="Times New Roman"/>
          <w:b/>
          <w:bCs/>
          <w:sz w:val="52"/>
          <w:szCs w:val="52"/>
          <w:lang w:val="en-US" w:eastAsia="zh-CN"/>
        </w:rPr>
        <w:t xml:space="preserve">第一章  </w:t>
      </w:r>
      <w:r>
        <w:rPr>
          <w:rFonts w:hint="default" w:ascii="Times New Roman" w:hAnsi="Times New Roman" w:cs="Times New Roman"/>
          <w:b/>
          <w:bCs/>
          <w:sz w:val="52"/>
          <w:szCs w:val="52"/>
        </w:rPr>
        <w:t>招标公告</w:t>
      </w:r>
      <w:bookmarkEnd w:id="1"/>
    </w:p>
    <w:p w14:paraId="787E2EC5">
      <w:pPr>
        <w:numPr>
          <w:ilvl w:val="0"/>
          <w:numId w:val="0"/>
        </w:numPr>
        <w:tabs>
          <w:tab w:val="left" w:pos="1758"/>
        </w:tabs>
        <w:spacing w:line="600" w:lineRule="exact"/>
        <w:jc w:val="both"/>
        <w:outlineLvl w:val="0"/>
        <w:rPr>
          <w:rFonts w:hint="default" w:ascii="Times New Roman" w:hAnsi="Times New Roman" w:cs="Times New Roman"/>
          <w:b/>
          <w:bCs/>
          <w:sz w:val="52"/>
          <w:szCs w:val="52"/>
        </w:rPr>
      </w:pPr>
    </w:p>
    <w:p w14:paraId="48A43431">
      <w:pPr>
        <w:numPr>
          <w:ilvl w:val="0"/>
          <w:numId w:val="0"/>
        </w:numPr>
        <w:tabs>
          <w:tab w:val="left" w:pos="1758"/>
        </w:tabs>
        <w:spacing w:line="600" w:lineRule="exact"/>
        <w:jc w:val="both"/>
        <w:outlineLvl w:val="0"/>
        <w:rPr>
          <w:rFonts w:hint="default" w:ascii="Times New Roman" w:hAnsi="Times New Roman" w:cs="Times New Roman"/>
          <w:b/>
          <w:bCs/>
          <w:sz w:val="52"/>
          <w:szCs w:val="52"/>
        </w:rPr>
      </w:pPr>
    </w:p>
    <w:p w14:paraId="710BABA2">
      <w:pPr>
        <w:numPr>
          <w:ilvl w:val="0"/>
          <w:numId w:val="0"/>
        </w:numPr>
        <w:tabs>
          <w:tab w:val="left" w:pos="1758"/>
        </w:tabs>
        <w:spacing w:line="600" w:lineRule="exact"/>
        <w:jc w:val="both"/>
        <w:outlineLvl w:val="0"/>
        <w:rPr>
          <w:rFonts w:hint="default" w:ascii="Times New Roman" w:hAnsi="Times New Roman" w:cs="Times New Roman"/>
          <w:b/>
          <w:bCs/>
          <w:sz w:val="52"/>
          <w:szCs w:val="52"/>
        </w:rPr>
      </w:pPr>
    </w:p>
    <w:p w14:paraId="6C10CF9D">
      <w:pPr>
        <w:numPr>
          <w:ilvl w:val="0"/>
          <w:numId w:val="0"/>
        </w:numPr>
        <w:tabs>
          <w:tab w:val="left" w:pos="1758"/>
        </w:tabs>
        <w:spacing w:line="600" w:lineRule="exact"/>
        <w:jc w:val="both"/>
        <w:outlineLvl w:val="0"/>
        <w:rPr>
          <w:rFonts w:hint="default" w:ascii="Times New Roman" w:hAnsi="Times New Roman" w:cs="Times New Roman"/>
          <w:b/>
          <w:bCs/>
          <w:sz w:val="52"/>
          <w:szCs w:val="52"/>
        </w:rPr>
      </w:pPr>
    </w:p>
    <w:p w14:paraId="7BF186AB">
      <w:pPr>
        <w:numPr>
          <w:ilvl w:val="0"/>
          <w:numId w:val="0"/>
        </w:numPr>
        <w:tabs>
          <w:tab w:val="left" w:pos="1758"/>
        </w:tabs>
        <w:spacing w:line="600" w:lineRule="exact"/>
        <w:jc w:val="both"/>
        <w:outlineLvl w:val="0"/>
        <w:rPr>
          <w:rFonts w:hint="default" w:ascii="Times New Roman" w:hAnsi="Times New Roman" w:cs="Times New Roman"/>
          <w:b/>
          <w:bCs/>
          <w:sz w:val="52"/>
          <w:szCs w:val="52"/>
        </w:rPr>
      </w:pPr>
    </w:p>
    <w:p w14:paraId="07B89A35">
      <w:pPr>
        <w:numPr>
          <w:ilvl w:val="0"/>
          <w:numId w:val="0"/>
        </w:numPr>
        <w:tabs>
          <w:tab w:val="left" w:pos="1758"/>
        </w:tabs>
        <w:spacing w:line="600" w:lineRule="exact"/>
        <w:jc w:val="both"/>
        <w:outlineLvl w:val="0"/>
        <w:rPr>
          <w:rFonts w:hint="default" w:ascii="Times New Roman" w:hAnsi="Times New Roman" w:cs="Times New Roman"/>
          <w:b/>
          <w:bCs/>
          <w:sz w:val="52"/>
          <w:szCs w:val="52"/>
        </w:rPr>
      </w:pPr>
    </w:p>
    <w:p w14:paraId="55706D4A">
      <w:pPr>
        <w:numPr>
          <w:ilvl w:val="0"/>
          <w:numId w:val="0"/>
        </w:numPr>
        <w:tabs>
          <w:tab w:val="left" w:pos="1758"/>
        </w:tabs>
        <w:spacing w:line="600" w:lineRule="exact"/>
        <w:jc w:val="both"/>
        <w:outlineLvl w:val="0"/>
        <w:rPr>
          <w:rFonts w:hint="default" w:ascii="Times New Roman" w:hAnsi="Times New Roman" w:cs="Times New Roman"/>
          <w:b/>
          <w:bCs/>
          <w:sz w:val="52"/>
          <w:szCs w:val="52"/>
        </w:rPr>
      </w:pPr>
    </w:p>
    <w:p w14:paraId="42C32794">
      <w:pPr>
        <w:numPr>
          <w:ilvl w:val="0"/>
          <w:numId w:val="0"/>
        </w:numPr>
        <w:tabs>
          <w:tab w:val="left" w:pos="1758"/>
        </w:tabs>
        <w:spacing w:line="600" w:lineRule="exact"/>
        <w:jc w:val="both"/>
        <w:outlineLvl w:val="0"/>
        <w:rPr>
          <w:rFonts w:hint="default" w:ascii="Times New Roman" w:hAnsi="Times New Roman" w:cs="Times New Roman"/>
          <w:b/>
          <w:bCs/>
          <w:sz w:val="52"/>
          <w:szCs w:val="52"/>
        </w:rPr>
      </w:pPr>
    </w:p>
    <w:p w14:paraId="03A65792">
      <w:pPr>
        <w:numPr>
          <w:ilvl w:val="0"/>
          <w:numId w:val="0"/>
        </w:numPr>
        <w:tabs>
          <w:tab w:val="left" w:pos="1758"/>
        </w:tabs>
        <w:spacing w:line="600" w:lineRule="exact"/>
        <w:jc w:val="both"/>
        <w:outlineLvl w:val="0"/>
        <w:rPr>
          <w:rFonts w:hint="default" w:ascii="Times New Roman" w:hAnsi="Times New Roman" w:cs="Times New Roman"/>
          <w:b/>
          <w:bCs/>
          <w:sz w:val="52"/>
          <w:szCs w:val="52"/>
        </w:rPr>
      </w:pPr>
    </w:p>
    <w:p w14:paraId="6B4A7E65">
      <w:pPr>
        <w:numPr>
          <w:ilvl w:val="0"/>
          <w:numId w:val="0"/>
        </w:numPr>
        <w:tabs>
          <w:tab w:val="left" w:pos="1758"/>
        </w:tabs>
        <w:spacing w:line="600" w:lineRule="exact"/>
        <w:jc w:val="both"/>
        <w:outlineLvl w:val="0"/>
        <w:rPr>
          <w:rFonts w:hint="default" w:ascii="Times New Roman" w:hAnsi="Times New Roman" w:cs="Times New Roman"/>
          <w:b/>
          <w:bCs/>
          <w:sz w:val="52"/>
          <w:szCs w:val="52"/>
        </w:rPr>
      </w:pPr>
    </w:p>
    <w:p w14:paraId="6296F312">
      <w:pPr>
        <w:numPr>
          <w:ilvl w:val="0"/>
          <w:numId w:val="0"/>
        </w:numPr>
        <w:tabs>
          <w:tab w:val="left" w:pos="1758"/>
        </w:tabs>
        <w:spacing w:line="600" w:lineRule="exact"/>
        <w:jc w:val="both"/>
        <w:outlineLvl w:val="0"/>
        <w:rPr>
          <w:rFonts w:hint="default" w:ascii="Times New Roman" w:hAnsi="Times New Roman" w:cs="Times New Roman"/>
          <w:b/>
          <w:bCs/>
          <w:sz w:val="52"/>
          <w:szCs w:val="52"/>
        </w:rPr>
      </w:pPr>
    </w:p>
    <w:p w14:paraId="62B2A926">
      <w:pPr>
        <w:numPr>
          <w:ilvl w:val="0"/>
          <w:numId w:val="0"/>
        </w:numPr>
        <w:tabs>
          <w:tab w:val="left" w:pos="1758"/>
        </w:tabs>
        <w:spacing w:line="600" w:lineRule="exact"/>
        <w:jc w:val="both"/>
        <w:outlineLvl w:val="0"/>
        <w:rPr>
          <w:rFonts w:hint="default" w:ascii="Times New Roman" w:hAnsi="Times New Roman" w:cs="Times New Roman"/>
          <w:b/>
          <w:bCs/>
          <w:sz w:val="52"/>
          <w:szCs w:val="52"/>
        </w:rPr>
      </w:pPr>
    </w:p>
    <w:p w14:paraId="2BB48E09">
      <w:pPr>
        <w:numPr>
          <w:ilvl w:val="0"/>
          <w:numId w:val="0"/>
        </w:numPr>
        <w:tabs>
          <w:tab w:val="left" w:pos="1758"/>
        </w:tabs>
        <w:spacing w:line="600" w:lineRule="exact"/>
        <w:jc w:val="both"/>
        <w:outlineLvl w:val="0"/>
        <w:rPr>
          <w:rFonts w:hint="default" w:ascii="Times New Roman" w:hAnsi="Times New Roman" w:cs="Times New Roman"/>
          <w:b/>
          <w:bCs/>
          <w:sz w:val="52"/>
          <w:szCs w:val="52"/>
        </w:rPr>
      </w:pPr>
    </w:p>
    <w:p w14:paraId="68717EF5">
      <w:pPr>
        <w:numPr>
          <w:ilvl w:val="0"/>
          <w:numId w:val="0"/>
        </w:numPr>
        <w:tabs>
          <w:tab w:val="left" w:pos="1758"/>
        </w:tabs>
        <w:spacing w:line="600" w:lineRule="exact"/>
        <w:jc w:val="both"/>
        <w:outlineLvl w:val="0"/>
        <w:rPr>
          <w:rFonts w:hint="default" w:ascii="Times New Roman" w:hAnsi="Times New Roman" w:cs="Times New Roman"/>
          <w:b/>
          <w:bCs/>
          <w:sz w:val="52"/>
          <w:szCs w:val="52"/>
        </w:rPr>
      </w:pPr>
    </w:p>
    <w:p w14:paraId="57ECFA58">
      <w:pPr>
        <w:numPr>
          <w:ilvl w:val="0"/>
          <w:numId w:val="0"/>
        </w:numPr>
        <w:tabs>
          <w:tab w:val="left" w:pos="1758"/>
        </w:tabs>
        <w:spacing w:line="600" w:lineRule="exact"/>
        <w:jc w:val="both"/>
        <w:outlineLvl w:val="0"/>
        <w:rPr>
          <w:rFonts w:hint="default" w:ascii="Times New Roman" w:hAnsi="Times New Roman" w:cs="Times New Roman"/>
          <w:b/>
          <w:bCs/>
          <w:sz w:val="52"/>
          <w:szCs w:val="52"/>
        </w:rPr>
      </w:pPr>
    </w:p>
    <w:p w14:paraId="7A412E68">
      <w:pPr>
        <w:numPr>
          <w:ilvl w:val="0"/>
          <w:numId w:val="0"/>
        </w:numPr>
        <w:tabs>
          <w:tab w:val="left" w:pos="1758"/>
        </w:tabs>
        <w:spacing w:line="600" w:lineRule="exact"/>
        <w:jc w:val="both"/>
        <w:outlineLvl w:val="0"/>
        <w:rPr>
          <w:rFonts w:hint="default" w:ascii="Times New Roman" w:hAnsi="Times New Roman" w:cs="Times New Roman"/>
          <w:b/>
          <w:bCs/>
          <w:sz w:val="52"/>
          <w:szCs w:val="52"/>
        </w:rPr>
      </w:pPr>
    </w:p>
    <w:p w14:paraId="2FBCBC69">
      <w:pPr>
        <w:numPr>
          <w:ilvl w:val="0"/>
          <w:numId w:val="0"/>
        </w:numPr>
        <w:tabs>
          <w:tab w:val="left" w:pos="1758"/>
        </w:tabs>
        <w:spacing w:line="600" w:lineRule="exact"/>
        <w:jc w:val="both"/>
        <w:outlineLvl w:val="0"/>
        <w:rPr>
          <w:rFonts w:hint="default" w:ascii="Times New Roman" w:hAnsi="Times New Roman" w:cs="Times New Roman"/>
          <w:b/>
          <w:bCs/>
          <w:sz w:val="52"/>
          <w:szCs w:val="52"/>
        </w:rPr>
      </w:pPr>
    </w:p>
    <w:p w14:paraId="00755DA6">
      <w:pPr>
        <w:numPr>
          <w:ilvl w:val="0"/>
          <w:numId w:val="0"/>
        </w:numPr>
        <w:tabs>
          <w:tab w:val="left" w:pos="1758"/>
        </w:tabs>
        <w:spacing w:line="600" w:lineRule="exact"/>
        <w:jc w:val="both"/>
        <w:outlineLvl w:val="0"/>
        <w:rPr>
          <w:rFonts w:hint="default" w:ascii="Times New Roman" w:hAnsi="Times New Roman" w:cs="Times New Roman"/>
          <w:b/>
          <w:bCs/>
          <w:sz w:val="52"/>
          <w:szCs w:val="52"/>
        </w:rPr>
      </w:pPr>
    </w:p>
    <w:p w14:paraId="69C53E37">
      <w:pPr>
        <w:numPr>
          <w:ilvl w:val="0"/>
          <w:numId w:val="0"/>
        </w:numPr>
        <w:tabs>
          <w:tab w:val="left" w:pos="1758"/>
        </w:tabs>
        <w:spacing w:line="600" w:lineRule="exact"/>
        <w:jc w:val="center"/>
        <w:outlineLvl w:val="0"/>
        <w:rPr>
          <w:rFonts w:hint="default" w:ascii="Times New Roman" w:hAnsi="Times New Roman" w:cs="Times New Roman"/>
          <w:kern w:val="0"/>
          <w:sz w:val="30"/>
          <w:szCs w:val="30"/>
          <w:lang w:val="zh-CN"/>
        </w:rPr>
      </w:pPr>
      <w:r>
        <w:rPr>
          <w:rFonts w:hint="default" w:ascii="Times New Roman" w:hAnsi="Times New Roman" w:cs="Times New Roman"/>
          <w:kern w:val="0"/>
          <w:sz w:val="30"/>
          <w:szCs w:val="30"/>
          <w:lang w:val="zh-CN"/>
        </w:rPr>
        <w:t>菏泽市牡丹区农村路网提升改造工程（牡丹区都司纸坊路至八里墩段、</w:t>
      </w:r>
    </w:p>
    <w:p w14:paraId="6B25AE4F">
      <w:pPr>
        <w:numPr>
          <w:ilvl w:val="0"/>
          <w:numId w:val="0"/>
        </w:numPr>
        <w:tabs>
          <w:tab w:val="left" w:pos="1758"/>
        </w:tabs>
        <w:spacing w:line="600" w:lineRule="exact"/>
        <w:jc w:val="center"/>
        <w:outlineLvl w:val="0"/>
        <w:rPr>
          <w:rFonts w:hint="eastAsia" w:ascii="Times New Roman" w:hAnsi="Times New Roman" w:cs="Times New Roman"/>
          <w:kern w:val="0"/>
          <w:sz w:val="30"/>
          <w:szCs w:val="30"/>
          <w:lang w:val="en-US" w:eastAsia="zh-CN"/>
        </w:rPr>
      </w:pPr>
      <w:r>
        <w:rPr>
          <w:rFonts w:hint="default" w:ascii="Times New Roman" w:hAnsi="Times New Roman" w:cs="Times New Roman"/>
          <w:kern w:val="0"/>
          <w:sz w:val="30"/>
          <w:szCs w:val="30"/>
          <w:lang w:val="zh-CN"/>
        </w:rPr>
        <w:t>牡丹区X002定胡路-胡集G220入口至纬一路）</w:t>
      </w:r>
      <w:r>
        <w:rPr>
          <w:rFonts w:hint="eastAsia" w:ascii="Times New Roman" w:hAnsi="Times New Roman" w:cs="Times New Roman"/>
          <w:kern w:val="0"/>
          <w:sz w:val="30"/>
          <w:szCs w:val="30"/>
          <w:lang w:val="en-US" w:eastAsia="zh-CN"/>
        </w:rPr>
        <w:t>招标公告</w:t>
      </w:r>
    </w:p>
    <w:p w14:paraId="3F1514E2">
      <w:pPr>
        <w:keepNext w:val="0"/>
        <w:keepLines w:val="0"/>
        <w:pageBreakBefore w:val="0"/>
        <w:widowControl w:val="0"/>
        <w:numPr>
          <w:ilvl w:val="0"/>
          <w:numId w:val="0"/>
        </w:numPr>
        <w:tabs>
          <w:tab w:val="left" w:pos="1758"/>
        </w:tabs>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cs="Times New Roman"/>
          <w:kern w:val="0"/>
          <w:sz w:val="30"/>
          <w:szCs w:val="30"/>
          <w:lang w:val="en-US" w:eastAsia="zh-CN"/>
        </w:rPr>
      </w:pPr>
    </w:p>
    <w:p w14:paraId="7839CC30">
      <w:pPr>
        <w:keepNext w:val="0"/>
        <w:keepLines w:val="0"/>
        <w:pageBreakBefore w:val="0"/>
        <w:widowControl/>
        <w:kinsoku/>
        <w:wordWrap/>
        <w:overflowPunct/>
        <w:topLinePunct w:val="0"/>
        <w:autoSpaceDE/>
        <w:autoSpaceDN/>
        <w:bidi w:val="0"/>
        <w:adjustRightInd w:val="0"/>
        <w:snapToGrid w:val="0"/>
        <w:spacing w:line="500" w:lineRule="exact"/>
        <w:jc w:val="left"/>
        <w:textAlignment w:val="auto"/>
        <w:rPr>
          <w:rFonts w:hint="eastAsia" w:ascii="仿宋" w:hAnsi="仿宋" w:eastAsia="仿宋" w:cs="仿宋"/>
          <w:b/>
          <w:bCs/>
          <w:kern w:val="0"/>
          <w:sz w:val="24"/>
          <w:szCs w:val="24"/>
          <w:lang w:val="zh-CN"/>
        </w:rPr>
      </w:pPr>
      <w:r>
        <w:rPr>
          <w:rFonts w:hint="eastAsia" w:ascii="仿宋" w:hAnsi="仿宋" w:eastAsia="仿宋" w:cs="仿宋"/>
          <w:b/>
          <w:bCs/>
          <w:kern w:val="0"/>
          <w:sz w:val="24"/>
          <w:szCs w:val="24"/>
        </w:rPr>
        <w:t>一、项目概况与招标范围：</w:t>
      </w:r>
    </w:p>
    <w:p w14:paraId="79EAB90F">
      <w:pPr>
        <w:keepNext w:val="0"/>
        <w:keepLines w:val="0"/>
        <w:pageBreakBefore w:val="0"/>
        <w:widowControl/>
        <w:kinsoku/>
        <w:wordWrap/>
        <w:overflowPunct/>
        <w:topLinePunct w:val="0"/>
        <w:autoSpaceDE/>
        <w:autoSpaceDN/>
        <w:bidi w:val="0"/>
        <w:adjustRightInd w:val="0"/>
        <w:snapToGrid w:val="0"/>
        <w:spacing w:line="500" w:lineRule="exact"/>
        <w:ind w:firstLine="470" w:firstLineChars="196"/>
        <w:jc w:val="left"/>
        <w:textAlignment w:val="auto"/>
        <w:rPr>
          <w:rFonts w:hint="eastAsia" w:ascii="仿宋" w:hAnsi="仿宋" w:eastAsia="仿宋" w:cs="仿宋"/>
          <w:b/>
          <w:kern w:val="0"/>
          <w:sz w:val="24"/>
          <w:szCs w:val="24"/>
          <w:lang w:val="zh-CN"/>
        </w:rPr>
      </w:pPr>
      <w:r>
        <w:rPr>
          <w:rFonts w:hint="eastAsia" w:ascii="仿宋" w:hAnsi="仿宋" w:eastAsia="仿宋" w:cs="仿宋"/>
          <w:kern w:val="0"/>
          <w:sz w:val="24"/>
          <w:szCs w:val="24"/>
          <w:lang w:val="zh-CN"/>
        </w:rPr>
        <w:t>1、招标项目编号</w:t>
      </w:r>
      <w:r>
        <w:rPr>
          <w:rFonts w:hint="eastAsia" w:ascii="仿宋" w:hAnsi="仿宋" w:eastAsia="仿宋" w:cs="仿宋"/>
          <w:kern w:val="0"/>
          <w:sz w:val="24"/>
          <w:szCs w:val="24"/>
          <w:highlight w:val="none"/>
          <w:lang w:val="zh-CN"/>
        </w:rPr>
        <w:t>：2312-371700-89-01-188314</w:t>
      </w:r>
    </w:p>
    <w:p w14:paraId="4E795534">
      <w:pPr>
        <w:keepNext w:val="0"/>
        <w:keepLines w:val="0"/>
        <w:pageBreakBefore w:val="0"/>
        <w:widowControl/>
        <w:kinsoku/>
        <w:wordWrap/>
        <w:overflowPunct/>
        <w:topLinePunct w:val="0"/>
        <w:autoSpaceDE/>
        <w:autoSpaceDN/>
        <w:bidi w:val="0"/>
        <w:adjustRightInd w:val="0"/>
        <w:snapToGrid w:val="0"/>
        <w:spacing w:line="500" w:lineRule="exact"/>
        <w:ind w:firstLine="470" w:firstLineChars="196"/>
        <w:jc w:val="left"/>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2、项目名称：菏泽市牡丹区农村路网提升改造工程（牡丹区都司纸坊路至八里墩段、牡丹区X002定胡路-胡集G220入口至纬一路）；</w:t>
      </w:r>
    </w:p>
    <w:p w14:paraId="175D2B48">
      <w:pPr>
        <w:keepNext w:val="0"/>
        <w:keepLines w:val="0"/>
        <w:pageBreakBefore w:val="0"/>
        <w:widowControl/>
        <w:kinsoku/>
        <w:wordWrap/>
        <w:overflowPunct/>
        <w:topLinePunct w:val="0"/>
        <w:autoSpaceDE/>
        <w:autoSpaceDN/>
        <w:bidi w:val="0"/>
        <w:adjustRightInd w:val="0"/>
        <w:snapToGrid w:val="0"/>
        <w:spacing w:line="500" w:lineRule="exact"/>
        <w:ind w:firstLine="470" w:firstLineChars="196"/>
        <w:jc w:val="left"/>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3、项目地点：菏泽市牡丹区境内；</w:t>
      </w:r>
    </w:p>
    <w:p w14:paraId="5A05B452">
      <w:pPr>
        <w:keepNext w:val="0"/>
        <w:keepLines w:val="0"/>
        <w:pageBreakBefore w:val="0"/>
        <w:widowControl/>
        <w:kinsoku/>
        <w:wordWrap/>
        <w:overflowPunct/>
        <w:topLinePunct w:val="0"/>
        <w:autoSpaceDE/>
        <w:autoSpaceDN/>
        <w:bidi w:val="0"/>
        <w:adjustRightInd w:val="0"/>
        <w:snapToGrid w:val="0"/>
        <w:spacing w:line="500" w:lineRule="exact"/>
        <w:ind w:firstLine="470" w:firstLineChars="196"/>
        <w:jc w:val="left"/>
        <w:textAlignment w:val="auto"/>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lang w:val="zh-CN"/>
        </w:rPr>
        <w:t>4、项目规模：本项目为菏泽市牡丹区农村路网提升改造工程（牡丹区都司纸坊路至八里墩段、牡丹区</w:t>
      </w:r>
      <w:r>
        <w:rPr>
          <w:rFonts w:hint="eastAsia" w:ascii="仿宋" w:hAnsi="仿宋" w:eastAsia="仿宋" w:cs="仿宋"/>
          <w:kern w:val="0"/>
          <w:sz w:val="24"/>
          <w:szCs w:val="24"/>
          <w:highlight w:val="none"/>
          <w:lang w:val="zh-CN"/>
        </w:rPr>
        <w:t>X002定胡路-胡集G220入口至纬一路），主要内容包括施工图纸设计范围内的道路建设等内容，</w:t>
      </w:r>
      <w:r>
        <w:rPr>
          <w:rFonts w:hint="eastAsia" w:ascii="仿宋" w:hAnsi="仿宋" w:eastAsia="仿宋" w:cs="仿宋"/>
          <w:kern w:val="0"/>
          <w:sz w:val="24"/>
          <w:szCs w:val="24"/>
          <w:highlight w:val="none"/>
        </w:rPr>
        <w:t>总投资</w:t>
      </w:r>
      <w:r>
        <w:rPr>
          <w:rFonts w:hint="eastAsia" w:ascii="仿宋" w:hAnsi="仿宋" w:eastAsia="仿宋" w:cs="仿宋"/>
          <w:kern w:val="0"/>
          <w:sz w:val="24"/>
          <w:szCs w:val="24"/>
          <w:highlight w:val="none"/>
          <w:lang w:val="zh-CN"/>
        </w:rPr>
        <w:t>为</w:t>
      </w:r>
      <w:r>
        <w:rPr>
          <w:rFonts w:hint="eastAsia" w:ascii="仿宋" w:hAnsi="仿宋" w:eastAsia="仿宋" w:cs="仿宋"/>
          <w:kern w:val="0"/>
          <w:sz w:val="24"/>
          <w:szCs w:val="24"/>
          <w:highlight w:val="none"/>
        </w:rPr>
        <w:t>40031219.24</w:t>
      </w:r>
      <w:r>
        <w:rPr>
          <w:rFonts w:hint="eastAsia" w:ascii="仿宋" w:hAnsi="仿宋" w:eastAsia="仿宋" w:cs="仿宋"/>
          <w:kern w:val="0"/>
          <w:sz w:val="24"/>
          <w:szCs w:val="24"/>
          <w:highlight w:val="none"/>
          <w:lang w:val="en-US" w:eastAsia="zh-CN"/>
        </w:rPr>
        <w:t xml:space="preserve"> </w:t>
      </w:r>
      <w:r>
        <w:rPr>
          <w:rFonts w:hint="eastAsia" w:ascii="仿宋" w:hAnsi="仿宋" w:eastAsia="仿宋" w:cs="仿宋"/>
          <w:kern w:val="0"/>
          <w:sz w:val="24"/>
          <w:szCs w:val="24"/>
          <w:highlight w:val="none"/>
          <w:lang w:val="zh-CN"/>
        </w:rPr>
        <w:t>元。</w:t>
      </w:r>
    </w:p>
    <w:p w14:paraId="31720D95">
      <w:pPr>
        <w:keepNext w:val="0"/>
        <w:keepLines w:val="0"/>
        <w:pageBreakBefore w:val="0"/>
        <w:widowControl/>
        <w:kinsoku/>
        <w:wordWrap/>
        <w:overflowPunct/>
        <w:topLinePunct w:val="0"/>
        <w:autoSpaceDE/>
        <w:autoSpaceDN/>
        <w:bidi w:val="0"/>
        <w:adjustRightInd w:val="0"/>
        <w:snapToGrid w:val="0"/>
        <w:spacing w:line="500" w:lineRule="exact"/>
        <w:ind w:firstLine="470" w:firstLineChars="196"/>
        <w:jc w:val="left"/>
        <w:textAlignment w:val="auto"/>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5、计划工期：</w:t>
      </w:r>
      <w:r>
        <w:rPr>
          <w:rFonts w:hint="eastAsia" w:ascii="仿宋" w:hAnsi="仿宋" w:eastAsia="仿宋" w:cs="仿宋"/>
          <w:kern w:val="0"/>
          <w:sz w:val="24"/>
          <w:szCs w:val="24"/>
          <w:highlight w:val="none"/>
          <w:lang w:val="en-US" w:eastAsia="zh-CN"/>
        </w:rPr>
        <w:t>9个月</w:t>
      </w:r>
      <w:r>
        <w:rPr>
          <w:rFonts w:hint="eastAsia" w:ascii="仿宋" w:hAnsi="仿宋" w:eastAsia="仿宋" w:cs="仿宋"/>
          <w:kern w:val="0"/>
          <w:sz w:val="24"/>
          <w:szCs w:val="24"/>
          <w:highlight w:val="none"/>
          <w:lang w:val="zh-CN"/>
        </w:rPr>
        <w:t>（以开工令为准）；</w:t>
      </w:r>
    </w:p>
    <w:p w14:paraId="59B26B33">
      <w:pPr>
        <w:keepNext w:val="0"/>
        <w:keepLines w:val="0"/>
        <w:pageBreakBefore w:val="0"/>
        <w:widowControl/>
        <w:kinsoku/>
        <w:wordWrap/>
        <w:overflowPunct/>
        <w:topLinePunct w:val="0"/>
        <w:autoSpaceDE/>
        <w:autoSpaceDN/>
        <w:bidi w:val="0"/>
        <w:adjustRightInd w:val="0"/>
        <w:snapToGrid w:val="0"/>
        <w:spacing w:line="500" w:lineRule="exact"/>
        <w:ind w:firstLine="470" w:firstLineChars="196"/>
        <w:jc w:val="left"/>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6、招标范围：招标人提供的设计文件及相关资料所包括的全部内容（</w:t>
      </w:r>
      <w:r>
        <w:rPr>
          <w:rFonts w:hint="eastAsia" w:ascii="仿宋" w:hAnsi="仿宋" w:eastAsia="仿宋" w:cs="仿宋"/>
          <w:kern w:val="0"/>
          <w:sz w:val="24"/>
          <w:szCs w:val="24"/>
        </w:rPr>
        <w:t>菏泽市牡丹区农村路网提升改造工程的路基、路面、交安设施等</w:t>
      </w:r>
      <w:r>
        <w:rPr>
          <w:rFonts w:hint="eastAsia" w:ascii="仿宋" w:hAnsi="仿宋" w:eastAsia="仿宋" w:cs="仿宋"/>
          <w:kern w:val="0"/>
          <w:sz w:val="24"/>
          <w:szCs w:val="24"/>
          <w:lang w:val="zh-CN"/>
        </w:rPr>
        <w:t>），具体内容详见图纸和工程量清单；</w:t>
      </w:r>
    </w:p>
    <w:p w14:paraId="4E3AF6D1">
      <w:pPr>
        <w:keepNext w:val="0"/>
        <w:keepLines w:val="0"/>
        <w:pageBreakBefore w:val="0"/>
        <w:widowControl/>
        <w:kinsoku/>
        <w:wordWrap/>
        <w:overflowPunct/>
        <w:topLinePunct w:val="0"/>
        <w:autoSpaceDE/>
        <w:autoSpaceDN/>
        <w:bidi w:val="0"/>
        <w:adjustRightInd w:val="0"/>
        <w:snapToGrid w:val="0"/>
        <w:spacing w:line="500" w:lineRule="exact"/>
        <w:ind w:firstLine="470" w:firstLineChars="196"/>
        <w:jc w:val="left"/>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7、资金来源：自筹资金；</w:t>
      </w:r>
    </w:p>
    <w:p w14:paraId="6534426A">
      <w:pPr>
        <w:keepNext w:val="0"/>
        <w:keepLines w:val="0"/>
        <w:pageBreakBefore w:val="0"/>
        <w:widowControl/>
        <w:kinsoku/>
        <w:wordWrap/>
        <w:overflowPunct/>
        <w:topLinePunct w:val="0"/>
        <w:autoSpaceDE/>
        <w:autoSpaceDN/>
        <w:bidi w:val="0"/>
        <w:adjustRightInd w:val="0"/>
        <w:snapToGrid w:val="0"/>
        <w:spacing w:line="500" w:lineRule="exact"/>
        <w:ind w:firstLine="470" w:firstLineChars="196"/>
        <w:jc w:val="left"/>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8、标段划分：本项目共</w:t>
      </w:r>
      <w:r>
        <w:rPr>
          <w:rFonts w:hint="eastAsia" w:ascii="仿宋" w:hAnsi="仿宋" w:eastAsia="仿宋" w:cs="仿宋"/>
          <w:kern w:val="0"/>
          <w:sz w:val="24"/>
          <w:szCs w:val="24"/>
        </w:rPr>
        <w:t>1</w:t>
      </w:r>
      <w:r>
        <w:rPr>
          <w:rFonts w:hint="eastAsia" w:ascii="仿宋" w:hAnsi="仿宋" w:eastAsia="仿宋" w:cs="仿宋"/>
          <w:kern w:val="0"/>
          <w:sz w:val="24"/>
          <w:szCs w:val="24"/>
          <w:lang w:val="zh-CN"/>
        </w:rPr>
        <w:t>个标段，采用“评定分离”方式确定中标人。</w:t>
      </w:r>
    </w:p>
    <w:p w14:paraId="7607330C">
      <w:pPr>
        <w:keepNext w:val="0"/>
        <w:keepLines w:val="0"/>
        <w:pageBreakBefore w:val="0"/>
        <w:widowControl/>
        <w:kinsoku/>
        <w:wordWrap/>
        <w:overflowPunct/>
        <w:topLinePunct w:val="0"/>
        <w:autoSpaceDE/>
        <w:autoSpaceDN/>
        <w:bidi w:val="0"/>
        <w:adjustRightInd w:val="0"/>
        <w:snapToGrid w:val="0"/>
        <w:spacing w:line="500" w:lineRule="exact"/>
        <w:jc w:val="left"/>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二、项目分标段情况：</w:t>
      </w:r>
    </w:p>
    <w:tbl>
      <w:tblPr>
        <w:tblStyle w:val="28"/>
        <w:tblW w:w="952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5"/>
        <w:gridCol w:w="857"/>
        <w:gridCol w:w="6255"/>
        <w:gridCol w:w="1588"/>
      </w:tblGrid>
      <w:tr w14:paraId="3AD4BB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3" w:hRule="atLeast"/>
          <w:jc w:val="center"/>
        </w:trPr>
        <w:tc>
          <w:tcPr>
            <w:tcW w:w="825" w:type="dxa"/>
            <w:tcBorders>
              <w:top w:val="single" w:color="auto" w:sz="4" w:space="0"/>
              <w:left w:val="single" w:color="auto" w:sz="4" w:space="0"/>
              <w:bottom w:val="single" w:color="auto" w:sz="4" w:space="0"/>
              <w:right w:val="single" w:color="auto" w:sz="4" w:space="0"/>
            </w:tcBorders>
            <w:vAlign w:val="center"/>
          </w:tcPr>
          <w:p w14:paraId="2984334A">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标段</w:t>
            </w:r>
          </w:p>
          <w:p w14:paraId="64289A86">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编号</w:t>
            </w:r>
          </w:p>
        </w:tc>
        <w:tc>
          <w:tcPr>
            <w:tcW w:w="857" w:type="dxa"/>
            <w:tcBorders>
              <w:top w:val="single" w:color="auto" w:sz="4" w:space="0"/>
              <w:left w:val="single" w:color="auto" w:sz="4" w:space="0"/>
              <w:bottom w:val="single" w:color="auto" w:sz="4" w:space="0"/>
              <w:right w:val="single" w:color="auto" w:sz="4" w:space="0"/>
            </w:tcBorders>
            <w:vAlign w:val="center"/>
          </w:tcPr>
          <w:p w14:paraId="40120860">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名称</w:t>
            </w:r>
          </w:p>
        </w:tc>
        <w:tc>
          <w:tcPr>
            <w:tcW w:w="6255" w:type="dxa"/>
            <w:tcBorders>
              <w:top w:val="single" w:color="auto" w:sz="4" w:space="0"/>
              <w:left w:val="single" w:color="auto" w:sz="4" w:space="0"/>
              <w:bottom w:val="single" w:color="auto" w:sz="4" w:space="0"/>
              <w:right w:val="single" w:color="auto" w:sz="4" w:space="0"/>
            </w:tcBorders>
            <w:vAlign w:val="center"/>
          </w:tcPr>
          <w:p w14:paraId="508616BB">
            <w:pPr>
              <w:keepNext w:val="0"/>
              <w:keepLines w:val="0"/>
              <w:pageBreakBefore w:val="0"/>
              <w:widowControl/>
              <w:kinsoku/>
              <w:wordWrap/>
              <w:overflowPunct/>
              <w:topLinePunct w:val="0"/>
              <w:autoSpaceDE/>
              <w:autoSpaceDN/>
              <w:bidi w:val="0"/>
              <w:adjustRightInd w:val="0"/>
              <w:snapToGrid w:val="0"/>
              <w:spacing w:line="500" w:lineRule="exact"/>
              <w:ind w:left="141"/>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投标人资格要求</w:t>
            </w:r>
          </w:p>
        </w:tc>
        <w:tc>
          <w:tcPr>
            <w:tcW w:w="1588" w:type="dxa"/>
            <w:tcBorders>
              <w:top w:val="single" w:color="auto" w:sz="4" w:space="0"/>
              <w:left w:val="single" w:color="auto" w:sz="4" w:space="0"/>
              <w:bottom w:val="single" w:color="auto" w:sz="4" w:space="0"/>
              <w:right w:val="single" w:color="auto" w:sz="4" w:space="0"/>
            </w:tcBorders>
            <w:vAlign w:val="center"/>
          </w:tcPr>
          <w:p w14:paraId="3E859936">
            <w:pPr>
              <w:keepNext w:val="0"/>
              <w:keepLines w:val="0"/>
              <w:pageBreakBefore w:val="0"/>
              <w:widowControl/>
              <w:kinsoku/>
              <w:wordWrap/>
              <w:overflowPunct/>
              <w:topLinePunct w:val="0"/>
              <w:autoSpaceDE/>
              <w:autoSpaceDN/>
              <w:bidi w:val="0"/>
              <w:adjustRightInd w:val="0"/>
              <w:snapToGrid w:val="0"/>
              <w:spacing w:line="400" w:lineRule="exact"/>
              <w:ind w:left="142"/>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控制价</w:t>
            </w:r>
          </w:p>
          <w:p w14:paraId="728617EB">
            <w:pPr>
              <w:keepNext w:val="0"/>
              <w:keepLines w:val="0"/>
              <w:pageBreakBefore w:val="0"/>
              <w:widowControl/>
              <w:kinsoku/>
              <w:wordWrap/>
              <w:overflowPunct/>
              <w:topLinePunct w:val="0"/>
              <w:autoSpaceDE/>
              <w:autoSpaceDN/>
              <w:bidi w:val="0"/>
              <w:adjustRightInd w:val="0"/>
              <w:snapToGrid w:val="0"/>
              <w:spacing w:line="400" w:lineRule="exact"/>
              <w:ind w:left="142"/>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（元）</w:t>
            </w:r>
          </w:p>
        </w:tc>
      </w:tr>
      <w:tr w14:paraId="7D36D6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80" w:hRule="atLeast"/>
          <w:jc w:val="center"/>
        </w:trPr>
        <w:tc>
          <w:tcPr>
            <w:tcW w:w="825" w:type="dxa"/>
            <w:tcBorders>
              <w:top w:val="single" w:color="auto" w:sz="4" w:space="0"/>
              <w:left w:val="single" w:color="auto" w:sz="4" w:space="0"/>
              <w:bottom w:val="single" w:color="auto" w:sz="4" w:space="0"/>
              <w:right w:val="single" w:color="auto" w:sz="4" w:space="0"/>
            </w:tcBorders>
            <w:vAlign w:val="center"/>
          </w:tcPr>
          <w:p w14:paraId="7696DE21">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一</w:t>
            </w:r>
          </w:p>
        </w:tc>
        <w:tc>
          <w:tcPr>
            <w:tcW w:w="857" w:type="dxa"/>
            <w:tcBorders>
              <w:top w:val="single" w:color="auto" w:sz="4" w:space="0"/>
              <w:left w:val="single" w:color="auto" w:sz="4" w:space="0"/>
              <w:bottom w:val="single" w:color="auto" w:sz="4" w:space="0"/>
              <w:right w:val="single" w:color="auto" w:sz="4" w:space="0"/>
            </w:tcBorders>
            <w:vAlign w:val="center"/>
          </w:tcPr>
          <w:p w14:paraId="1F136971">
            <w:pPr>
              <w:keepNext w:val="0"/>
              <w:keepLines w:val="0"/>
              <w:pageBreakBefore w:val="0"/>
              <w:widowControl/>
              <w:kinsoku/>
              <w:wordWrap/>
              <w:overflowPunct/>
              <w:topLinePunct w:val="0"/>
              <w:autoSpaceDE/>
              <w:autoSpaceDN/>
              <w:bidi w:val="0"/>
              <w:adjustRightInd w:val="0"/>
              <w:snapToGrid w:val="0"/>
              <w:spacing w:line="500" w:lineRule="exact"/>
              <w:ind w:left="141"/>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施工</w:t>
            </w:r>
          </w:p>
          <w:p w14:paraId="7E61AAE1">
            <w:pPr>
              <w:keepNext w:val="0"/>
              <w:keepLines w:val="0"/>
              <w:pageBreakBefore w:val="0"/>
              <w:widowControl/>
              <w:kinsoku/>
              <w:wordWrap/>
              <w:overflowPunct/>
              <w:topLinePunct w:val="0"/>
              <w:autoSpaceDE/>
              <w:autoSpaceDN/>
              <w:bidi w:val="0"/>
              <w:adjustRightInd w:val="0"/>
              <w:snapToGrid w:val="0"/>
              <w:spacing w:line="500" w:lineRule="exact"/>
              <w:ind w:left="141"/>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工程</w:t>
            </w:r>
          </w:p>
        </w:tc>
        <w:tc>
          <w:tcPr>
            <w:tcW w:w="6255" w:type="dxa"/>
            <w:tcBorders>
              <w:top w:val="single" w:color="auto" w:sz="4" w:space="0"/>
              <w:left w:val="single" w:color="auto" w:sz="4" w:space="0"/>
              <w:bottom w:val="single" w:color="auto" w:sz="4" w:space="0"/>
              <w:right w:val="single" w:color="auto" w:sz="4" w:space="0"/>
            </w:tcBorders>
            <w:vAlign w:val="center"/>
          </w:tcPr>
          <w:p w14:paraId="0E3CCB22">
            <w:pPr>
              <w:keepNext w:val="0"/>
              <w:keepLines w:val="0"/>
              <w:pageBreakBefore w:val="0"/>
              <w:kinsoku/>
              <w:wordWrap/>
              <w:overflowPunct/>
              <w:topLinePunct w:val="0"/>
              <w:autoSpaceDE/>
              <w:autoSpaceDN/>
              <w:bidi w:val="0"/>
              <w:spacing w:line="5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投标人须在中华人民共和国境内合法注册，具有有效的营业执照，并在人员、设备、资金等方面具备相应的施工能力；</w:t>
            </w:r>
          </w:p>
          <w:p w14:paraId="4390CCE7">
            <w:pPr>
              <w:keepNext w:val="0"/>
              <w:keepLines w:val="0"/>
              <w:pageBreakBefore w:val="0"/>
              <w:kinsoku/>
              <w:wordWrap/>
              <w:overflowPunct/>
              <w:topLinePunct w:val="0"/>
              <w:autoSpaceDE/>
              <w:autoSpaceDN/>
              <w:bidi w:val="0"/>
              <w:spacing w:line="5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投标人须具有公路工程施工总承包贰级（含）以上资质，具有有效的安全生产许可证；</w:t>
            </w:r>
          </w:p>
          <w:p w14:paraId="46A35344">
            <w:pPr>
              <w:keepNext w:val="0"/>
              <w:keepLines w:val="0"/>
              <w:pageBreakBefore w:val="0"/>
              <w:kinsoku/>
              <w:wordWrap/>
              <w:overflowPunct/>
              <w:topLinePunct w:val="0"/>
              <w:autoSpaceDE/>
              <w:autoSpaceDN/>
              <w:bidi w:val="0"/>
              <w:spacing w:line="5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拟派往本项目的项目经理须在本单位注册，具备公路工程专业注册建造师贰级及以上资格，具备有效的安全生产考核合格证书(B证)且未承担在建项目；</w:t>
            </w:r>
          </w:p>
          <w:p w14:paraId="3395BDAE">
            <w:pPr>
              <w:keepNext w:val="0"/>
              <w:keepLines w:val="0"/>
              <w:pageBreakBefore w:val="0"/>
              <w:kinsoku/>
              <w:wordWrap/>
              <w:overflowPunct/>
              <w:topLinePunct w:val="0"/>
              <w:autoSpaceDE/>
              <w:autoSpaceDN/>
              <w:bidi w:val="0"/>
              <w:spacing w:line="5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投标人未被中国执行信息公开网（http://zxgk.court.gov.cn/shixin/）列入失信被执行人；未被信用中国（https://www.creditchina.gov.cn/）列入重大税收违法失信主体和政府采购严重违法失信行为记录名单；</w:t>
            </w:r>
          </w:p>
          <w:p w14:paraId="340DE762">
            <w:pPr>
              <w:keepNext w:val="0"/>
              <w:keepLines w:val="0"/>
              <w:pageBreakBefore w:val="0"/>
              <w:widowControl/>
              <w:kinsoku/>
              <w:wordWrap/>
              <w:overflowPunct/>
              <w:topLinePunct w:val="0"/>
              <w:autoSpaceDE/>
              <w:autoSpaceDN/>
              <w:bidi w:val="0"/>
              <w:adjustRightInd w:val="0"/>
              <w:snapToGrid w:val="0"/>
              <w:spacing w:line="500" w:lineRule="exact"/>
              <w:jc w:val="left"/>
              <w:textAlignment w:val="auto"/>
              <w:rPr>
                <w:rFonts w:hint="eastAsia" w:ascii="仿宋" w:hAnsi="仿宋" w:eastAsia="仿宋" w:cs="仿宋"/>
                <w:kern w:val="0"/>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本项目资格后审，不接受联合体投标</w:t>
            </w:r>
            <w:r>
              <w:rPr>
                <w:rFonts w:hint="eastAsia" w:ascii="仿宋" w:hAnsi="仿宋" w:eastAsia="仿宋" w:cs="仿宋"/>
                <w:kern w:val="0"/>
                <w:sz w:val="24"/>
                <w:szCs w:val="24"/>
                <w:highlight w:val="none"/>
              </w:rPr>
              <w:t>。</w:t>
            </w:r>
          </w:p>
        </w:tc>
        <w:tc>
          <w:tcPr>
            <w:tcW w:w="1588" w:type="dxa"/>
            <w:tcBorders>
              <w:top w:val="single" w:color="auto" w:sz="4" w:space="0"/>
              <w:left w:val="single" w:color="auto" w:sz="4" w:space="0"/>
              <w:bottom w:val="single" w:color="auto" w:sz="4" w:space="0"/>
              <w:right w:val="single" w:color="auto" w:sz="4" w:space="0"/>
            </w:tcBorders>
            <w:vAlign w:val="center"/>
          </w:tcPr>
          <w:p w14:paraId="7774640C">
            <w:pPr>
              <w:tabs>
                <w:tab w:val="left" w:pos="1758"/>
              </w:tabs>
              <w:spacing w:line="460" w:lineRule="exact"/>
              <w:jc w:val="center"/>
              <w:rPr>
                <w:rFonts w:hint="eastAsia" w:ascii="仿宋" w:hAnsi="仿宋" w:eastAsia="仿宋" w:cs="仿宋"/>
                <w:sz w:val="24"/>
                <w:szCs w:val="24"/>
                <w:highlight w:val="none"/>
              </w:rPr>
            </w:pPr>
          </w:p>
          <w:p w14:paraId="7F031917">
            <w:pPr>
              <w:tabs>
                <w:tab w:val="left" w:pos="1758"/>
              </w:tabs>
              <w:spacing w:line="460" w:lineRule="exact"/>
              <w:jc w:val="center"/>
              <w:rPr>
                <w:rFonts w:hint="default" w:ascii="Times New Roman" w:hAnsi="Times New Roman" w:eastAsia="宋体" w:cs="Times New Roman"/>
                <w:b/>
                <w:bCs/>
                <w:sz w:val="24"/>
                <w:highlight w:val="none"/>
                <w:lang w:val="en-US" w:eastAsia="zh-CN"/>
              </w:rPr>
            </w:pPr>
            <w:r>
              <w:rPr>
                <w:rFonts w:hint="eastAsia" w:ascii="仿宋" w:hAnsi="仿宋" w:eastAsia="仿宋" w:cs="仿宋"/>
                <w:sz w:val="24"/>
                <w:szCs w:val="24"/>
                <w:highlight w:val="none"/>
              </w:rPr>
              <w:t>40031219.24</w:t>
            </w:r>
          </w:p>
          <w:p w14:paraId="0EE5EEB3">
            <w:pPr>
              <w:keepNext w:val="0"/>
              <w:keepLines w:val="0"/>
              <w:pageBreakBefore w:val="0"/>
              <w:widowControl/>
              <w:kinsoku/>
              <w:wordWrap/>
              <w:overflowPunct/>
              <w:topLinePunct w:val="0"/>
              <w:autoSpaceDE/>
              <w:autoSpaceDN/>
              <w:bidi w:val="0"/>
              <w:adjustRightInd w:val="0"/>
              <w:snapToGrid w:val="0"/>
              <w:spacing w:line="500" w:lineRule="exact"/>
              <w:jc w:val="both"/>
              <w:textAlignment w:val="auto"/>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 xml:space="preserve">  </w:t>
            </w:r>
          </w:p>
        </w:tc>
      </w:tr>
    </w:tbl>
    <w:p w14:paraId="3431C061">
      <w:pPr>
        <w:keepNext w:val="0"/>
        <w:keepLines w:val="0"/>
        <w:pageBreakBefore w:val="0"/>
        <w:widowControl/>
        <w:kinsoku/>
        <w:wordWrap/>
        <w:overflowPunct/>
        <w:topLinePunct w:val="0"/>
        <w:autoSpaceDE/>
        <w:autoSpaceDN/>
        <w:bidi w:val="0"/>
        <w:adjustRightInd w:val="0"/>
        <w:snapToGrid w:val="0"/>
        <w:spacing w:line="500" w:lineRule="exact"/>
        <w:jc w:val="left"/>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三、</w:t>
      </w:r>
      <w:r>
        <w:rPr>
          <w:rStyle w:val="31"/>
          <w:rFonts w:hint="eastAsia" w:ascii="仿宋" w:hAnsi="仿宋" w:eastAsia="仿宋" w:cs="仿宋"/>
          <w:bCs/>
          <w:sz w:val="24"/>
          <w:szCs w:val="24"/>
        </w:rPr>
        <w:t>电子招标文件获取：</w:t>
      </w:r>
    </w:p>
    <w:p w14:paraId="3C58BCA7">
      <w:pPr>
        <w:widowControl/>
        <w:adjustRightInd w:val="0"/>
        <w:snapToGrid w:val="0"/>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1.</w:t>
      </w:r>
      <w:r>
        <w:rPr>
          <w:rFonts w:hint="eastAsia" w:ascii="仿宋" w:hAnsi="仿宋" w:eastAsia="仿宋" w:cs="仿宋"/>
          <w:color w:val="auto"/>
          <w:kern w:val="0"/>
          <w:sz w:val="24"/>
          <w:highlight w:val="none"/>
        </w:rPr>
        <w:t>获取时间：投标截止时间前均可获取</w:t>
      </w:r>
    </w:p>
    <w:p w14:paraId="07DEC0B5">
      <w:pPr>
        <w:widowControl/>
        <w:adjustRightInd w:val="0"/>
        <w:snapToGrid w:val="0"/>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2.获取方式：网上免费下载</w:t>
      </w:r>
      <w:r>
        <w:rPr>
          <w:rFonts w:hint="eastAsia" w:ascii="仿宋" w:hAnsi="仿宋" w:eastAsia="仿宋" w:cs="仿宋"/>
          <w:color w:val="auto"/>
          <w:kern w:val="0"/>
          <w:sz w:val="24"/>
          <w:highlight w:val="none"/>
          <w:lang w:val="zh-CN"/>
        </w:rPr>
        <w:t>（文件格式为。</w:t>
      </w:r>
      <w:r>
        <w:rPr>
          <w:rFonts w:hint="eastAsia" w:ascii="仿宋" w:hAnsi="仿宋" w:eastAsia="仿宋" w:cs="仿宋"/>
          <w:color w:val="auto"/>
          <w:kern w:val="0"/>
          <w:sz w:val="24"/>
          <w:highlight w:val="none"/>
          <w:lang w:val="en-US" w:eastAsia="zh-CN"/>
        </w:rPr>
        <w:t>ZBWJ</w:t>
      </w:r>
      <w:r>
        <w:rPr>
          <w:rFonts w:hint="eastAsia" w:ascii="仿宋" w:hAnsi="仿宋" w:eastAsia="仿宋" w:cs="仿宋"/>
          <w:color w:val="auto"/>
          <w:kern w:val="0"/>
          <w:sz w:val="24"/>
          <w:highlight w:val="none"/>
          <w:lang w:val="zh-CN"/>
        </w:rPr>
        <w:t>）</w:t>
      </w:r>
    </w:p>
    <w:p w14:paraId="64050E6B">
      <w:pPr>
        <w:widowControl/>
        <w:adjustRightInd w:val="0"/>
        <w:snapToGrid w:val="0"/>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color w:val="auto"/>
          <w:kern w:val="0"/>
          <w:sz w:val="24"/>
          <w:highlight w:val="none"/>
        </w:rPr>
        <w:t>投标人登录赢标电子招标采购交易</w:t>
      </w:r>
      <w:r>
        <w:rPr>
          <w:rFonts w:hint="eastAsia" w:ascii="仿宋" w:hAnsi="仿宋" w:eastAsia="仿宋" w:cs="仿宋"/>
          <w:color w:val="auto"/>
          <w:kern w:val="0"/>
          <w:sz w:val="24"/>
          <w:highlight w:val="none"/>
          <w:lang w:val="en-US" w:eastAsia="zh-CN"/>
        </w:rPr>
        <w:t>系统（</w:t>
      </w:r>
      <w:r>
        <w:rPr>
          <w:rFonts w:hint="eastAsia" w:ascii="仿宋" w:hAnsi="仿宋" w:eastAsia="仿宋" w:cs="仿宋"/>
          <w:color w:val="auto"/>
          <w:kern w:val="0"/>
          <w:sz w:val="24"/>
          <w:highlight w:val="none"/>
        </w:rPr>
        <w:t>http://111.34.18.28:50000/#/login</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后，在“招标文件领取”页面下载电子招标文件</w:t>
      </w:r>
      <w:r>
        <w:rPr>
          <w:rFonts w:hint="eastAsia" w:ascii="仿宋" w:hAnsi="仿宋" w:eastAsia="仿宋" w:cs="仿宋"/>
          <w:color w:val="auto"/>
          <w:kern w:val="0"/>
          <w:sz w:val="24"/>
          <w:highlight w:val="none"/>
          <w:lang w:val="zh-CN"/>
        </w:rPr>
        <w:t>（文件格式为。</w:t>
      </w:r>
      <w:r>
        <w:rPr>
          <w:rFonts w:hint="eastAsia" w:ascii="仿宋" w:hAnsi="仿宋" w:eastAsia="仿宋" w:cs="仿宋"/>
          <w:color w:val="auto"/>
          <w:kern w:val="0"/>
          <w:sz w:val="24"/>
          <w:highlight w:val="none"/>
          <w:lang w:val="en-US" w:eastAsia="zh-CN"/>
        </w:rPr>
        <w:t>ZBWJ</w:t>
      </w:r>
      <w:r>
        <w:rPr>
          <w:rFonts w:hint="eastAsia" w:ascii="仿宋" w:hAnsi="仿宋" w:eastAsia="仿宋" w:cs="仿宋"/>
          <w:color w:val="auto"/>
          <w:kern w:val="0"/>
          <w:sz w:val="24"/>
          <w:highlight w:val="none"/>
          <w:lang w:val="zh-CN"/>
        </w:rPr>
        <w:t>）</w:t>
      </w:r>
      <w:r>
        <w:rPr>
          <w:rFonts w:hint="eastAsia" w:ascii="仿宋" w:hAnsi="仿宋" w:eastAsia="仿宋" w:cs="仿宋"/>
          <w:color w:val="auto"/>
          <w:kern w:val="0"/>
          <w:sz w:val="24"/>
          <w:highlight w:val="none"/>
        </w:rPr>
        <w:t>。</w:t>
      </w:r>
      <w:r>
        <w:rPr>
          <w:rFonts w:hint="eastAsia" w:ascii="仿宋" w:hAnsi="仿宋" w:eastAsia="仿宋" w:cs="仿宋"/>
          <w:b/>
          <w:bCs/>
          <w:color w:val="auto"/>
          <w:kern w:val="0"/>
          <w:sz w:val="24"/>
          <w:highlight w:val="none"/>
        </w:rPr>
        <w:t>下载完成后刷新当前页面，即可获取当前项目（标段或包）的保证金账号</w:t>
      </w:r>
      <w:r>
        <w:rPr>
          <w:rFonts w:hint="eastAsia" w:ascii="仿宋" w:hAnsi="仿宋" w:eastAsia="仿宋" w:cs="仿宋"/>
          <w:b/>
          <w:bCs/>
          <w:color w:val="auto"/>
          <w:kern w:val="0"/>
          <w:sz w:val="24"/>
          <w:highlight w:val="none"/>
          <w:lang w:eastAsia="zh-CN"/>
        </w:rPr>
        <w:t>（若要求）</w:t>
      </w:r>
      <w:r>
        <w:rPr>
          <w:rFonts w:hint="eastAsia" w:ascii="仿宋" w:hAnsi="仿宋" w:eastAsia="仿宋" w:cs="仿宋"/>
          <w:color w:val="auto"/>
          <w:kern w:val="0"/>
          <w:sz w:val="24"/>
          <w:highlight w:val="none"/>
        </w:rPr>
        <w:t>。</w:t>
      </w:r>
    </w:p>
    <w:p w14:paraId="55B8E48A">
      <w:pPr>
        <w:keepNext w:val="0"/>
        <w:keepLines w:val="0"/>
        <w:pageBreakBefore w:val="0"/>
        <w:widowControl/>
        <w:kinsoku/>
        <w:wordWrap/>
        <w:overflowPunct/>
        <w:topLinePunct w:val="0"/>
        <w:autoSpaceDE/>
        <w:autoSpaceDN/>
        <w:bidi w:val="0"/>
        <w:adjustRightInd w:val="0"/>
        <w:snapToGrid w:val="0"/>
        <w:spacing w:line="500" w:lineRule="exact"/>
        <w:jc w:val="left"/>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四、投标文件递交：</w:t>
      </w:r>
    </w:p>
    <w:p w14:paraId="72F8210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rPr>
        <w:t>1.投标文件递交截止</w:t>
      </w:r>
      <w:r>
        <w:rPr>
          <w:rFonts w:hint="eastAsia" w:ascii="仿宋" w:hAnsi="仿宋" w:eastAsia="仿宋" w:cs="仿宋"/>
          <w:kern w:val="0"/>
          <w:sz w:val="24"/>
          <w:szCs w:val="24"/>
          <w:lang w:val="zh-CN"/>
        </w:rPr>
        <w:t>时间（投标截止时间，下同）</w:t>
      </w: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rPr>
        <w:t>2025年</w:t>
      </w:r>
      <w:r>
        <w:rPr>
          <w:rFonts w:hint="eastAsia" w:ascii="仿宋" w:hAnsi="仿宋" w:eastAsia="仿宋" w:cs="仿宋"/>
          <w:kern w:val="0"/>
          <w:sz w:val="24"/>
          <w:szCs w:val="24"/>
          <w:highlight w:val="none"/>
          <w:lang w:val="en-US" w:eastAsia="zh-CN"/>
        </w:rPr>
        <w:t>12</w:t>
      </w:r>
      <w:r>
        <w:rPr>
          <w:rFonts w:hint="eastAsia" w:ascii="仿宋" w:hAnsi="仿宋" w:eastAsia="仿宋" w:cs="仿宋"/>
          <w:kern w:val="0"/>
          <w:sz w:val="24"/>
          <w:szCs w:val="24"/>
          <w:highlight w:val="none"/>
        </w:rPr>
        <w:t>月</w:t>
      </w:r>
      <w:r>
        <w:rPr>
          <w:rFonts w:hint="eastAsia" w:ascii="仿宋" w:hAnsi="仿宋" w:eastAsia="仿宋" w:cs="仿宋"/>
          <w:kern w:val="0"/>
          <w:sz w:val="24"/>
          <w:szCs w:val="24"/>
          <w:highlight w:val="none"/>
          <w:lang w:val="en-US" w:eastAsia="zh-CN"/>
        </w:rPr>
        <w:t>31</w:t>
      </w:r>
      <w:r>
        <w:rPr>
          <w:rFonts w:hint="eastAsia" w:ascii="仿宋" w:hAnsi="仿宋" w:eastAsia="仿宋" w:cs="仿宋"/>
          <w:kern w:val="0"/>
          <w:sz w:val="24"/>
          <w:szCs w:val="24"/>
          <w:highlight w:val="none"/>
        </w:rPr>
        <w:t>日09时</w:t>
      </w:r>
      <w:r>
        <w:rPr>
          <w:rFonts w:hint="eastAsia" w:ascii="仿宋" w:hAnsi="仿宋" w:eastAsia="仿宋" w:cs="仿宋"/>
          <w:kern w:val="0"/>
          <w:sz w:val="24"/>
          <w:szCs w:val="24"/>
          <w:highlight w:val="none"/>
          <w:lang w:val="en-US" w:eastAsia="zh-CN"/>
        </w:rPr>
        <w:t>0</w:t>
      </w:r>
      <w:r>
        <w:rPr>
          <w:rFonts w:hint="eastAsia" w:ascii="仿宋" w:hAnsi="仿宋" w:eastAsia="仿宋" w:cs="仿宋"/>
          <w:kern w:val="0"/>
          <w:sz w:val="24"/>
          <w:szCs w:val="24"/>
          <w:highlight w:val="none"/>
        </w:rPr>
        <w:t>0分</w:t>
      </w:r>
      <w:r>
        <w:rPr>
          <w:rFonts w:hint="eastAsia" w:ascii="仿宋" w:hAnsi="仿宋" w:eastAsia="仿宋" w:cs="仿宋"/>
          <w:color w:val="000000" w:themeColor="text1"/>
          <w:sz w:val="24"/>
          <w:szCs w:val="24"/>
          <w:highlight w:val="none"/>
          <w:shd w:val="clear" w:color="auto" w:fill="FFFFFF"/>
          <w14:textFill>
            <w14:solidFill>
              <w14:schemeClr w14:val="tx1"/>
            </w14:solidFill>
          </w14:textFill>
        </w:rPr>
        <w:t>（北京时间）</w:t>
      </w:r>
    </w:p>
    <w:p w14:paraId="45A75FB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2.递交方式：</w:t>
      </w:r>
    </w:p>
    <w:p w14:paraId="1FC6A35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加密的电子投标文件（</w:t>
      </w:r>
      <w:r>
        <w:rPr>
          <w:rFonts w:hint="eastAsia" w:ascii="仿宋" w:hAnsi="仿宋" w:eastAsia="仿宋" w:cs="仿宋"/>
          <w:color w:val="333333"/>
          <w:sz w:val="24"/>
          <w:szCs w:val="24"/>
        </w:rPr>
        <w:t>文件格式</w:t>
      </w:r>
      <w:r>
        <w:rPr>
          <w:rFonts w:hint="eastAsia" w:ascii="仿宋" w:hAnsi="仿宋" w:eastAsia="仿宋" w:cs="仿宋"/>
          <w:kern w:val="0"/>
          <w:sz w:val="24"/>
          <w:szCs w:val="24"/>
        </w:rPr>
        <w:t>为.</w:t>
      </w:r>
      <w:r>
        <w:rPr>
          <w:rFonts w:hint="eastAsia" w:ascii="仿宋" w:hAnsi="仿宋" w:eastAsia="仿宋" w:cs="仿宋"/>
          <w:sz w:val="24"/>
          <w:szCs w:val="24"/>
        </w:rPr>
        <w:t xml:space="preserve"> </w:t>
      </w:r>
      <w:r>
        <w:rPr>
          <w:rFonts w:hint="eastAsia" w:ascii="仿宋" w:hAnsi="仿宋" w:eastAsia="仿宋" w:cs="仿宋"/>
          <w:kern w:val="0"/>
          <w:sz w:val="24"/>
          <w:szCs w:val="24"/>
        </w:rPr>
        <w:t>HWTB/GCTB/FWTB）通过电子交易系统“上传投标文件”菜单上传至菏泽市公共资源交易平台。</w:t>
      </w:r>
    </w:p>
    <w:p w14:paraId="0E6EC18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kern w:val="0"/>
          <w:sz w:val="24"/>
          <w:szCs w:val="24"/>
        </w:rPr>
        <w:t>逾期送达的或者未送达指定地点的投标文件，招标人不予受理。</w:t>
      </w:r>
    </w:p>
    <w:p w14:paraId="4FFE962F">
      <w:pPr>
        <w:keepNext w:val="0"/>
        <w:keepLines w:val="0"/>
        <w:pageBreakBefore w:val="0"/>
        <w:widowControl/>
        <w:kinsoku/>
        <w:wordWrap/>
        <w:overflowPunct/>
        <w:topLinePunct w:val="0"/>
        <w:autoSpaceDE/>
        <w:autoSpaceDN/>
        <w:bidi w:val="0"/>
        <w:adjustRightInd w:val="0"/>
        <w:snapToGrid w:val="0"/>
        <w:spacing w:line="500" w:lineRule="exact"/>
        <w:jc w:val="left"/>
        <w:textAlignment w:val="auto"/>
        <w:rPr>
          <w:rFonts w:hint="eastAsia" w:ascii="仿宋" w:hAnsi="仿宋" w:eastAsia="仿宋" w:cs="仿宋"/>
          <w:b/>
          <w:bCs/>
          <w:sz w:val="24"/>
          <w:szCs w:val="24"/>
        </w:rPr>
      </w:pPr>
      <w:r>
        <w:rPr>
          <w:rFonts w:hint="eastAsia" w:ascii="仿宋" w:hAnsi="仿宋" w:eastAsia="仿宋" w:cs="仿宋"/>
          <w:b/>
          <w:bCs/>
          <w:kern w:val="0"/>
          <w:sz w:val="24"/>
          <w:szCs w:val="24"/>
        </w:rPr>
        <w:t>五、开标时间及地点：</w:t>
      </w:r>
    </w:p>
    <w:p w14:paraId="7119AAF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1.开标时间</w:t>
      </w:r>
      <w:r>
        <w:rPr>
          <w:rFonts w:hint="eastAsia" w:ascii="仿宋" w:hAnsi="仿宋" w:eastAsia="仿宋" w:cs="仿宋"/>
          <w:kern w:val="0"/>
          <w:sz w:val="24"/>
          <w:szCs w:val="24"/>
          <w:highlight w:val="none"/>
        </w:rPr>
        <w:t>：2025年</w:t>
      </w:r>
      <w:r>
        <w:rPr>
          <w:rFonts w:hint="eastAsia" w:ascii="仿宋" w:hAnsi="仿宋" w:eastAsia="仿宋" w:cs="仿宋"/>
          <w:kern w:val="0"/>
          <w:sz w:val="24"/>
          <w:szCs w:val="24"/>
          <w:highlight w:val="none"/>
          <w:lang w:val="en-US" w:eastAsia="zh-CN"/>
        </w:rPr>
        <w:t>12</w:t>
      </w:r>
      <w:r>
        <w:rPr>
          <w:rFonts w:hint="eastAsia" w:ascii="仿宋" w:hAnsi="仿宋" w:eastAsia="仿宋" w:cs="仿宋"/>
          <w:kern w:val="0"/>
          <w:sz w:val="24"/>
          <w:szCs w:val="24"/>
          <w:highlight w:val="none"/>
        </w:rPr>
        <w:t>月</w:t>
      </w:r>
      <w:r>
        <w:rPr>
          <w:rFonts w:hint="eastAsia" w:ascii="仿宋" w:hAnsi="仿宋" w:eastAsia="仿宋" w:cs="仿宋"/>
          <w:kern w:val="0"/>
          <w:sz w:val="24"/>
          <w:szCs w:val="24"/>
          <w:highlight w:val="none"/>
          <w:lang w:val="en-US" w:eastAsia="zh-CN"/>
        </w:rPr>
        <w:t>31</w:t>
      </w:r>
      <w:r>
        <w:rPr>
          <w:rFonts w:hint="eastAsia" w:ascii="仿宋" w:hAnsi="仿宋" w:eastAsia="仿宋" w:cs="仿宋"/>
          <w:kern w:val="0"/>
          <w:sz w:val="24"/>
          <w:szCs w:val="24"/>
          <w:highlight w:val="none"/>
        </w:rPr>
        <w:t>日</w:t>
      </w:r>
      <w:r>
        <w:rPr>
          <w:rFonts w:hint="eastAsia" w:ascii="仿宋" w:hAnsi="仿宋" w:eastAsia="仿宋" w:cs="仿宋"/>
          <w:kern w:val="0"/>
          <w:sz w:val="24"/>
          <w:szCs w:val="24"/>
          <w:highlight w:val="none"/>
          <w:lang w:eastAsia="zh-CN"/>
        </w:rPr>
        <w:t>09时00分</w:t>
      </w:r>
      <w:r>
        <w:rPr>
          <w:rFonts w:hint="eastAsia" w:ascii="仿宋" w:hAnsi="仿宋" w:eastAsia="仿宋" w:cs="仿宋"/>
          <w:color w:val="000000" w:themeColor="text1"/>
          <w:sz w:val="24"/>
          <w:szCs w:val="24"/>
          <w:highlight w:val="none"/>
          <w:shd w:val="clear" w:color="auto" w:fill="FFFFFF"/>
          <w14:textFill>
            <w14:solidFill>
              <w14:schemeClr w14:val="tx1"/>
            </w14:solidFill>
          </w14:textFill>
        </w:rPr>
        <w:t>（</w:t>
      </w:r>
      <w:r>
        <w:rPr>
          <w:rFonts w:hint="eastAsia" w:ascii="仿宋" w:hAnsi="仿宋" w:eastAsia="仿宋" w:cs="仿宋"/>
          <w:color w:val="000000" w:themeColor="text1"/>
          <w:sz w:val="24"/>
          <w:szCs w:val="24"/>
          <w:shd w:val="clear" w:color="auto" w:fill="FFFFFF"/>
          <w14:textFill>
            <w14:solidFill>
              <w14:schemeClr w14:val="tx1"/>
            </w14:solidFill>
          </w14:textFill>
        </w:rPr>
        <w:t>北京时间）</w:t>
      </w:r>
    </w:p>
    <w:p w14:paraId="082976E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rPr>
        <w:t>2.开标地点</w:t>
      </w:r>
      <w:r>
        <w:rPr>
          <w:rFonts w:hint="eastAsia" w:ascii="仿宋" w:hAnsi="仿宋" w:eastAsia="仿宋" w:cs="仿宋"/>
          <w:kern w:val="0"/>
          <w:sz w:val="24"/>
          <w:szCs w:val="24"/>
          <w:lang w:val="zh-CN"/>
        </w:rPr>
        <w:t>：</w:t>
      </w:r>
      <w:r>
        <w:rPr>
          <w:rFonts w:hint="eastAsia" w:ascii="仿宋" w:hAnsi="仿宋" w:eastAsia="仿宋" w:cs="仿宋"/>
          <w:color w:val="000000" w:themeColor="text1"/>
          <w:sz w:val="24"/>
          <w:szCs w:val="24"/>
          <w14:textFill>
            <w14:solidFill>
              <w14:schemeClr w14:val="tx1"/>
            </w14:solidFill>
          </w14:textFill>
        </w:rPr>
        <w:t>菏泽市公共资源交易中心（菏泽市中华路426号）不见面开标室（206）</w:t>
      </w:r>
      <w:r>
        <w:rPr>
          <w:rFonts w:hint="eastAsia" w:ascii="仿宋" w:hAnsi="仿宋" w:eastAsia="仿宋" w:cs="仿宋"/>
          <w:color w:val="333333"/>
          <w:sz w:val="24"/>
          <w:szCs w:val="24"/>
        </w:rPr>
        <w:t>。</w:t>
      </w:r>
    </w:p>
    <w:p w14:paraId="4156F954">
      <w:pPr>
        <w:keepNext w:val="0"/>
        <w:keepLines w:val="0"/>
        <w:pageBreakBefore w:val="0"/>
        <w:widowControl/>
        <w:kinsoku/>
        <w:wordWrap/>
        <w:overflowPunct/>
        <w:topLinePunct w:val="0"/>
        <w:autoSpaceDE/>
        <w:autoSpaceDN/>
        <w:bidi w:val="0"/>
        <w:adjustRightInd w:val="0"/>
        <w:snapToGrid w:val="0"/>
        <w:spacing w:line="500" w:lineRule="exact"/>
        <w:jc w:val="left"/>
        <w:textAlignment w:val="auto"/>
        <w:rPr>
          <w:rFonts w:hint="eastAsia" w:ascii="仿宋" w:hAnsi="仿宋" w:eastAsia="仿宋" w:cs="仿宋"/>
          <w:b/>
          <w:bCs/>
          <w:kern w:val="0"/>
          <w:sz w:val="24"/>
          <w:szCs w:val="24"/>
          <w:lang w:val="zh-CN"/>
        </w:rPr>
      </w:pPr>
      <w:r>
        <w:rPr>
          <w:rFonts w:hint="eastAsia" w:ascii="仿宋" w:hAnsi="仿宋" w:eastAsia="仿宋" w:cs="仿宋"/>
          <w:b/>
          <w:bCs/>
          <w:kern w:val="0"/>
          <w:sz w:val="24"/>
          <w:szCs w:val="24"/>
        </w:rPr>
        <w:t>六、接收异议的联系人及联系方式：</w:t>
      </w:r>
    </w:p>
    <w:p w14:paraId="6F21B85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rPr>
        <w:t>1.招标人：菏泽振邦交通建设有限公司</w:t>
      </w:r>
    </w:p>
    <w:p w14:paraId="18ED99FE">
      <w:pPr>
        <w:keepNext w:val="0"/>
        <w:keepLines w:val="0"/>
        <w:pageBreakBefore w:val="0"/>
        <w:widowControl/>
        <w:kinsoku/>
        <w:wordWrap/>
        <w:overflowPunct/>
        <w:topLinePunct w:val="0"/>
        <w:autoSpaceDE/>
        <w:autoSpaceDN/>
        <w:bidi w:val="0"/>
        <w:adjustRightInd w:val="0"/>
        <w:snapToGrid w:val="0"/>
        <w:spacing w:line="500" w:lineRule="exact"/>
        <w:ind w:firstLine="720" w:firstLineChars="3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地  址：菏泽市牡丹区北城街道长城路与西安路交叉路口会盟台会议中心</w:t>
      </w:r>
    </w:p>
    <w:p w14:paraId="1027E9E7">
      <w:pPr>
        <w:keepNext w:val="0"/>
        <w:keepLines w:val="0"/>
        <w:pageBreakBefore w:val="0"/>
        <w:widowControl/>
        <w:kinsoku/>
        <w:wordWrap/>
        <w:overflowPunct/>
        <w:topLinePunct w:val="0"/>
        <w:autoSpaceDE/>
        <w:autoSpaceDN/>
        <w:bidi w:val="0"/>
        <w:adjustRightInd w:val="0"/>
        <w:snapToGrid w:val="0"/>
        <w:spacing w:line="500" w:lineRule="exact"/>
        <w:ind w:firstLine="720" w:firstLineChars="300"/>
        <w:jc w:val="left"/>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rPr>
        <w:t xml:space="preserve">联系人：韩经理   </w:t>
      </w:r>
      <w:r>
        <w:rPr>
          <w:rFonts w:hint="eastAsia" w:ascii="仿宋" w:hAnsi="仿宋" w:eastAsia="仿宋" w:cs="仿宋"/>
          <w:kern w:val="0"/>
          <w:sz w:val="24"/>
          <w:szCs w:val="24"/>
          <w:lang w:val="zh-CN"/>
        </w:rPr>
        <w:t>联系方式</w:t>
      </w:r>
      <w:r>
        <w:rPr>
          <w:rFonts w:hint="eastAsia" w:ascii="仿宋" w:hAnsi="仿宋" w:eastAsia="仿宋" w:cs="仿宋"/>
          <w:kern w:val="0"/>
          <w:sz w:val="24"/>
          <w:szCs w:val="24"/>
        </w:rPr>
        <w:t>： 13258921777</w:t>
      </w:r>
    </w:p>
    <w:p w14:paraId="3EA5EAD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仿宋" w:hAnsi="仿宋" w:eastAsia="仿宋" w:cs="仿宋"/>
          <w:kern w:val="0"/>
          <w:sz w:val="24"/>
          <w:szCs w:val="24"/>
          <w:highlight w:val="red"/>
          <w:lang w:val="zh-CN"/>
        </w:rPr>
      </w:pPr>
      <w:r>
        <w:rPr>
          <w:rFonts w:hint="eastAsia" w:ascii="仿宋" w:hAnsi="仿宋" w:eastAsia="仿宋" w:cs="仿宋"/>
          <w:kern w:val="0"/>
          <w:sz w:val="24"/>
          <w:szCs w:val="24"/>
        </w:rPr>
        <w:t>2.代理机构：</w:t>
      </w:r>
      <w:r>
        <w:rPr>
          <w:rFonts w:hint="eastAsia" w:ascii="仿宋" w:hAnsi="仿宋" w:eastAsia="仿宋" w:cs="仿宋"/>
          <w:kern w:val="0"/>
          <w:sz w:val="24"/>
          <w:szCs w:val="24"/>
          <w:highlight w:val="none"/>
          <w:lang w:val="zh-CN"/>
        </w:rPr>
        <w:t>山东中慧招标代理有限公司</w:t>
      </w:r>
    </w:p>
    <w:p w14:paraId="35422076">
      <w:pPr>
        <w:keepNext w:val="0"/>
        <w:keepLines w:val="0"/>
        <w:pageBreakBefore w:val="0"/>
        <w:widowControl/>
        <w:kinsoku/>
        <w:wordWrap/>
        <w:overflowPunct/>
        <w:topLinePunct w:val="0"/>
        <w:autoSpaceDE/>
        <w:autoSpaceDN/>
        <w:bidi w:val="0"/>
        <w:adjustRightInd w:val="0"/>
        <w:snapToGrid w:val="0"/>
        <w:spacing w:line="500" w:lineRule="exact"/>
        <w:ind w:firstLine="720" w:firstLineChars="300"/>
        <w:jc w:val="left"/>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rPr>
        <w:t>地    址：</w:t>
      </w:r>
      <w:r>
        <w:rPr>
          <w:rFonts w:hint="eastAsia" w:ascii="仿宋" w:hAnsi="仿宋" w:eastAsia="仿宋" w:cs="仿宋"/>
          <w:kern w:val="0"/>
          <w:sz w:val="24"/>
          <w:szCs w:val="24"/>
          <w:lang w:eastAsia="zh-CN"/>
        </w:rPr>
        <w:t>菏泽市珠江路1777号</w:t>
      </w:r>
    </w:p>
    <w:p w14:paraId="62CB403B">
      <w:pPr>
        <w:keepNext w:val="0"/>
        <w:keepLines w:val="0"/>
        <w:pageBreakBefore w:val="0"/>
        <w:widowControl/>
        <w:kinsoku/>
        <w:wordWrap/>
        <w:overflowPunct/>
        <w:topLinePunct w:val="0"/>
        <w:autoSpaceDE/>
        <w:autoSpaceDN/>
        <w:bidi w:val="0"/>
        <w:adjustRightInd w:val="0"/>
        <w:snapToGrid w:val="0"/>
        <w:spacing w:line="500" w:lineRule="exact"/>
        <w:ind w:firstLine="720" w:firstLineChars="300"/>
        <w:jc w:val="left"/>
        <w:textAlignment w:val="auto"/>
        <w:rPr>
          <w:rFonts w:hint="eastAsia" w:ascii="仿宋" w:hAnsi="仿宋" w:eastAsia="仿宋" w:cs="仿宋"/>
          <w:kern w:val="0"/>
          <w:sz w:val="24"/>
          <w:szCs w:val="24"/>
          <w:u w:val="single"/>
          <w:lang w:val="zh-CN" w:eastAsia="zh-CN"/>
        </w:rPr>
      </w:pPr>
      <w:r>
        <w:rPr>
          <w:rFonts w:hint="eastAsia" w:ascii="仿宋" w:hAnsi="仿宋" w:eastAsia="仿宋" w:cs="仿宋"/>
          <w:kern w:val="0"/>
          <w:sz w:val="24"/>
          <w:szCs w:val="24"/>
        </w:rPr>
        <w:t>联 系 人：</w:t>
      </w:r>
      <w:r>
        <w:rPr>
          <w:rFonts w:hint="eastAsia" w:ascii="仿宋" w:hAnsi="仿宋" w:eastAsia="仿宋" w:cs="仿宋"/>
          <w:kern w:val="0"/>
          <w:sz w:val="24"/>
          <w:szCs w:val="24"/>
          <w:lang w:eastAsia="zh-CN"/>
        </w:rPr>
        <w:t>杨经理</w:t>
      </w:r>
      <w:r>
        <w:rPr>
          <w:rFonts w:hint="eastAsia" w:ascii="仿宋" w:hAnsi="仿宋" w:eastAsia="仿宋" w:cs="仿宋"/>
          <w:kern w:val="0"/>
          <w:sz w:val="24"/>
          <w:szCs w:val="24"/>
        </w:rPr>
        <w:t xml:space="preserve">   </w:t>
      </w:r>
      <w:r>
        <w:rPr>
          <w:rFonts w:hint="eastAsia" w:ascii="仿宋" w:hAnsi="仿宋" w:eastAsia="仿宋" w:cs="仿宋"/>
          <w:kern w:val="0"/>
          <w:sz w:val="24"/>
          <w:szCs w:val="24"/>
          <w:lang w:val="zh-CN"/>
        </w:rPr>
        <w:t>联系方式：</w:t>
      </w:r>
      <w:r>
        <w:rPr>
          <w:rFonts w:hint="eastAsia" w:ascii="仿宋" w:hAnsi="仿宋" w:eastAsia="仿宋" w:cs="仿宋"/>
          <w:kern w:val="0"/>
          <w:sz w:val="24"/>
          <w:szCs w:val="24"/>
          <w:lang w:eastAsia="zh-CN"/>
        </w:rPr>
        <w:t>18053060156</w:t>
      </w:r>
    </w:p>
    <w:p w14:paraId="57057290">
      <w:pPr>
        <w:keepNext w:val="0"/>
        <w:keepLines w:val="0"/>
        <w:pageBreakBefore w:val="0"/>
        <w:widowControl/>
        <w:kinsoku/>
        <w:wordWrap/>
        <w:overflowPunct/>
        <w:topLinePunct w:val="0"/>
        <w:autoSpaceDE/>
        <w:autoSpaceDN/>
        <w:bidi w:val="0"/>
        <w:adjustRightInd w:val="0"/>
        <w:snapToGrid w:val="0"/>
        <w:spacing w:line="500" w:lineRule="exact"/>
        <w:jc w:val="left"/>
        <w:textAlignment w:val="auto"/>
        <w:rPr>
          <w:rFonts w:hint="eastAsia" w:ascii="仿宋" w:hAnsi="仿宋" w:eastAsia="仿宋" w:cs="仿宋"/>
          <w:b/>
          <w:bCs/>
          <w:kern w:val="0"/>
          <w:sz w:val="24"/>
          <w:szCs w:val="24"/>
          <w:u w:val="single"/>
          <w:lang w:val="zh-CN"/>
        </w:rPr>
      </w:pPr>
      <w:r>
        <w:rPr>
          <w:rFonts w:hint="eastAsia" w:ascii="仿宋" w:hAnsi="仿宋" w:eastAsia="仿宋" w:cs="仿宋"/>
          <w:b/>
          <w:bCs/>
          <w:kern w:val="0"/>
          <w:sz w:val="24"/>
          <w:szCs w:val="24"/>
        </w:rPr>
        <w:t>七、发布公告媒介:</w:t>
      </w:r>
    </w:p>
    <w:p w14:paraId="1170DB35">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sz w:val="24"/>
          <w:szCs w:val="24"/>
          <w:lang w:val="ja-JP" w:eastAsia="ja-JP"/>
        </w:rPr>
        <w:t>本次招标公告在</w:t>
      </w:r>
      <w:r>
        <w:rPr>
          <w:rFonts w:hint="eastAsia" w:ascii="仿宋" w:hAnsi="仿宋" w:eastAsia="仿宋" w:cs="仿宋"/>
          <w:sz w:val="24"/>
          <w:szCs w:val="24"/>
          <w:lang w:val="ja-JP"/>
        </w:rPr>
        <w:t>中</w:t>
      </w:r>
      <w:r>
        <w:rPr>
          <w:rFonts w:hint="eastAsia" w:ascii="仿宋" w:hAnsi="仿宋" w:eastAsia="仿宋" w:cs="仿宋"/>
          <w:sz w:val="24"/>
          <w:szCs w:val="24"/>
          <w:lang w:val="ja-JP" w:eastAsia="ja-JP"/>
        </w:rPr>
        <w:t>国招标投标公共服务平台</w:t>
      </w:r>
      <w:r>
        <w:rPr>
          <w:rFonts w:hint="eastAsia" w:ascii="仿宋" w:hAnsi="仿宋" w:eastAsia="仿宋" w:cs="仿宋"/>
          <w:sz w:val="24"/>
          <w:szCs w:val="24"/>
          <w:lang w:val="ja-JP"/>
        </w:rPr>
        <w:t>、</w:t>
      </w:r>
      <w:r>
        <w:rPr>
          <w:rFonts w:hint="eastAsia" w:ascii="仿宋" w:hAnsi="仿宋" w:eastAsia="仿宋" w:cs="仿宋"/>
          <w:bCs/>
          <w:spacing w:val="-10"/>
          <w:kern w:val="0"/>
          <w:sz w:val="24"/>
          <w:szCs w:val="24"/>
        </w:rPr>
        <w:t>菏泽</w:t>
      </w:r>
      <w:r>
        <w:rPr>
          <w:rFonts w:hint="eastAsia" w:ascii="仿宋" w:hAnsi="仿宋" w:eastAsia="仿宋" w:cs="仿宋"/>
          <w:kern w:val="0"/>
          <w:sz w:val="24"/>
          <w:szCs w:val="24"/>
        </w:rPr>
        <w:t>市公共资源交易网</w:t>
      </w:r>
      <w:r>
        <w:rPr>
          <w:rFonts w:hint="eastAsia" w:ascii="仿宋" w:hAnsi="仿宋" w:eastAsia="仿宋" w:cs="仿宋"/>
          <w:kern w:val="0"/>
          <w:sz w:val="24"/>
          <w:szCs w:val="24"/>
          <w:lang w:val="ja-JP"/>
        </w:rPr>
        <w:t>、菏泽市牡丹区人民政府网</w:t>
      </w:r>
      <w:r>
        <w:rPr>
          <w:rFonts w:hint="eastAsia" w:ascii="仿宋" w:hAnsi="仿宋" w:eastAsia="仿宋" w:cs="仿宋"/>
          <w:kern w:val="0"/>
          <w:sz w:val="24"/>
          <w:szCs w:val="24"/>
        </w:rPr>
        <w:t>和山东省公共资源交易中心网同时发布。</w:t>
      </w:r>
    </w:p>
    <w:p w14:paraId="0B6FB9D4">
      <w:pPr>
        <w:pStyle w:val="47"/>
        <w:numPr>
          <w:ilvl w:val="0"/>
          <w:numId w:val="0"/>
        </w:numPr>
        <w:spacing w:line="360" w:lineRule="auto"/>
        <w:rPr>
          <w:rFonts w:hint="eastAsia" w:ascii="黑体" w:hAnsi="黑体" w:eastAsia="黑体" w:cs="黑体"/>
          <w:color w:val="auto"/>
          <w:kern w:val="0"/>
          <w:sz w:val="24"/>
          <w:highlight w:val="none"/>
        </w:rPr>
      </w:pPr>
      <w:r>
        <w:rPr>
          <w:rFonts w:hint="eastAsia" w:ascii="黑体" w:hAnsi="黑体" w:eastAsia="黑体" w:cs="黑体"/>
          <w:color w:val="auto"/>
          <w:kern w:val="0"/>
          <w:sz w:val="24"/>
          <w:highlight w:val="none"/>
          <w:lang w:val="en-US" w:eastAsia="zh-CN"/>
        </w:rPr>
        <w:t>八、</w:t>
      </w:r>
      <w:r>
        <w:rPr>
          <w:rFonts w:hint="eastAsia" w:ascii="黑体" w:hAnsi="黑体" w:eastAsia="黑体" w:cs="黑体"/>
          <w:color w:val="auto"/>
          <w:kern w:val="0"/>
          <w:sz w:val="24"/>
          <w:highlight w:val="none"/>
        </w:rPr>
        <w:t>监督机构：</w:t>
      </w:r>
    </w:p>
    <w:p w14:paraId="2F2D0055">
      <w:pPr>
        <w:adjustRightInd w:val="0"/>
        <w:snapToGrid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菏泽市牡丹区交通运输局</w:t>
      </w:r>
    </w:p>
    <w:p w14:paraId="746A44EF">
      <w:pPr>
        <w:adjustRightInd w:val="0"/>
        <w:snapToGrid w:val="0"/>
        <w:spacing w:line="360" w:lineRule="auto"/>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监督电话：0530-</w:t>
      </w:r>
      <w:r>
        <w:rPr>
          <w:rFonts w:hint="eastAsia" w:ascii="仿宋" w:hAnsi="仿宋" w:eastAsia="仿宋" w:cs="仿宋"/>
          <w:color w:val="auto"/>
          <w:sz w:val="24"/>
          <w:highlight w:val="none"/>
          <w:lang w:val="en-US" w:eastAsia="zh-CN"/>
        </w:rPr>
        <w:t>7357676</w:t>
      </w:r>
    </w:p>
    <w:p w14:paraId="4073BE5B">
      <w:pPr>
        <w:widowControl/>
        <w:adjustRightInd w:val="0"/>
        <w:snapToGrid w:val="0"/>
        <w:spacing w:line="360" w:lineRule="auto"/>
        <w:jc w:val="left"/>
        <w:rPr>
          <w:rFonts w:hint="eastAsia" w:ascii="黑体" w:hAnsi="黑体" w:eastAsia="黑体" w:cs="黑体"/>
          <w:color w:val="auto"/>
          <w:kern w:val="0"/>
          <w:sz w:val="24"/>
          <w:highlight w:val="none"/>
        </w:rPr>
      </w:pPr>
      <w:r>
        <w:rPr>
          <w:rFonts w:hint="eastAsia" w:ascii="黑体" w:hAnsi="黑体" w:eastAsia="黑体" w:cs="黑体"/>
          <w:color w:val="auto"/>
          <w:kern w:val="0"/>
          <w:sz w:val="24"/>
          <w:highlight w:val="none"/>
        </w:rPr>
        <w:t>九、提出异议的渠道和方式：</w:t>
      </w:r>
    </w:p>
    <w:p w14:paraId="648B8EC5">
      <w:pPr>
        <w:pStyle w:val="47"/>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潜在投标人或者其他利害关系人对招标文件有异议的，在投标截止时间10日前可通过菏泽市公共资源交易系统或以书面形式向招标人提出。</w:t>
      </w:r>
    </w:p>
    <w:p w14:paraId="5E630A75">
      <w:pPr>
        <w:widowControl/>
        <w:adjustRightInd w:val="0"/>
        <w:snapToGrid w:val="0"/>
        <w:spacing w:line="360" w:lineRule="auto"/>
        <w:jc w:val="left"/>
        <w:rPr>
          <w:rFonts w:ascii="黑体" w:hAnsi="黑体" w:eastAsia="黑体" w:cs="黑体"/>
          <w:color w:val="auto"/>
          <w:kern w:val="0"/>
          <w:sz w:val="24"/>
          <w:highlight w:val="none"/>
        </w:rPr>
      </w:pPr>
      <w:r>
        <w:rPr>
          <w:rFonts w:hint="eastAsia" w:ascii="黑体" w:hAnsi="黑体" w:eastAsia="黑体" w:cs="黑体"/>
          <w:color w:val="auto"/>
          <w:kern w:val="0"/>
          <w:sz w:val="24"/>
          <w:highlight w:val="none"/>
        </w:rPr>
        <w:t>十、重要说明：</w:t>
      </w:r>
    </w:p>
    <w:p w14:paraId="3DAB6ED3">
      <w:pPr>
        <w:pStyle w:val="47"/>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本项目实行电子招投标。投标人须按中心网站“</w:t>
      </w:r>
      <w:r>
        <w:rPr>
          <w:rFonts w:hint="eastAsia" w:ascii="仿宋" w:hAnsi="仿宋" w:eastAsia="仿宋" w:cs="仿宋"/>
          <w:color w:val="auto"/>
          <w:sz w:val="24"/>
          <w:highlight w:val="none"/>
          <w:lang w:val="en-US" w:eastAsia="zh-CN"/>
        </w:rPr>
        <w:t>首页</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国企采购平台</w:t>
      </w:r>
      <w:r>
        <w:rPr>
          <w:rFonts w:hint="eastAsia" w:ascii="仿宋" w:hAnsi="仿宋" w:eastAsia="仿宋" w:cs="仿宋"/>
          <w:color w:val="auto"/>
          <w:sz w:val="24"/>
          <w:highlight w:val="none"/>
        </w:rPr>
        <w:t>”栏目《</w:t>
      </w:r>
      <w:r>
        <w:rPr>
          <w:rFonts w:hint="eastAsia" w:ascii="仿宋" w:hAnsi="仿宋" w:eastAsia="仿宋" w:cs="仿宋"/>
          <w:color w:val="auto"/>
          <w:sz w:val="24"/>
          <w:highlight w:val="none"/>
          <w:lang w:val="en-US" w:eastAsia="zh-CN"/>
        </w:rPr>
        <w:t>使用说明</w:t>
      </w:r>
      <w:r>
        <w:rPr>
          <w:rFonts w:hint="eastAsia" w:ascii="仿宋" w:hAnsi="仿宋" w:eastAsia="仿宋" w:cs="仿宋"/>
          <w:color w:val="auto"/>
          <w:sz w:val="24"/>
          <w:highlight w:val="none"/>
        </w:rPr>
        <w:t>》办理数字证书</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C</w:t>
      </w:r>
      <w:r>
        <w:rPr>
          <w:rFonts w:hint="eastAsia" w:ascii="仿宋" w:hAnsi="仿宋" w:eastAsia="仿宋" w:cs="仿宋"/>
          <w:color w:val="auto"/>
          <w:sz w:val="24"/>
          <w:highlight w:val="none"/>
          <w:lang w:val="en-US" w:eastAsia="zh-CN"/>
        </w:rPr>
        <w:t>FC</w:t>
      </w:r>
      <w:r>
        <w:rPr>
          <w:rFonts w:hint="eastAsia" w:ascii="仿宋" w:hAnsi="仿宋" w:eastAsia="仿宋" w:cs="仿宋"/>
          <w:color w:val="auto"/>
          <w:sz w:val="24"/>
          <w:highlight w:val="none"/>
        </w:rPr>
        <w:t>A</w:t>
      </w:r>
      <w:r>
        <w:rPr>
          <w:rFonts w:hint="eastAsia" w:ascii="仿宋" w:hAnsi="仿宋" w:eastAsia="仿宋" w:cs="仿宋"/>
          <w:color w:val="auto"/>
          <w:sz w:val="24"/>
          <w:highlight w:val="none"/>
          <w:lang w:val="en-US" w:eastAsia="zh-CN"/>
        </w:rPr>
        <w:t>办理申请表</w:t>
      </w:r>
      <w:r>
        <w:rPr>
          <w:rFonts w:hint="eastAsia" w:ascii="仿宋" w:hAnsi="仿宋" w:eastAsia="仿宋" w:cs="仿宋"/>
          <w:color w:val="auto"/>
          <w:sz w:val="24"/>
          <w:highlight w:val="none"/>
        </w:rPr>
        <w:t>)，方可制作、上传电子投标文件，CA锁办理电话：</w:t>
      </w:r>
      <w:r>
        <w:rPr>
          <w:rFonts w:hint="eastAsia" w:ascii="仿宋" w:hAnsi="仿宋" w:eastAsia="仿宋" w:cs="仿宋"/>
          <w:color w:val="auto"/>
          <w:sz w:val="24"/>
          <w:highlight w:val="none"/>
          <w:lang w:val="en-US" w:eastAsia="zh-CN"/>
        </w:rPr>
        <w:t>15020110313</w:t>
      </w:r>
      <w:r>
        <w:rPr>
          <w:rFonts w:hint="eastAsia" w:ascii="仿宋" w:hAnsi="仿宋" w:eastAsia="仿宋" w:cs="仿宋"/>
          <w:color w:val="auto"/>
          <w:sz w:val="24"/>
          <w:highlight w:val="none"/>
        </w:rPr>
        <w:t>。</w:t>
      </w:r>
    </w:p>
    <w:p w14:paraId="7D51E1D8">
      <w:pPr>
        <w:pStyle w:val="47"/>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招标文件一经在菏泽市公共资源交易</w:t>
      </w:r>
      <w:r>
        <w:rPr>
          <w:rFonts w:hint="eastAsia" w:ascii="仿宋" w:hAnsi="仿宋" w:eastAsia="仿宋" w:cs="仿宋"/>
          <w:color w:val="auto"/>
          <w:sz w:val="24"/>
          <w:highlight w:val="none"/>
          <w:lang w:val="en-US" w:eastAsia="zh-CN"/>
        </w:rPr>
        <w:t>平台</w:t>
      </w:r>
      <w:r>
        <w:rPr>
          <w:rFonts w:hint="eastAsia" w:ascii="仿宋" w:hAnsi="仿宋" w:eastAsia="仿宋" w:cs="仿宋"/>
          <w:color w:val="auto"/>
          <w:sz w:val="24"/>
          <w:highlight w:val="none"/>
        </w:rPr>
        <w:t>发布，视作已发放给所有投标人，各投标人应随时关注项目信息并及时登录菏泽市公共资源交易</w:t>
      </w:r>
      <w:r>
        <w:rPr>
          <w:rFonts w:hint="eastAsia" w:ascii="仿宋" w:hAnsi="仿宋" w:eastAsia="仿宋" w:cs="仿宋"/>
          <w:color w:val="auto"/>
          <w:sz w:val="24"/>
          <w:highlight w:val="none"/>
          <w:lang w:val="en-US" w:eastAsia="zh-CN"/>
        </w:rPr>
        <w:t>平台</w:t>
      </w:r>
      <w:r>
        <w:rPr>
          <w:rFonts w:hint="eastAsia" w:ascii="仿宋" w:hAnsi="仿宋" w:eastAsia="仿宋" w:cs="仿宋"/>
          <w:color w:val="auto"/>
          <w:sz w:val="24"/>
          <w:highlight w:val="none"/>
        </w:rPr>
        <w:t>下载电子招标文件和各类答疑澄清（如有答疑澄清文件发布，则最终稿的电子招标文件以“答疑澄清文件”中的为准），否则所造成的一切后果由投标人自负。</w:t>
      </w:r>
    </w:p>
    <w:p w14:paraId="2292F0B1">
      <w:pPr>
        <w:pStyle w:val="47"/>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投标人可通过</w:t>
      </w:r>
      <w:r>
        <w:rPr>
          <w:rFonts w:hint="eastAsia" w:ascii="仿宋" w:hAnsi="仿宋" w:eastAsia="仿宋" w:cs="仿宋"/>
          <w:color w:val="auto"/>
          <w:sz w:val="24"/>
          <w:highlight w:val="none"/>
          <w:lang w:val="en-US" w:eastAsia="zh-CN"/>
        </w:rPr>
        <w:t>操作手册</w:t>
      </w:r>
      <w:r>
        <w:rPr>
          <w:rFonts w:hint="eastAsia" w:ascii="仿宋" w:hAnsi="仿宋" w:eastAsia="仿宋" w:cs="仿宋"/>
          <w:color w:val="auto"/>
          <w:sz w:val="24"/>
          <w:highlight w:val="none"/>
        </w:rPr>
        <w:t>，详见中心网站“服务流程→</w:t>
      </w:r>
      <w:r>
        <w:rPr>
          <w:rFonts w:hint="eastAsia" w:ascii="仿宋" w:hAnsi="仿宋" w:eastAsia="仿宋" w:cs="仿宋"/>
          <w:color w:val="auto"/>
          <w:sz w:val="24"/>
          <w:highlight w:val="none"/>
          <w:lang w:eastAsia="zh-CN"/>
        </w:rPr>
        <w:t>国企采购</w:t>
      </w:r>
      <w:r>
        <w:rPr>
          <w:rFonts w:hint="eastAsia" w:ascii="仿宋" w:hAnsi="仿宋" w:eastAsia="仿宋" w:cs="仿宋"/>
          <w:color w:val="auto"/>
          <w:sz w:val="24"/>
          <w:highlight w:val="none"/>
        </w:rPr>
        <w:t>”栏目里</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使用说明：投标人操作手册》</w:t>
      </w:r>
      <w:r>
        <w:rPr>
          <w:rFonts w:hint="eastAsia" w:ascii="仿宋" w:hAnsi="仿宋" w:eastAsia="仿宋" w:cs="仿宋"/>
          <w:color w:val="auto"/>
          <w:sz w:val="24"/>
          <w:highlight w:val="none"/>
        </w:rPr>
        <w:t xml:space="preserve">； </w:t>
      </w:r>
    </w:p>
    <w:p w14:paraId="669D3066">
      <w:pPr>
        <w:pStyle w:val="47"/>
        <w:spacing w:line="360" w:lineRule="auto"/>
        <w:ind w:firstLine="480"/>
        <w:rPr>
          <w:rFonts w:hint="default" w:ascii="Times New Roman" w:hAnsi="Times New Roman" w:cs="Times New Roman"/>
          <w:kern w:val="0"/>
          <w:sz w:val="21"/>
          <w:szCs w:val="21"/>
          <w:u w:val="singl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本项目实行网上远程开标。请投标人按照招标文件规定的时间登录业务系统进行电子投标文件</w:t>
      </w:r>
      <w:r>
        <w:rPr>
          <w:rFonts w:hint="eastAsia" w:ascii="仿宋" w:hAnsi="仿宋" w:eastAsia="仿宋" w:cs="仿宋"/>
          <w:color w:val="auto"/>
          <w:sz w:val="24"/>
          <w:highlight w:val="none"/>
          <w:lang w:val="en-US" w:eastAsia="zh-CN"/>
        </w:rPr>
        <w:t>签到并</w:t>
      </w:r>
      <w:r>
        <w:rPr>
          <w:rFonts w:hint="eastAsia" w:ascii="仿宋" w:hAnsi="仿宋" w:eastAsia="仿宋" w:cs="仿宋"/>
          <w:color w:val="auto"/>
          <w:sz w:val="24"/>
          <w:highlight w:val="none"/>
        </w:rPr>
        <w:t>解密，因投标人自身原因导致未在规定时间内解密或解密失败的，其投标被拒绝且投标文件被退回。</w:t>
      </w:r>
    </w:p>
    <w:p w14:paraId="0A893B0B">
      <w:pPr>
        <w:spacing w:line="360" w:lineRule="auto"/>
        <w:jc w:val="right"/>
        <w:rPr>
          <w:rFonts w:hint="default" w:ascii="Times New Roman" w:hAnsi="Times New Roman" w:cs="Times New Roman"/>
          <w:color w:val="333333"/>
          <w:sz w:val="21"/>
          <w:szCs w:val="21"/>
          <w:highlight w:val="none"/>
        </w:rPr>
      </w:pPr>
      <w:r>
        <w:rPr>
          <w:rFonts w:hint="default" w:ascii="仿宋" w:hAnsi="仿宋" w:eastAsia="仿宋" w:cs="仿宋"/>
          <w:color w:val="auto"/>
          <w:kern w:val="2"/>
          <w:sz w:val="24"/>
          <w:szCs w:val="24"/>
          <w:highlight w:val="none"/>
          <w:lang w:val="zh-CN" w:eastAsia="zh-CN" w:bidi="ar-SA"/>
        </w:rPr>
        <w:t>发布时间 ：</w:t>
      </w:r>
      <w:r>
        <w:rPr>
          <w:rFonts w:hint="default" w:ascii="仿宋" w:hAnsi="仿宋" w:eastAsia="仿宋" w:cs="仿宋"/>
          <w:color w:val="auto"/>
          <w:kern w:val="2"/>
          <w:sz w:val="24"/>
          <w:szCs w:val="24"/>
          <w:highlight w:val="none"/>
          <w:lang w:val="en-US" w:eastAsia="zh-CN" w:bidi="ar-SA"/>
        </w:rPr>
        <w:t>2025年</w:t>
      </w:r>
      <w:r>
        <w:rPr>
          <w:rFonts w:hint="eastAsia" w:ascii="仿宋" w:hAnsi="仿宋" w:eastAsia="仿宋" w:cs="仿宋"/>
          <w:color w:val="auto"/>
          <w:kern w:val="2"/>
          <w:sz w:val="24"/>
          <w:szCs w:val="24"/>
          <w:highlight w:val="none"/>
          <w:lang w:val="en-US" w:eastAsia="zh-CN" w:bidi="ar-SA"/>
        </w:rPr>
        <w:t>12</w:t>
      </w:r>
      <w:r>
        <w:rPr>
          <w:rFonts w:hint="default" w:ascii="仿宋" w:hAnsi="仿宋" w:eastAsia="仿宋" w:cs="仿宋"/>
          <w:color w:val="auto"/>
          <w:kern w:val="2"/>
          <w:sz w:val="24"/>
          <w:szCs w:val="24"/>
          <w:highlight w:val="none"/>
          <w:lang w:val="en-US" w:eastAsia="zh-CN" w:bidi="ar-SA"/>
        </w:rPr>
        <w:t>月</w:t>
      </w:r>
      <w:r>
        <w:rPr>
          <w:rFonts w:hint="eastAsia" w:ascii="仿宋" w:hAnsi="仿宋" w:eastAsia="仿宋" w:cs="仿宋"/>
          <w:color w:val="auto"/>
          <w:kern w:val="2"/>
          <w:sz w:val="24"/>
          <w:szCs w:val="24"/>
          <w:highlight w:val="none"/>
          <w:lang w:val="en-US" w:eastAsia="zh-CN" w:bidi="ar-SA"/>
        </w:rPr>
        <w:t>10</w:t>
      </w:r>
      <w:r>
        <w:rPr>
          <w:rFonts w:hint="default" w:ascii="仿宋" w:hAnsi="仿宋" w:eastAsia="仿宋" w:cs="仿宋"/>
          <w:color w:val="auto"/>
          <w:kern w:val="2"/>
          <w:sz w:val="24"/>
          <w:szCs w:val="24"/>
          <w:highlight w:val="none"/>
          <w:lang w:val="en-US" w:eastAsia="zh-CN" w:bidi="ar-SA"/>
        </w:rPr>
        <w:t>日</w:t>
      </w:r>
      <w:r>
        <w:rPr>
          <w:rFonts w:hint="default" w:ascii="Times New Roman" w:hAnsi="Times New Roman" w:cs="Times New Roman"/>
          <w:color w:val="333333"/>
          <w:sz w:val="21"/>
          <w:szCs w:val="21"/>
          <w:highlight w:val="none"/>
        </w:rPr>
        <w:t xml:space="preserve"> </w:t>
      </w:r>
    </w:p>
    <w:p w14:paraId="50E1F45C">
      <w:pPr>
        <w:spacing w:line="360" w:lineRule="auto"/>
        <w:rPr>
          <w:rFonts w:hint="default" w:ascii="Times New Roman" w:hAnsi="Times New Roman" w:cs="Times New Roman"/>
          <w:color w:val="333333"/>
          <w:sz w:val="21"/>
          <w:szCs w:val="21"/>
        </w:rPr>
      </w:pPr>
      <w:r>
        <w:rPr>
          <w:rFonts w:hint="default" w:ascii="Times New Roman" w:hAnsi="Times New Roman" w:cs="Times New Roman"/>
          <w:color w:val="333333"/>
          <w:sz w:val="21"/>
          <w:szCs w:val="21"/>
        </w:rPr>
        <w:br w:type="page"/>
      </w:r>
    </w:p>
    <w:p w14:paraId="323B6D74">
      <w:pPr>
        <w:tabs>
          <w:tab w:val="left" w:pos="1758"/>
        </w:tabs>
        <w:spacing w:line="600" w:lineRule="exact"/>
        <w:jc w:val="center"/>
        <w:outlineLvl w:val="0"/>
        <w:rPr>
          <w:rFonts w:hint="default" w:ascii="Times New Roman" w:hAnsi="Times New Roman" w:cs="Times New Roman"/>
          <w:b/>
          <w:bCs/>
          <w:sz w:val="44"/>
          <w:szCs w:val="44"/>
        </w:rPr>
      </w:pPr>
      <w:bookmarkStart w:id="2" w:name="_Toc25647"/>
    </w:p>
    <w:p w14:paraId="6C742C7E">
      <w:pPr>
        <w:tabs>
          <w:tab w:val="left" w:pos="1758"/>
        </w:tabs>
        <w:spacing w:line="600" w:lineRule="exact"/>
        <w:jc w:val="center"/>
        <w:outlineLvl w:val="0"/>
        <w:rPr>
          <w:rFonts w:hint="default" w:ascii="Times New Roman" w:hAnsi="Times New Roman" w:cs="Times New Roman"/>
          <w:b/>
          <w:bCs/>
          <w:sz w:val="44"/>
          <w:szCs w:val="44"/>
        </w:rPr>
      </w:pPr>
    </w:p>
    <w:p w14:paraId="3577CC74">
      <w:pPr>
        <w:tabs>
          <w:tab w:val="left" w:pos="1758"/>
        </w:tabs>
        <w:spacing w:line="600" w:lineRule="exact"/>
        <w:jc w:val="center"/>
        <w:outlineLvl w:val="0"/>
        <w:rPr>
          <w:rFonts w:hint="default" w:ascii="Times New Roman" w:hAnsi="Times New Roman" w:cs="Times New Roman"/>
          <w:b/>
          <w:bCs/>
          <w:sz w:val="44"/>
          <w:szCs w:val="44"/>
        </w:rPr>
      </w:pPr>
    </w:p>
    <w:p w14:paraId="3F298EE7">
      <w:pPr>
        <w:tabs>
          <w:tab w:val="left" w:pos="1758"/>
        </w:tabs>
        <w:spacing w:line="600" w:lineRule="exact"/>
        <w:jc w:val="both"/>
        <w:outlineLvl w:val="0"/>
        <w:rPr>
          <w:rFonts w:hint="default" w:ascii="Times New Roman" w:hAnsi="Times New Roman" w:cs="Times New Roman"/>
          <w:b/>
          <w:bCs/>
          <w:sz w:val="44"/>
          <w:szCs w:val="44"/>
        </w:rPr>
      </w:pPr>
    </w:p>
    <w:p w14:paraId="0F114D0B">
      <w:pPr>
        <w:tabs>
          <w:tab w:val="left" w:pos="1758"/>
        </w:tabs>
        <w:spacing w:line="600" w:lineRule="exact"/>
        <w:jc w:val="both"/>
        <w:outlineLvl w:val="0"/>
        <w:rPr>
          <w:rFonts w:hint="default" w:ascii="Times New Roman" w:hAnsi="Times New Roman" w:cs="Times New Roman"/>
          <w:b/>
          <w:bCs/>
          <w:sz w:val="44"/>
          <w:szCs w:val="44"/>
        </w:rPr>
      </w:pPr>
    </w:p>
    <w:p w14:paraId="0A067039">
      <w:pPr>
        <w:numPr>
          <w:ilvl w:val="0"/>
          <w:numId w:val="1"/>
        </w:numPr>
        <w:tabs>
          <w:tab w:val="left" w:pos="1758"/>
        </w:tabs>
        <w:spacing w:line="600" w:lineRule="exact"/>
        <w:jc w:val="center"/>
        <w:outlineLvl w:val="0"/>
        <w:rPr>
          <w:rFonts w:hint="default" w:ascii="Times New Roman" w:hAnsi="Times New Roman" w:cs="Times New Roman"/>
          <w:b/>
          <w:bCs/>
          <w:sz w:val="52"/>
          <w:szCs w:val="52"/>
        </w:rPr>
      </w:pPr>
      <w:r>
        <w:rPr>
          <w:rFonts w:hint="default" w:ascii="Times New Roman" w:hAnsi="Times New Roman" w:cs="Times New Roman"/>
          <w:b/>
          <w:bCs/>
          <w:sz w:val="52"/>
          <w:szCs w:val="52"/>
        </w:rPr>
        <w:t>投标人须知</w:t>
      </w:r>
      <w:bookmarkEnd w:id="2"/>
    </w:p>
    <w:p w14:paraId="795C8804">
      <w:pPr>
        <w:numPr>
          <w:ilvl w:val="0"/>
          <w:numId w:val="0"/>
        </w:numPr>
        <w:tabs>
          <w:tab w:val="left" w:pos="1758"/>
        </w:tabs>
        <w:spacing w:line="600" w:lineRule="exact"/>
        <w:jc w:val="both"/>
        <w:outlineLvl w:val="0"/>
        <w:rPr>
          <w:rFonts w:hint="default" w:ascii="Times New Roman" w:hAnsi="Times New Roman" w:cs="Times New Roman"/>
          <w:b/>
          <w:bCs/>
          <w:sz w:val="44"/>
          <w:szCs w:val="44"/>
        </w:rPr>
      </w:pPr>
    </w:p>
    <w:p w14:paraId="65E75CCB">
      <w:pPr>
        <w:numPr>
          <w:ilvl w:val="0"/>
          <w:numId w:val="0"/>
        </w:numPr>
        <w:tabs>
          <w:tab w:val="left" w:pos="1758"/>
        </w:tabs>
        <w:spacing w:line="600" w:lineRule="exact"/>
        <w:jc w:val="both"/>
        <w:outlineLvl w:val="0"/>
        <w:rPr>
          <w:rFonts w:hint="default" w:ascii="Times New Roman" w:hAnsi="Times New Roman" w:cs="Times New Roman"/>
          <w:b/>
          <w:bCs/>
          <w:sz w:val="44"/>
          <w:szCs w:val="44"/>
        </w:rPr>
      </w:pPr>
    </w:p>
    <w:p w14:paraId="70C4F9AA">
      <w:pPr>
        <w:numPr>
          <w:ilvl w:val="0"/>
          <w:numId w:val="0"/>
        </w:numPr>
        <w:tabs>
          <w:tab w:val="left" w:pos="1758"/>
        </w:tabs>
        <w:spacing w:line="600" w:lineRule="exact"/>
        <w:jc w:val="both"/>
        <w:outlineLvl w:val="0"/>
        <w:rPr>
          <w:rFonts w:hint="default" w:ascii="Times New Roman" w:hAnsi="Times New Roman" w:cs="Times New Roman"/>
          <w:b/>
          <w:bCs/>
          <w:sz w:val="44"/>
          <w:szCs w:val="44"/>
        </w:rPr>
      </w:pPr>
    </w:p>
    <w:p w14:paraId="7C0B5BB9">
      <w:pPr>
        <w:numPr>
          <w:ilvl w:val="0"/>
          <w:numId w:val="0"/>
        </w:numPr>
        <w:tabs>
          <w:tab w:val="left" w:pos="1758"/>
        </w:tabs>
        <w:spacing w:line="600" w:lineRule="exact"/>
        <w:jc w:val="both"/>
        <w:outlineLvl w:val="0"/>
        <w:rPr>
          <w:rFonts w:hint="default" w:ascii="Times New Roman" w:hAnsi="Times New Roman" w:cs="Times New Roman"/>
          <w:b/>
          <w:bCs/>
          <w:sz w:val="44"/>
          <w:szCs w:val="44"/>
        </w:rPr>
      </w:pPr>
    </w:p>
    <w:p w14:paraId="461A4799">
      <w:pPr>
        <w:numPr>
          <w:ilvl w:val="0"/>
          <w:numId w:val="0"/>
        </w:numPr>
        <w:tabs>
          <w:tab w:val="left" w:pos="1758"/>
        </w:tabs>
        <w:spacing w:line="600" w:lineRule="exact"/>
        <w:jc w:val="both"/>
        <w:outlineLvl w:val="0"/>
        <w:rPr>
          <w:rFonts w:hint="default" w:ascii="Times New Roman" w:hAnsi="Times New Roman" w:cs="Times New Roman"/>
          <w:b/>
          <w:bCs/>
          <w:sz w:val="44"/>
          <w:szCs w:val="44"/>
        </w:rPr>
      </w:pPr>
    </w:p>
    <w:p w14:paraId="411F0C42">
      <w:pPr>
        <w:numPr>
          <w:ilvl w:val="0"/>
          <w:numId w:val="0"/>
        </w:numPr>
        <w:tabs>
          <w:tab w:val="left" w:pos="1758"/>
        </w:tabs>
        <w:spacing w:line="600" w:lineRule="exact"/>
        <w:jc w:val="both"/>
        <w:outlineLvl w:val="0"/>
        <w:rPr>
          <w:rFonts w:hint="default" w:ascii="Times New Roman" w:hAnsi="Times New Roman" w:cs="Times New Roman"/>
          <w:b/>
          <w:bCs/>
          <w:sz w:val="44"/>
          <w:szCs w:val="44"/>
        </w:rPr>
      </w:pPr>
    </w:p>
    <w:p w14:paraId="1EB7ED2E">
      <w:pPr>
        <w:numPr>
          <w:ilvl w:val="0"/>
          <w:numId w:val="0"/>
        </w:numPr>
        <w:tabs>
          <w:tab w:val="left" w:pos="1758"/>
        </w:tabs>
        <w:spacing w:line="600" w:lineRule="exact"/>
        <w:jc w:val="both"/>
        <w:outlineLvl w:val="0"/>
        <w:rPr>
          <w:rFonts w:hint="default" w:ascii="Times New Roman" w:hAnsi="Times New Roman" w:cs="Times New Roman"/>
          <w:b/>
          <w:bCs/>
          <w:sz w:val="44"/>
          <w:szCs w:val="44"/>
        </w:rPr>
      </w:pPr>
    </w:p>
    <w:p w14:paraId="583A6AB4">
      <w:pPr>
        <w:numPr>
          <w:ilvl w:val="0"/>
          <w:numId w:val="0"/>
        </w:numPr>
        <w:tabs>
          <w:tab w:val="left" w:pos="1758"/>
        </w:tabs>
        <w:spacing w:line="600" w:lineRule="exact"/>
        <w:jc w:val="both"/>
        <w:outlineLvl w:val="0"/>
        <w:rPr>
          <w:rFonts w:hint="default" w:ascii="Times New Roman" w:hAnsi="Times New Roman" w:cs="Times New Roman"/>
          <w:b/>
          <w:bCs/>
          <w:sz w:val="44"/>
          <w:szCs w:val="44"/>
        </w:rPr>
      </w:pPr>
    </w:p>
    <w:p w14:paraId="45688AE0">
      <w:pPr>
        <w:numPr>
          <w:ilvl w:val="0"/>
          <w:numId w:val="0"/>
        </w:numPr>
        <w:tabs>
          <w:tab w:val="left" w:pos="1758"/>
        </w:tabs>
        <w:spacing w:line="600" w:lineRule="exact"/>
        <w:jc w:val="both"/>
        <w:outlineLvl w:val="0"/>
        <w:rPr>
          <w:rFonts w:hint="default" w:ascii="Times New Roman" w:hAnsi="Times New Roman" w:cs="Times New Roman"/>
          <w:b/>
          <w:bCs/>
          <w:sz w:val="44"/>
          <w:szCs w:val="44"/>
        </w:rPr>
      </w:pPr>
    </w:p>
    <w:p w14:paraId="3C98F812">
      <w:pPr>
        <w:numPr>
          <w:ilvl w:val="0"/>
          <w:numId w:val="0"/>
        </w:numPr>
        <w:tabs>
          <w:tab w:val="left" w:pos="1758"/>
        </w:tabs>
        <w:spacing w:line="600" w:lineRule="exact"/>
        <w:jc w:val="both"/>
        <w:outlineLvl w:val="0"/>
        <w:rPr>
          <w:rFonts w:hint="default" w:ascii="Times New Roman" w:hAnsi="Times New Roman" w:cs="Times New Roman"/>
          <w:b/>
          <w:bCs/>
          <w:sz w:val="44"/>
          <w:szCs w:val="44"/>
        </w:rPr>
      </w:pPr>
    </w:p>
    <w:p w14:paraId="2981E115">
      <w:pPr>
        <w:numPr>
          <w:ilvl w:val="0"/>
          <w:numId w:val="0"/>
        </w:numPr>
        <w:tabs>
          <w:tab w:val="left" w:pos="1758"/>
        </w:tabs>
        <w:spacing w:line="600" w:lineRule="exact"/>
        <w:jc w:val="both"/>
        <w:outlineLvl w:val="0"/>
        <w:rPr>
          <w:rFonts w:hint="default" w:ascii="Times New Roman" w:hAnsi="Times New Roman" w:cs="Times New Roman"/>
          <w:b/>
          <w:bCs/>
          <w:sz w:val="44"/>
          <w:szCs w:val="44"/>
        </w:rPr>
      </w:pPr>
    </w:p>
    <w:p w14:paraId="092EDDE8">
      <w:pPr>
        <w:numPr>
          <w:ilvl w:val="0"/>
          <w:numId w:val="0"/>
        </w:numPr>
        <w:tabs>
          <w:tab w:val="left" w:pos="1758"/>
        </w:tabs>
        <w:spacing w:line="600" w:lineRule="exact"/>
        <w:jc w:val="both"/>
        <w:outlineLvl w:val="0"/>
        <w:rPr>
          <w:rFonts w:hint="default" w:ascii="Times New Roman" w:hAnsi="Times New Roman" w:cs="Times New Roman"/>
          <w:b/>
          <w:bCs/>
          <w:sz w:val="44"/>
          <w:szCs w:val="44"/>
        </w:rPr>
      </w:pPr>
    </w:p>
    <w:p w14:paraId="0061A535">
      <w:pPr>
        <w:numPr>
          <w:ilvl w:val="0"/>
          <w:numId w:val="0"/>
        </w:numPr>
        <w:tabs>
          <w:tab w:val="left" w:pos="1758"/>
        </w:tabs>
        <w:spacing w:line="600" w:lineRule="exact"/>
        <w:jc w:val="both"/>
        <w:outlineLvl w:val="0"/>
        <w:rPr>
          <w:rFonts w:hint="default" w:ascii="Times New Roman" w:hAnsi="Times New Roman" w:cs="Times New Roman"/>
          <w:b/>
          <w:bCs/>
          <w:sz w:val="44"/>
          <w:szCs w:val="44"/>
        </w:rPr>
      </w:pPr>
    </w:p>
    <w:p w14:paraId="77D96A23">
      <w:pPr>
        <w:numPr>
          <w:ilvl w:val="0"/>
          <w:numId w:val="0"/>
        </w:numPr>
        <w:tabs>
          <w:tab w:val="left" w:pos="1758"/>
        </w:tabs>
        <w:spacing w:line="600" w:lineRule="exact"/>
        <w:jc w:val="both"/>
        <w:outlineLvl w:val="0"/>
        <w:rPr>
          <w:rFonts w:hint="default" w:ascii="Times New Roman" w:hAnsi="Times New Roman" w:cs="Times New Roman"/>
          <w:b/>
          <w:bCs/>
          <w:sz w:val="44"/>
          <w:szCs w:val="44"/>
        </w:rPr>
      </w:pPr>
    </w:p>
    <w:p w14:paraId="2ADD1688">
      <w:pPr>
        <w:numPr>
          <w:ilvl w:val="0"/>
          <w:numId w:val="0"/>
        </w:numPr>
        <w:tabs>
          <w:tab w:val="left" w:pos="1758"/>
        </w:tabs>
        <w:spacing w:line="600" w:lineRule="exact"/>
        <w:jc w:val="both"/>
        <w:outlineLvl w:val="0"/>
        <w:rPr>
          <w:rFonts w:hint="default" w:ascii="Times New Roman" w:hAnsi="Times New Roman" w:cs="Times New Roman"/>
          <w:b/>
          <w:bCs/>
          <w:sz w:val="44"/>
          <w:szCs w:val="44"/>
        </w:rPr>
      </w:pPr>
    </w:p>
    <w:p w14:paraId="554433D9">
      <w:pPr>
        <w:numPr>
          <w:ilvl w:val="0"/>
          <w:numId w:val="0"/>
        </w:numPr>
        <w:tabs>
          <w:tab w:val="left" w:pos="1758"/>
        </w:tabs>
        <w:spacing w:line="600" w:lineRule="exact"/>
        <w:jc w:val="both"/>
        <w:outlineLvl w:val="0"/>
        <w:rPr>
          <w:rFonts w:hint="default" w:ascii="Times New Roman" w:hAnsi="Times New Roman" w:cs="Times New Roman"/>
          <w:b/>
          <w:bCs/>
          <w:sz w:val="44"/>
          <w:szCs w:val="44"/>
        </w:rPr>
      </w:pPr>
    </w:p>
    <w:p w14:paraId="66CB16BA">
      <w:pPr>
        <w:numPr>
          <w:ilvl w:val="0"/>
          <w:numId w:val="0"/>
        </w:numPr>
        <w:tabs>
          <w:tab w:val="left" w:pos="1758"/>
        </w:tabs>
        <w:spacing w:line="600" w:lineRule="exact"/>
        <w:jc w:val="both"/>
        <w:outlineLvl w:val="0"/>
        <w:rPr>
          <w:rFonts w:hint="default" w:ascii="Times New Roman" w:hAnsi="Times New Roman" w:cs="Times New Roman"/>
          <w:b/>
          <w:bCs/>
          <w:sz w:val="44"/>
          <w:szCs w:val="44"/>
        </w:rPr>
      </w:pPr>
    </w:p>
    <w:p w14:paraId="1E26FA40">
      <w:pPr>
        <w:tabs>
          <w:tab w:val="left" w:pos="1758"/>
        </w:tabs>
        <w:spacing w:line="460" w:lineRule="exact"/>
        <w:jc w:val="center"/>
        <w:rPr>
          <w:rFonts w:hint="default" w:ascii="Times New Roman" w:hAnsi="Times New Roman" w:cs="Times New Roman"/>
          <w:sz w:val="24"/>
        </w:rPr>
      </w:pPr>
      <w:r>
        <w:rPr>
          <w:rFonts w:hint="default" w:ascii="Times New Roman" w:hAnsi="Times New Roman" w:cs="Times New Roman"/>
          <w:sz w:val="24"/>
        </w:rPr>
        <w:t>投标人须知前附表</w:t>
      </w:r>
    </w:p>
    <w:p w14:paraId="569067BE">
      <w:pPr>
        <w:tabs>
          <w:tab w:val="left" w:pos="1758"/>
        </w:tabs>
        <w:spacing w:line="240" w:lineRule="auto"/>
        <w:jc w:val="center"/>
        <w:rPr>
          <w:rFonts w:hint="default" w:ascii="Times New Roman" w:hAnsi="Times New Roman" w:cs="Times New Roman"/>
          <w:sz w:val="24"/>
        </w:rPr>
      </w:pPr>
    </w:p>
    <w:tbl>
      <w:tblPr>
        <w:tblStyle w:val="28"/>
        <w:tblW w:w="9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2186"/>
        <w:gridCol w:w="6335"/>
      </w:tblGrid>
      <w:tr w14:paraId="69264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010" w:type="dxa"/>
            <w:vAlign w:val="center"/>
          </w:tcPr>
          <w:p w14:paraId="59D48C1D">
            <w:pPr>
              <w:tabs>
                <w:tab w:val="left" w:pos="1758"/>
              </w:tabs>
              <w:spacing w:line="460" w:lineRule="exact"/>
              <w:jc w:val="center"/>
              <w:rPr>
                <w:rFonts w:hint="default" w:ascii="Times New Roman" w:hAnsi="Times New Roman" w:cs="Times New Roman"/>
                <w:sz w:val="24"/>
              </w:rPr>
            </w:pPr>
            <w:r>
              <w:rPr>
                <w:rFonts w:hint="default" w:ascii="Times New Roman" w:hAnsi="Times New Roman" w:cs="Times New Roman"/>
                <w:sz w:val="24"/>
              </w:rPr>
              <w:t>条款号</w:t>
            </w:r>
          </w:p>
        </w:tc>
        <w:tc>
          <w:tcPr>
            <w:tcW w:w="2186" w:type="dxa"/>
            <w:vAlign w:val="center"/>
          </w:tcPr>
          <w:p w14:paraId="31890745">
            <w:pPr>
              <w:tabs>
                <w:tab w:val="left" w:pos="1758"/>
              </w:tabs>
              <w:spacing w:line="460" w:lineRule="exact"/>
              <w:jc w:val="center"/>
              <w:rPr>
                <w:rFonts w:hint="default" w:ascii="Times New Roman" w:hAnsi="Times New Roman" w:cs="Times New Roman"/>
                <w:sz w:val="24"/>
              </w:rPr>
            </w:pPr>
            <w:r>
              <w:rPr>
                <w:rFonts w:hint="default" w:ascii="Times New Roman" w:hAnsi="Times New Roman" w:cs="Times New Roman"/>
                <w:sz w:val="24"/>
              </w:rPr>
              <w:t>条款名称</w:t>
            </w:r>
          </w:p>
        </w:tc>
        <w:tc>
          <w:tcPr>
            <w:tcW w:w="6335" w:type="dxa"/>
            <w:vAlign w:val="center"/>
          </w:tcPr>
          <w:p w14:paraId="12BAFD39">
            <w:pPr>
              <w:tabs>
                <w:tab w:val="left" w:pos="1758"/>
              </w:tabs>
              <w:spacing w:line="460" w:lineRule="exact"/>
              <w:jc w:val="center"/>
              <w:rPr>
                <w:rFonts w:hint="default" w:ascii="Times New Roman" w:hAnsi="Times New Roman" w:cs="Times New Roman"/>
                <w:sz w:val="24"/>
              </w:rPr>
            </w:pPr>
            <w:r>
              <w:rPr>
                <w:rFonts w:hint="default" w:ascii="Times New Roman" w:hAnsi="Times New Roman" w:cs="Times New Roman"/>
                <w:sz w:val="24"/>
              </w:rPr>
              <w:t>编列内容</w:t>
            </w:r>
          </w:p>
        </w:tc>
      </w:tr>
      <w:tr w14:paraId="4FD4E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5A573FA1">
            <w:pPr>
              <w:tabs>
                <w:tab w:val="left" w:pos="1758"/>
              </w:tabs>
              <w:spacing w:line="460" w:lineRule="exact"/>
              <w:jc w:val="center"/>
              <w:rPr>
                <w:rFonts w:hint="default" w:ascii="Times New Roman" w:hAnsi="Times New Roman" w:cs="Times New Roman"/>
                <w:sz w:val="24"/>
              </w:rPr>
            </w:pPr>
            <w:r>
              <w:rPr>
                <w:rFonts w:hint="default" w:ascii="Times New Roman" w:hAnsi="Times New Roman" w:cs="Times New Roman"/>
                <w:sz w:val="24"/>
              </w:rPr>
              <w:t>1.1.2</w:t>
            </w:r>
          </w:p>
        </w:tc>
        <w:tc>
          <w:tcPr>
            <w:tcW w:w="2186" w:type="dxa"/>
            <w:vAlign w:val="center"/>
          </w:tcPr>
          <w:p w14:paraId="4FA5FDC7">
            <w:pPr>
              <w:tabs>
                <w:tab w:val="left" w:pos="1758"/>
              </w:tabs>
              <w:spacing w:line="460" w:lineRule="exact"/>
              <w:jc w:val="left"/>
              <w:rPr>
                <w:rFonts w:hint="default" w:ascii="Times New Roman" w:hAnsi="Times New Roman" w:cs="Times New Roman"/>
                <w:sz w:val="24"/>
              </w:rPr>
            </w:pPr>
            <w:r>
              <w:rPr>
                <w:rFonts w:hint="default" w:ascii="Times New Roman" w:hAnsi="Times New Roman" w:cs="Times New Roman"/>
                <w:sz w:val="24"/>
              </w:rPr>
              <w:t>招标人</w:t>
            </w:r>
          </w:p>
        </w:tc>
        <w:tc>
          <w:tcPr>
            <w:tcW w:w="6335" w:type="dxa"/>
            <w:vAlign w:val="center"/>
          </w:tcPr>
          <w:p w14:paraId="78454F9B">
            <w:pPr>
              <w:spacing w:line="460" w:lineRule="exact"/>
              <w:jc w:val="left"/>
              <w:rPr>
                <w:rFonts w:hint="default" w:ascii="Times New Roman" w:hAnsi="Times New Roman" w:cs="Times New Roman"/>
                <w:sz w:val="24"/>
              </w:rPr>
            </w:pPr>
            <w:r>
              <w:rPr>
                <w:rFonts w:hint="default" w:ascii="Times New Roman" w:hAnsi="Times New Roman" w:cs="Times New Roman"/>
                <w:sz w:val="24"/>
              </w:rPr>
              <w:t>名称：菏泽振邦交通建设有限公司</w:t>
            </w:r>
          </w:p>
          <w:p w14:paraId="19274779">
            <w:pPr>
              <w:spacing w:line="460" w:lineRule="exact"/>
              <w:jc w:val="left"/>
              <w:rPr>
                <w:rFonts w:hint="default" w:ascii="Times New Roman" w:hAnsi="Times New Roman" w:cs="Times New Roman"/>
                <w:sz w:val="24"/>
              </w:rPr>
            </w:pPr>
            <w:r>
              <w:rPr>
                <w:rFonts w:hint="default" w:ascii="Times New Roman" w:hAnsi="Times New Roman" w:cs="Times New Roman"/>
                <w:sz w:val="24"/>
              </w:rPr>
              <w:t>地址：菏泽市牡丹区北城街道长城路与西安路交叉路口会盟台会议中心</w:t>
            </w:r>
          </w:p>
          <w:p w14:paraId="186DE0E2">
            <w:pPr>
              <w:spacing w:line="460" w:lineRule="exact"/>
              <w:jc w:val="left"/>
              <w:rPr>
                <w:rFonts w:hint="default" w:ascii="Times New Roman" w:hAnsi="Times New Roman" w:cs="Times New Roman"/>
                <w:sz w:val="24"/>
              </w:rPr>
            </w:pPr>
            <w:r>
              <w:rPr>
                <w:rFonts w:hint="default" w:ascii="Times New Roman" w:hAnsi="Times New Roman" w:cs="Times New Roman"/>
                <w:sz w:val="24"/>
              </w:rPr>
              <w:t>联系人：</w:t>
            </w:r>
            <w:r>
              <w:rPr>
                <w:rFonts w:hint="default" w:ascii="Times New Roman" w:hAnsi="Times New Roman" w:cs="Times New Roman"/>
                <w:kern w:val="0"/>
                <w:sz w:val="24"/>
              </w:rPr>
              <w:t>韩经理</w:t>
            </w:r>
          </w:p>
          <w:p w14:paraId="2898ABBD">
            <w:pPr>
              <w:widowControl/>
              <w:adjustRightInd w:val="0"/>
              <w:snapToGrid w:val="0"/>
              <w:spacing w:line="460" w:lineRule="exact"/>
              <w:jc w:val="left"/>
              <w:rPr>
                <w:rFonts w:hint="default" w:ascii="Times New Roman" w:hAnsi="Times New Roman" w:cs="Times New Roman"/>
                <w:bCs/>
                <w:sz w:val="24"/>
              </w:rPr>
            </w:pPr>
            <w:r>
              <w:rPr>
                <w:rFonts w:hint="default" w:ascii="Times New Roman" w:hAnsi="Times New Roman" w:cs="Times New Roman"/>
                <w:sz w:val="24"/>
              </w:rPr>
              <w:t>电话：</w:t>
            </w:r>
            <w:r>
              <w:rPr>
                <w:rFonts w:hint="default" w:ascii="Times New Roman" w:hAnsi="Times New Roman" w:cs="Times New Roman"/>
                <w:kern w:val="0"/>
                <w:sz w:val="24"/>
              </w:rPr>
              <w:t>13258921777</w:t>
            </w:r>
          </w:p>
        </w:tc>
      </w:tr>
      <w:tr w14:paraId="57D49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36743D39">
            <w:pPr>
              <w:tabs>
                <w:tab w:val="left" w:pos="1758"/>
              </w:tabs>
              <w:spacing w:line="460" w:lineRule="exact"/>
              <w:jc w:val="center"/>
              <w:rPr>
                <w:rFonts w:hint="default" w:ascii="Times New Roman" w:hAnsi="Times New Roman" w:cs="Times New Roman"/>
                <w:sz w:val="24"/>
              </w:rPr>
            </w:pPr>
            <w:r>
              <w:rPr>
                <w:rFonts w:hint="default" w:ascii="Times New Roman" w:hAnsi="Times New Roman" w:cs="Times New Roman"/>
                <w:sz w:val="24"/>
              </w:rPr>
              <w:t>1.1.3</w:t>
            </w:r>
          </w:p>
        </w:tc>
        <w:tc>
          <w:tcPr>
            <w:tcW w:w="2186" w:type="dxa"/>
            <w:vAlign w:val="center"/>
          </w:tcPr>
          <w:p w14:paraId="0CFE87E4">
            <w:pPr>
              <w:tabs>
                <w:tab w:val="left" w:pos="1758"/>
              </w:tabs>
              <w:spacing w:line="460" w:lineRule="exact"/>
              <w:jc w:val="left"/>
              <w:rPr>
                <w:rFonts w:hint="default" w:ascii="Times New Roman" w:hAnsi="Times New Roman" w:cs="Times New Roman"/>
                <w:sz w:val="24"/>
              </w:rPr>
            </w:pPr>
            <w:r>
              <w:rPr>
                <w:rFonts w:hint="default" w:ascii="Times New Roman" w:hAnsi="Times New Roman" w:cs="Times New Roman"/>
                <w:sz w:val="24"/>
              </w:rPr>
              <w:t>招标代理机构</w:t>
            </w:r>
          </w:p>
        </w:tc>
        <w:tc>
          <w:tcPr>
            <w:tcW w:w="6335" w:type="dxa"/>
            <w:vAlign w:val="center"/>
          </w:tcPr>
          <w:p w14:paraId="5EB2FAFC">
            <w:pPr>
              <w:spacing w:line="460" w:lineRule="exact"/>
              <w:jc w:val="left"/>
              <w:rPr>
                <w:rFonts w:hint="default" w:ascii="Times New Roman" w:hAnsi="Times New Roman" w:cs="Times New Roman"/>
                <w:sz w:val="24"/>
              </w:rPr>
            </w:pPr>
            <w:r>
              <w:rPr>
                <w:rFonts w:hint="default" w:ascii="Times New Roman" w:hAnsi="Times New Roman" w:cs="Times New Roman"/>
                <w:sz w:val="24"/>
              </w:rPr>
              <w:t>名称：</w:t>
            </w:r>
            <w:r>
              <w:rPr>
                <w:rFonts w:hint="default" w:ascii="Times New Roman" w:hAnsi="Times New Roman" w:cs="Times New Roman"/>
                <w:kern w:val="0"/>
                <w:sz w:val="24"/>
                <w:lang w:val="zh-CN"/>
              </w:rPr>
              <w:t>山东中慧招标代理有限公司</w:t>
            </w:r>
          </w:p>
          <w:p w14:paraId="7AB2B076">
            <w:pPr>
              <w:autoSpaceDE w:val="0"/>
              <w:autoSpaceDN w:val="0"/>
              <w:adjustRightInd w:val="0"/>
              <w:spacing w:line="460" w:lineRule="exact"/>
              <w:jc w:val="left"/>
              <w:rPr>
                <w:rFonts w:hint="default" w:ascii="Times New Roman" w:hAnsi="Times New Roman" w:eastAsia="宋体" w:cs="Times New Roman"/>
                <w:kern w:val="0"/>
                <w:sz w:val="24"/>
                <w:lang w:val="zh-CN" w:eastAsia="zh-CN"/>
              </w:rPr>
            </w:pPr>
            <w:r>
              <w:rPr>
                <w:rFonts w:hint="default" w:ascii="Times New Roman" w:hAnsi="Times New Roman" w:cs="Times New Roman"/>
                <w:sz w:val="24"/>
              </w:rPr>
              <w:t>地址：</w:t>
            </w:r>
            <w:r>
              <w:rPr>
                <w:rFonts w:hint="eastAsia" w:cs="Times New Roman"/>
                <w:kern w:val="0"/>
                <w:sz w:val="24"/>
                <w:lang w:eastAsia="zh-CN"/>
              </w:rPr>
              <w:t>菏泽市珠江路1777号</w:t>
            </w:r>
          </w:p>
          <w:p w14:paraId="7000B89D">
            <w:pPr>
              <w:spacing w:line="460" w:lineRule="exact"/>
              <w:jc w:val="left"/>
              <w:rPr>
                <w:rFonts w:hint="default" w:ascii="Times New Roman" w:hAnsi="Times New Roman" w:eastAsia="宋体" w:cs="Times New Roman"/>
                <w:sz w:val="24"/>
                <w:lang w:eastAsia="zh-CN"/>
              </w:rPr>
            </w:pPr>
            <w:r>
              <w:rPr>
                <w:rFonts w:hint="default" w:ascii="Times New Roman" w:hAnsi="Times New Roman" w:cs="Times New Roman"/>
                <w:sz w:val="24"/>
              </w:rPr>
              <w:t>联系人：</w:t>
            </w:r>
            <w:r>
              <w:rPr>
                <w:rFonts w:hint="eastAsia" w:cs="Times New Roman"/>
                <w:sz w:val="24"/>
                <w:lang w:eastAsia="zh-CN"/>
              </w:rPr>
              <w:t>杨经理</w:t>
            </w:r>
          </w:p>
          <w:p w14:paraId="69AC264D">
            <w:pPr>
              <w:tabs>
                <w:tab w:val="left" w:pos="1758"/>
              </w:tabs>
              <w:spacing w:line="460" w:lineRule="exact"/>
              <w:rPr>
                <w:rFonts w:hint="default" w:ascii="Times New Roman" w:hAnsi="Times New Roman" w:eastAsia="宋体" w:cs="Times New Roman"/>
                <w:sz w:val="24"/>
                <w:lang w:eastAsia="zh-CN"/>
              </w:rPr>
            </w:pPr>
            <w:r>
              <w:rPr>
                <w:rFonts w:hint="default" w:ascii="Times New Roman" w:hAnsi="Times New Roman" w:cs="Times New Roman"/>
                <w:sz w:val="24"/>
              </w:rPr>
              <w:t>电话：</w:t>
            </w:r>
            <w:r>
              <w:rPr>
                <w:rFonts w:hint="eastAsia" w:cs="Times New Roman"/>
                <w:sz w:val="24"/>
                <w:lang w:eastAsia="zh-CN"/>
              </w:rPr>
              <w:t>18053060156</w:t>
            </w:r>
          </w:p>
        </w:tc>
      </w:tr>
      <w:tr w14:paraId="69BF5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4C900991">
            <w:pPr>
              <w:tabs>
                <w:tab w:val="left" w:pos="1758"/>
              </w:tabs>
              <w:spacing w:line="460" w:lineRule="exact"/>
              <w:jc w:val="center"/>
              <w:rPr>
                <w:rFonts w:hint="default" w:ascii="Times New Roman" w:hAnsi="Times New Roman" w:cs="Times New Roman"/>
                <w:sz w:val="24"/>
              </w:rPr>
            </w:pPr>
            <w:r>
              <w:rPr>
                <w:rFonts w:hint="default" w:ascii="Times New Roman" w:hAnsi="Times New Roman" w:cs="Times New Roman"/>
                <w:sz w:val="24"/>
              </w:rPr>
              <w:t>1.1.4</w:t>
            </w:r>
          </w:p>
        </w:tc>
        <w:tc>
          <w:tcPr>
            <w:tcW w:w="2186" w:type="dxa"/>
            <w:vAlign w:val="center"/>
          </w:tcPr>
          <w:p w14:paraId="4C9A5596">
            <w:pPr>
              <w:tabs>
                <w:tab w:val="left" w:pos="1758"/>
              </w:tabs>
              <w:spacing w:line="460" w:lineRule="exact"/>
              <w:jc w:val="left"/>
              <w:rPr>
                <w:rFonts w:hint="default" w:ascii="Times New Roman" w:hAnsi="Times New Roman" w:cs="Times New Roman"/>
                <w:sz w:val="24"/>
              </w:rPr>
            </w:pPr>
            <w:r>
              <w:rPr>
                <w:rFonts w:hint="default" w:ascii="Times New Roman" w:hAnsi="Times New Roman" w:cs="Times New Roman"/>
                <w:sz w:val="24"/>
              </w:rPr>
              <w:t>工程名称</w:t>
            </w:r>
          </w:p>
        </w:tc>
        <w:tc>
          <w:tcPr>
            <w:tcW w:w="6335" w:type="dxa"/>
            <w:vAlign w:val="center"/>
          </w:tcPr>
          <w:p w14:paraId="74B2D217">
            <w:pPr>
              <w:tabs>
                <w:tab w:val="left" w:pos="1758"/>
              </w:tabs>
              <w:spacing w:line="460" w:lineRule="exact"/>
              <w:rPr>
                <w:rFonts w:hint="default" w:ascii="Times New Roman" w:hAnsi="Times New Roman" w:eastAsia="宋体" w:cs="Times New Roman"/>
                <w:sz w:val="24"/>
                <w:lang w:eastAsia="zh-CN"/>
              </w:rPr>
            </w:pPr>
            <w:r>
              <w:rPr>
                <w:rFonts w:hint="default" w:ascii="Times New Roman" w:hAnsi="Times New Roman" w:cs="Times New Roman"/>
                <w:sz w:val="24"/>
                <w:lang w:eastAsia="zh-CN"/>
              </w:rPr>
              <w:t>菏泽市牡丹区农村路网提升改造工程（牡丹区都司纸坊路至八里墩段、牡丹区X002定胡路-胡集G220入口至纬一路）</w:t>
            </w:r>
          </w:p>
        </w:tc>
      </w:tr>
      <w:tr w14:paraId="724EB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10" w:type="dxa"/>
            <w:vAlign w:val="center"/>
          </w:tcPr>
          <w:p w14:paraId="1CC44523">
            <w:pPr>
              <w:tabs>
                <w:tab w:val="left" w:pos="1758"/>
              </w:tabs>
              <w:spacing w:line="460" w:lineRule="exact"/>
              <w:jc w:val="center"/>
              <w:rPr>
                <w:rFonts w:hint="default" w:ascii="Times New Roman" w:hAnsi="Times New Roman" w:cs="Times New Roman"/>
                <w:sz w:val="24"/>
              </w:rPr>
            </w:pPr>
            <w:r>
              <w:rPr>
                <w:rFonts w:hint="default" w:ascii="Times New Roman" w:hAnsi="Times New Roman" w:cs="Times New Roman"/>
                <w:sz w:val="24"/>
              </w:rPr>
              <w:t>1.1.5</w:t>
            </w:r>
          </w:p>
        </w:tc>
        <w:tc>
          <w:tcPr>
            <w:tcW w:w="2186" w:type="dxa"/>
            <w:vAlign w:val="center"/>
          </w:tcPr>
          <w:p w14:paraId="3943378B">
            <w:pPr>
              <w:tabs>
                <w:tab w:val="left" w:pos="1758"/>
              </w:tabs>
              <w:spacing w:line="460" w:lineRule="exact"/>
              <w:jc w:val="left"/>
              <w:rPr>
                <w:rFonts w:hint="default" w:ascii="Times New Roman" w:hAnsi="Times New Roman" w:cs="Times New Roman"/>
                <w:sz w:val="24"/>
              </w:rPr>
            </w:pPr>
            <w:r>
              <w:rPr>
                <w:rFonts w:hint="default" w:ascii="Times New Roman" w:hAnsi="Times New Roman" w:cs="Times New Roman"/>
                <w:sz w:val="24"/>
              </w:rPr>
              <w:t>建设地点</w:t>
            </w:r>
          </w:p>
        </w:tc>
        <w:tc>
          <w:tcPr>
            <w:tcW w:w="6335" w:type="dxa"/>
            <w:vAlign w:val="center"/>
          </w:tcPr>
          <w:p w14:paraId="06B94681">
            <w:pPr>
              <w:tabs>
                <w:tab w:val="left" w:pos="1758"/>
              </w:tabs>
              <w:spacing w:line="460" w:lineRule="exact"/>
              <w:jc w:val="left"/>
              <w:rPr>
                <w:rFonts w:hint="default" w:ascii="Times New Roman" w:hAnsi="Times New Roman" w:cs="Times New Roman"/>
                <w:sz w:val="24"/>
              </w:rPr>
            </w:pPr>
            <w:r>
              <w:rPr>
                <w:rFonts w:hint="default" w:ascii="Times New Roman" w:hAnsi="Times New Roman" w:cs="Times New Roman"/>
                <w:kern w:val="0"/>
                <w:sz w:val="24"/>
                <w:lang w:val="zh-CN"/>
              </w:rPr>
              <w:t>菏泽市牡丹区境内</w:t>
            </w:r>
          </w:p>
        </w:tc>
      </w:tr>
      <w:tr w14:paraId="7061C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4BEC44FB">
            <w:pPr>
              <w:tabs>
                <w:tab w:val="left" w:pos="1758"/>
              </w:tabs>
              <w:spacing w:line="460" w:lineRule="exact"/>
              <w:jc w:val="center"/>
              <w:rPr>
                <w:rFonts w:hint="default" w:ascii="Times New Roman" w:hAnsi="Times New Roman" w:cs="Times New Roman"/>
                <w:sz w:val="24"/>
              </w:rPr>
            </w:pPr>
            <w:r>
              <w:rPr>
                <w:rFonts w:hint="default" w:ascii="Times New Roman" w:hAnsi="Times New Roman" w:cs="Times New Roman"/>
                <w:sz w:val="24"/>
              </w:rPr>
              <w:t>1.1.6</w:t>
            </w:r>
          </w:p>
        </w:tc>
        <w:tc>
          <w:tcPr>
            <w:tcW w:w="2186" w:type="dxa"/>
            <w:vAlign w:val="center"/>
          </w:tcPr>
          <w:p w14:paraId="2AB9904E">
            <w:pPr>
              <w:tabs>
                <w:tab w:val="left" w:pos="1758"/>
              </w:tabs>
              <w:spacing w:line="460" w:lineRule="exact"/>
              <w:jc w:val="left"/>
              <w:rPr>
                <w:rFonts w:hint="default" w:ascii="Times New Roman" w:hAnsi="Times New Roman" w:cs="Times New Roman"/>
                <w:sz w:val="24"/>
              </w:rPr>
            </w:pPr>
            <w:r>
              <w:rPr>
                <w:rFonts w:hint="default" w:ascii="Times New Roman" w:hAnsi="Times New Roman" w:cs="Times New Roman"/>
                <w:sz w:val="24"/>
              </w:rPr>
              <w:t>建设内容</w:t>
            </w:r>
          </w:p>
        </w:tc>
        <w:tc>
          <w:tcPr>
            <w:tcW w:w="6335" w:type="dxa"/>
            <w:vAlign w:val="center"/>
          </w:tcPr>
          <w:p w14:paraId="1AE6471E">
            <w:pPr>
              <w:tabs>
                <w:tab w:val="left" w:pos="1758"/>
              </w:tabs>
              <w:spacing w:line="460" w:lineRule="exact"/>
              <w:jc w:val="left"/>
              <w:rPr>
                <w:rFonts w:hint="default" w:ascii="Times New Roman" w:hAnsi="Times New Roman" w:cs="Times New Roman"/>
                <w:sz w:val="24"/>
              </w:rPr>
            </w:pPr>
            <w:r>
              <w:rPr>
                <w:rFonts w:hint="default" w:ascii="Times New Roman" w:hAnsi="Times New Roman" w:cs="Times New Roman"/>
                <w:sz w:val="24"/>
                <w:lang w:val="zh-CN"/>
              </w:rPr>
              <w:t>菏泽市牡丹区农村路网提升改造工程（牡丹区都司纸坊路至八里墩段、牡丹区X002定胡路-胡集G220入口至纬一路），主要内容包括施工图纸设计范围内的道路建设等内容。</w:t>
            </w:r>
          </w:p>
        </w:tc>
      </w:tr>
      <w:tr w14:paraId="55BEF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10" w:type="dxa"/>
            <w:vAlign w:val="center"/>
          </w:tcPr>
          <w:p w14:paraId="7498BD12">
            <w:pPr>
              <w:tabs>
                <w:tab w:val="left" w:pos="1758"/>
              </w:tabs>
              <w:spacing w:line="460" w:lineRule="exact"/>
              <w:jc w:val="center"/>
              <w:rPr>
                <w:rFonts w:hint="default" w:ascii="Times New Roman" w:hAnsi="Times New Roman" w:cs="Times New Roman"/>
                <w:sz w:val="24"/>
              </w:rPr>
            </w:pPr>
            <w:r>
              <w:rPr>
                <w:rFonts w:hint="default" w:ascii="Times New Roman" w:hAnsi="Times New Roman" w:cs="Times New Roman"/>
                <w:sz w:val="24"/>
              </w:rPr>
              <w:t>1.2.1</w:t>
            </w:r>
          </w:p>
        </w:tc>
        <w:tc>
          <w:tcPr>
            <w:tcW w:w="2186" w:type="dxa"/>
            <w:vAlign w:val="center"/>
          </w:tcPr>
          <w:p w14:paraId="2ACB065D">
            <w:pPr>
              <w:tabs>
                <w:tab w:val="left" w:pos="1758"/>
              </w:tabs>
              <w:spacing w:line="460" w:lineRule="exact"/>
              <w:jc w:val="left"/>
              <w:rPr>
                <w:rFonts w:hint="default" w:ascii="Times New Roman" w:hAnsi="Times New Roman" w:cs="Times New Roman"/>
                <w:sz w:val="24"/>
              </w:rPr>
            </w:pPr>
            <w:r>
              <w:rPr>
                <w:rFonts w:hint="default" w:ascii="Times New Roman" w:hAnsi="Times New Roman" w:cs="Times New Roman"/>
                <w:sz w:val="24"/>
              </w:rPr>
              <w:t>资金来源</w:t>
            </w:r>
          </w:p>
        </w:tc>
        <w:tc>
          <w:tcPr>
            <w:tcW w:w="6335" w:type="dxa"/>
            <w:vAlign w:val="center"/>
          </w:tcPr>
          <w:p w14:paraId="7C2FA715">
            <w:pPr>
              <w:tabs>
                <w:tab w:val="left" w:pos="1485"/>
              </w:tabs>
              <w:spacing w:line="460" w:lineRule="exact"/>
              <w:rPr>
                <w:rFonts w:hint="default" w:ascii="Times New Roman" w:hAnsi="Times New Roman" w:cs="Times New Roman"/>
                <w:sz w:val="24"/>
              </w:rPr>
            </w:pPr>
            <w:r>
              <w:rPr>
                <w:rFonts w:hint="default" w:ascii="Times New Roman" w:hAnsi="Times New Roman" w:cs="Times New Roman"/>
                <w:sz w:val="24"/>
              </w:rPr>
              <w:t>自筹资金</w:t>
            </w:r>
          </w:p>
        </w:tc>
      </w:tr>
      <w:tr w14:paraId="51636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1010" w:type="dxa"/>
            <w:vAlign w:val="center"/>
          </w:tcPr>
          <w:p w14:paraId="3C94A004">
            <w:pPr>
              <w:tabs>
                <w:tab w:val="left" w:pos="1758"/>
              </w:tabs>
              <w:spacing w:line="460" w:lineRule="exact"/>
              <w:jc w:val="center"/>
              <w:rPr>
                <w:rFonts w:hint="default" w:ascii="Times New Roman" w:hAnsi="Times New Roman" w:cs="Times New Roman"/>
                <w:sz w:val="24"/>
              </w:rPr>
            </w:pPr>
            <w:r>
              <w:rPr>
                <w:rFonts w:hint="default" w:ascii="Times New Roman" w:hAnsi="Times New Roman" w:cs="Times New Roman"/>
                <w:sz w:val="24"/>
              </w:rPr>
              <w:t>1.3.1</w:t>
            </w:r>
          </w:p>
        </w:tc>
        <w:tc>
          <w:tcPr>
            <w:tcW w:w="2186" w:type="dxa"/>
            <w:vAlign w:val="center"/>
          </w:tcPr>
          <w:p w14:paraId="4E241A69">
            <w:pPr>
              <w:tabs>
                <w:tab w:val="left" w:pos="1758"/>
              </w:tabs>
              <w:spacing w:line="460" w:lineRule="exact"/>
              <w:jc w:val="left"/>
              <w:rPr>
                <w:rFonts w:hint="default" w:ascii="Times New Roman" w:hAnsi="Times New Roman" w:cs="Times New Roman"/>
                <w:sz w:val="24"/>
              </w:rPr>
            </w:pPr>
            <w:r>
              <w:rPr>
                <w:rFonts w:hint="default" w:ascii="Times New Roman" w:hAnsi="Times New Roman" w:cs="Times New Roman"/>
                <w:sz w:val="24"/>
              </w:rPr>
              <w:t>招标范围</w:t>
            </w:r>
          </w:p>
        </w:tc>
        <w:tc>
          <w:tcPr>
            <w:tcW w:w="6335" w:type="dxa"/>
            <w:vAlign w:val="center"/>
          </w:tcPr>
          <w:p w14:paraId="67C9735A">
            <w:pPr>
              <w:tabs>
                <w:tab w:val="left" w:pos="1758"/>
              </w:tabs>
              <w:spacing w:line="460" w:lineRule="exact"/>
              <w:rPr>
                <w:rFonts w:hint="default" w:ascii="Times New Roman" w:hAnsi="Times New Roman" w:cs="Times New Roman"/>
                <w:sz w:val="24"/>
              </w:rPr>
            </w:pPr>
            <w:r>
              <w:rPr>
                <w:rFonts w:hint="default" w:ascii="Times New Roman" w:hAnsi="Times New Roman" w:cs="Times New Roman"/>
                <w:sz w:val="24"/>
                <w:lang w:val="zh-CN"/>
              </w:rPr>
              <w:t>招标人提供的设计文件及相关资料所包括的全部内容，具体内容详见图纸和工程量清单</w:t>
            </w:r>
          </w:p>
        </w:tc>
      </w:tr>
      <w:tr w14:paraId="335DF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10" w:type="dxa"/>
            <w:vAlign w:val="center"/>
          </w:tcPr>
          <w:p w14:paraId="49D29FC5">
            <w:pPr>
              <w:tabs>
                <w:tab w:val="left" w:pos="1758"/>
              </w:tabs>
              <w:spacing w:line="460" w:lineRule="exact"/>
              <w:jc w:val="center"/>
              <w:rPr>
                <w:rFonts w:hint="default" w:ascii="Times New Roman" w:hAnsi="Times New Roman" w:cs="Times New Roman"/>
                <w:sz w:val="24"/>
              </w:rPr>
            </w:pPr>
            <w:r>
              <w:rPr>
                <w:rFonts w:hint="default" w:ascii="Times New Roman" w:hAnsi="Times New Roman" w:cs="Times New Roman"/>
                <w:sz w:val="24"/>
              </w:rPr>
              <w:t>1.3.2</w:t>
            </w:r>
          </w:p>
        </w:tc>
        <w:tc>
          <w:tcPr>
            <w:tcW w:w="2186" w:type="dxa"/>
            <w:vAlign w:val="center"/>
          </w:tcPr>
          <w:p w14:paraId="37DAA7CF">
            <w:pPr>
              <w:tabs>
                <w:tab w:val="left" w:pos="1758"/>
              </w:tabs>
              <w:spacing w:line="460" w:lineRule="exact"/>
              <w:jc w:val="left"/>
              <w:rPr>
                <w:rFonts w:hint="default" w:ascii="Times New Roman" w:hAnsi="Times New Roman" w:cs="Times New Roman"/>
                <w:sz w:val="24"/>
                <w:highlight w:val="none"/>
              </w:rPr>
            </w:pPr>
            <w:r>
              <w:rPr>
                <w:rFonts w:hint="default" w:ascii="Times New Roman" w:hAnsi="Times New Roman" w:cs="Times New Roman"/>
                <w:sz w:val="24"/>
                <w:highlight w:val="none"/>
              </w:rPr>
              <w:t>工期要求</w:t>
            </w:r>
          </w:p>
        </w:tc>
        <w:tc>
          <w:tcPr>
            <w:tcW w:w="6335" w:type="dxa"/>
            <w:vAlign w:val="center"/>
          </w:tcPr>
          <w:p w14:paraId="6AC89DF4">
            <w:pPr>
              <w:tabs>
                <w:tab w:val="left" w:pos="1758"/>
              </w:tabs>
              <w:spacing w:line="460" w:lineRule="exact"/>
              <w:rPr>
                <w:rFonts w:hint="default" w:ascii="Times New Roman" w:hAnsi="Times New Roman" w:cs="Times New Roman"/>
                <w:sz w:val="24"/>
                <w:highlight w:val="none"/>
              </w:rPr>
            </w:pPr>
            <w:r>
              <w:rPr>
                <w:rFonts w:hint="eastAsia" w:cs="Times New Roman"/>
                <w:sz w:val="24"/>
                <w:highlight w:val="none"/>
                <w:lang w:val="en-US" w:eastAsia="zh-CN"/>
              </w:rPr>
              <w:t>9个月</w:t>
            </w:r>
            <w:r>
              <w:rPr>
                <w:rFonts w:hint="default" w:ascii="Times New Roman" w:hAnsi="Times New Roman" w:cs="Times New Roman"/>
                <w:sz w:val="24"/>
                <w:highlight w:val="none"/>
              </w:rPr>
              <w:t>（以开工令为准）</w:t>
            </w:r>
          </w:p>
        </w:tc>
      </w:tr>
      <w:tr w14:paraId="4A66C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584C438A">
            <w:pPr>
              <w:tabs>
                <w:tab w:val="left" w:pos="1758"/>
              </w:tabs>
              <w:spacing w:line="460" w:lineRule="exact"/>
              <w:jc w:val="center"/>
              <w:rPr>
                <w:rFonts w:hint="default" w:ascii="Times New Roman" w:hAnsi="Times New Roman" w:cs="Times New Roman"/>
                <w:sz w:val="24"/>
              </w:rPr>
            </w:pPr>
            <w:r>
              <w:rPr>
                <w:rFonts w:hint="default" w:ascii="Times New Roman" w:hAnsi="Times New Roman" w:cs="Times New Roman"/>
                <w:sz w:val="24"/>
              </w:rPr>
              <w:t>1.3.3</w:t>
            </w:r>
          </w:p>
        </w:tc>
        <w:tc>
          <w:tcPr>
            <w:tcW w:w="2186" w:type="dxa"/>
            <w:vAlign w:val="center"/>
          </w:tcPr>
          <w:p w14:paraId="29F0316E">
            <w:pPr>
              <w:tabs>
                <w:tab w:val="left" w:pos="1758"/>
              </w:tabs>
              <w:spacing w:line="460" w:lineRule="exact"/>
              <w:jc w:val="left"/>
              <w:rPr>
                <w:rFonts w:hint="default" w:ascii="Times New Roman" w:hAnsi="Times New Roman" w:cs="Times New Roman"/>
                <w:sz w:val="24"/>
              </w:rPr>
            </w:pPr>
            <w:r>
              <w:rPr>
                <w:rFonts w:hint="default" w:ascii="Times New Roman" w:hAnsi="Times New Roman" w:cs="Times New Roman"/>
                <w:sz w:val="24"/>
              </w:rPr>
              <w:t>质量标准</w:t>
            </w:r>
          </w:p>
        </w:tc>
        <w:tc>
          <w:tcPr>
            <w:tcW w:w="6335" w:type="dxa"/>
            <w:vAlign w:val="center"/>
          </w:tcPr>
          <w:p w14:paraId="2CDAFD0A">
            <w:pPr>
              <w:tabs>
                <w:tab w:val="left" w:pos="1758"/>
              </w:tabs>
              <w:spacing w:line="460" w:lineRule="exact"/>
              <w:rPr>
                <w:rFonts w:hint="default" w:ascii="Times New Roman" w:hAnsi="Times New Roman" w:cs="Times New Roman"/>
                <w:sz w:val="24"/>
              </w:rPr>
            </w:pPr>
            <w:r>
              <w:rPr>
                <w:rFonts w:hint="default" w:ascii="Times New Roman" w:hAnsi="Times New Roman" w:cs="Times New Roman"/>
                <w:sz w:val="24"/>
              </w:rPr>
              <w:t>《公路工程质量检验评定标准》及设计文件要求</w:t>
            </w:r>
          </w:p>
        </w:tc>
      </w:tr>
      <w:tr w14:paraId="30265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311EEC62">
            <w:pPr>
              <w:tabs>
                <w:tab w:val="left" w:pos="1758"/>
              </w:tabs>
              <w:spacing w:line="460" w:lineRule="exact"/>
              <w:jc w:val="center"/>
              <w:rPr>
                <w:rFonts w:hint="default" w:ascii="Times New Roman" w:hAnsi="Times New Roman" w:cs="Times New Roman"/>
                <w:sz w:val="24"/>
              </w:rPr>
            </w:pPr>
            <w:r>
              <w:rPr>
                <w:rFonts w:hint="default" w:ascii="Times New Roman" w:hAnsi="Times New Roman" w:cs="Times New Roman"/>
                <w:sz w:val="24"/>
              </w:rPr>
              <w:t>1.4.1</w:t>
            </w:r>
          </w:p>
        </w:tc>
        <w:tc>
          <w:tcPr>
            <w:tcW w:w="2186" w:type="dxa"/>
            <w:vAlign w:val="center"/>
          </w:tcPr>
          <w:p w14:paraId="73E5D9D3">
            <w:pPr>
              <w:tabs>
                <w:tab w:val="left" w:pos="1758"/>
              </w:tabs>
              <w:spacing w:line="460" w:lineRule="exact"/>
              <w:jc w:val="left"/>
              <w:rPr>
                <w:rFonts w:hint="default" w:ascii="Times New Roman" w:hAnsi="Times New Roman" w:cs="Times New Roman"/>
                <w:sz w:val="24"/>
              </w:rPr>
            </w:pPr>
            <w:r>
              <w:rPr>
                <w:rFonts w:hint="default" w:ascii="Times New Roman" w:hAnsi="Times New Roman" w:cs="Times New Roman"/>
                <w:sz w:val="24"/>
              </w:rPr>
              <w:t>投标人资格要求</w:t>
            </w:r>
          </w:p>
        </w:tc>
        <w:tc>
          <w:tcPr>
            <w:tcW w:w="6335" w:type="dxa"/>
            <w:vAlign w:val="center"/>
          </w:tcPr>
          <w:p w14:paraId="5614353E">
            <w:pPr>
              <w:pStyle w:val="36"/>
              <w:autoSpaceDN w:val="0"/>
              <w:spacing w:line="460" w:lineRule="exact"/>
              <w:rPr>
                <w:rFonts w:hint="default" w:ascii="Times New Roman" w:hAnsi="Times New Roman" w:cs="Times New Roman"/>
                <w:sz w:val="24"/>
                <w:szCs w:val="24"/>
              </w:rPr>
            </w:pPr>
            <w:r>
              <w:rPr>
                <w:rFonts w:hint="default" w:ascii="Times New Roman" w:hAnsi="Times New Roman" w:cs="Times New Roman"/>
                <w:sz w:val="24"/>
                <w:szCs w:val="24"/>
              </w:rPr>
              <w:t>详见公告</w:t>
            </w:r>
          </w:p>
        </w:tc>
      </w:tr>
      <w:tr w14:paraId="1E6A1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19B2512E">
            <w:pPr>
              <w:tabs>
                <w:tab w:val="left" w:pos="1758"/>
              </w:tabs>
              <w:spacing w:line="460" w:lineRule="exact"/>
              <w:jc w:val="center"/>
              <w:rPr>
                <w:rFonts w:hint="default" w:ascii="Times New Roman" w:hAnsi="Times New Roman" w:cs="Times New Roman"/>
                <w:sz w:val="24"/>
              </w:rPr>
            </w:pPr>
            <w:r>
              <w:rPr>
                <w:rFonts w:hint="default" w:ascii="Times New Roman" w:hAnsi="Times New Roman" w:cs="Times New Roman"/>
                <w:sz w:val="24"/>
              </w:rPr>
              <w:t>1.4.2</w:t>
            </w:r>
          </w:p>
        </w:tc>
        <w:tc>
          <w:tcPr>
            <w:tcW w:w="2186" w:type="dxa"/>
            <w:vAlign w:val="center"/>
          </w:tcPr>
          <w:p w14:paraId="7872E8B4">
            <w:pPr>
              <w:tabs>
                <w:tab w:val="left" w:pos="1758"/>
              </w:tabs>
              <w:spacing w:line="460" w:lineRule="exact"/>
              <w:jc w:val="left"/>
              <w:rPr>
                <w:rFonts w:hint="default" w:ascii="Times New Roman" w:hAnsi="Times New Roman" w:cs="Times New Roman"/>
                <w:sz w:val="24"/>
              </w:rPr>
            </w:pPr>
            <w:r>
              <w:rPr>
                <w:rFonts w:hint="default" w:ascii="Times New Roman" w:hAnsi="Times New Roman" w:cs="Times New Roman"/>
                <w:sz w:val="24"/>
              </w:rPr>
              <w:t>是否接受联合体</w:t>
            </w:r>
          </w:p>
          <w:p w14:paraId="63541830">
            <w:pPr>
              <w:tabs>
                <w:tab w:val="left" w:pos="1758"/>
              </w:tabs>
              <w:spacing w:line="460" w:lineRule="exact"/>
              <w:jc w:val="left"/>
              <w:rPr>
                <w:rFonts w:hint="default" w:ascii="Times New Roman" w:hAnsi="Times New Roman" w:cs="Times New Roman"/>
                <w:sz w:val="24"/>
              </w:rPr>
            </w:pPr>
            <w:r>
              <w:rPr>
                <w:rFonts w:hint="default" w:ascii="Times New Roman" w:hAnsi="Times New Roman" w:cs="Times New Roman"/>
                <w:sz w:val="24"/>
              </w:rPr>
              <w:t>投标</w:t>
            </w:r>
          </w:p>
        </w:tc>
        <w:tc>
          <w:tcPr>
            <w:tcW w:w="6335" w:type="dxa"/>
            <w:vAlign w:val="center"/>
          </w:tcPr>
          <w:p w14:paraId="254004A2">
            <w:pPr>
              <w:tabs>
                <w:tab w:val="left" w:pos="1758"/>
              </w:tabs>
              <w:spacing w:line="460" w:lineRule="exact"/>
              <w:rPr>
                <w:rFonts w:hint="default" w:ascii="Times New Roman" w:hAnsi="Times New Roman" w:cs="Times New Roman"/>
                <w:sz w:val="24"/>
              </w:rPr>
            </w:pPr>
            <w:r>
              <w:rPr>
                <w:rFonts w:hint="default" w:ascii="Times New Roman" w:hAnsi="Times New Roman" w:cs="Times New Roman"/>
                <w:sz w:val="24"/>
              </w:rPr>
              <w:t>不接受</w:t>
            </w:r>
          </w:p>
        </w:tc>
      </w:tr>
      <w:tr w14:paraId="3FA32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41FDBA60">
            <w:pPr>
              <w:tabs>
                <w:tab w:val="left" w:pos="1758"/>
              </w:tabs>
              <w:spacing w:line="460" w:lineRule="exact"/>
              <w:jc w:val="center"/>
              <w:rPr>
                <w:rFonts w:hint="default" w:ascii="Times New Roman" w:hAnsi="Times New Roman" w:cs="Times New Roman"/>
                <w:sz w:val="24"/>
              </w:rPr>
            </w:pPr>
            <w:r>
              <w:rPr>
                <w:rFonts w:hint="default" w:ascii="Times New Roman" w:hAnsi="Times New Roman" w:cs="Times New Roman"/>
                <w:sz w:val="24"/>
              </w:rPr>
              <w:t>1.9.1</w:t>
            </w:r>
          </w:p>
        </w:tc>
        <w:tc>
          <w:tcPr>
            <w:tcW w:w="2186" w:type="dxa"/>
            <w:vAlign w:val="center"/>
          </w:tcPr>
          <w:p w14:paraId="1228BB4A">
            <w:pPr>
              <w:tabs>
                <w:tab w:val="left" w:pos="1758"/>
              </w:tabs>
              <w:spacing w:line="460" w:lineRule="exact"/>
              <w:jc w:val="left"/>
              <w:rPr>
                <w:rFonts w:hint="default" w:ascii="Times New Roman" w:hAnsi="Times New Roman" w:cs="Times New Roman"/>
                <w:sz w:val="24"/>
              </w:rPr>
            </w:pPr>
            <w:r>
              <w:rPr>
                <w:rFonts w:hint="default" w:ascii="Times New Roman" w:hAnsi="Times New Roman" w:cs="Times New Roman"/>
                <w:sz w:val="24"/>
              </w:rPr>
              <w:t>踏勘现场</w:t>
            </w:r>
          </w:p>
        </w:tc>
        <w:tc>
          <w:tcPr>
            <w:tcW w:w="6335" w:type="dxa"/>
            <w:vAlign w:val="center"/>
          </w:tcPr>
          <w:p w14:paraId="6E96B9AF">
            <w:pPr>
              <w:tabs>
                <w:tab w:val="left" w:pos="1758"/>
              </w:tabs>
              <w:spacing w:line="460" w:lineRule="exact"/>
              <w:rPr>
                <w:rFonts w:hint="default" w:ascii="Times New Roman" w:hAnsi="Times New Roman" w:cs="Times New Roman"/>
                <w:sz w:val="24"/>
              </w:rPr>
            </w:pPr>
            <w:r>
              <w:rPr>
                <w:rFonts w:hint="default" w:ascii="Times New Roman" w:hAnsi="Times New Roman" w:cs="Times New Roman"/>
                <w:sz w:val="24"/>
              </w:rPr>
              <w:t>不组织，由投标人自行踏勘</w:t>
            </w:r>
          </w:p>
        </w:tc>
      </w:tr>
      <w:tr w14:paraId="5408B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12865027">
            <w:pPr>
              <w:tabs>
                <w:tab w:val="left" w:pos="1758"/>
              </w:tabs>
              <w:spacing w:line="460" w:lineRule="exact"/>
              <w:jc w:val="center"/>
              <w:rPr>
                <w:rFonts w:hint="default" w:ascii="Times New Roman" w:hAnsi="Times New Roman" w:cs="Times New Roman"/>
                <w:sz w:val="24"/>
              </w:rPr>
            </w:pPr>
            <w:r>
              <w:rPr>
                <w:rFonts w:hint="default" w:ascii="Times New Roman" w:hAnsi="Times New Roman" w:cs="Times New Roman"/>
                <w:sz w:val="24"/>
              </w:rPr>
              <w:t>1.10.1</w:t>
            </w:r>
          </w:p>
        </w:tc>
        <w:tc>
          <w:tcPr>
            <w:tcW w:w="2186" w:type="dxa"/>
            <w:vAlign w:val="center"/>
          </w:tcPr>
          <w:p w14:paraId="4F1B5A35">
            <w:pPr>
              <w:tabs>
                <w:tab w:val="left" w:pos="1758"/>
              </w:tabs>
              <w:spacing w:line="460" w:lineRule="exact"/>
              <w:jc w:val="left"/>
              <w:rPr>
                <w:rFonts w:hint="default" w:ascii="Times New Roman" w:hAnsi="Times New Roman" w:cs="Times New Roman"/>
                <w:sz w:val="24"/>
              </w:rPr>
            </w:pPr>
            <w:r>
              <w:rPr>
                <w:rFonts w:hint="default" w:ascii="Times New Roman" w:hAnsi="Times New Roman" w:cs="Times New Roman"/>
                <w:sz w:val="24"/>
              </w:rPr>
              <w:t>投标预备会</w:t>
            </w:r>
          </w:p>
        </w:tc>
        <w:tc>
          <w:tcPr>
            <w:tcW w:w="6335" w:type="dxa"/>
            <w:vAlign w:val="center"/>
          </w:tcPr>
          <w:p w14:paraId="170821FE">
            <w:pPr>
              <w:tabs>
                <w:tab w:val="left" w:pos="1758"/>
              </w:tabs>
              <w:spacing w:line="460" w:lineRule="exact"/>
              <w:rPr>
                <w:rFonts w:hint="default" w:ascii="Times New Roman" w:hAnsi="Times New Roman" w:cs="Times New Roman"/>
                <w:sz w:val="24"/>
              </w:rPr>
            </w:pPr>
            <w:r>
              <w:rPr>
                <w:rFonts w:hint="default" w:ascii="Times New Roman" w:hAnsi="Times New Roman" w:cs="Times New Roman"/>
                <w:sz w:val="24"/>
              </w:rPr>
              <w:t>不召开</w:t>
            </w:r>
          </w:p>
        </w:tc>
      </w:tr>
      <w:tr w14:paraId="1DD9F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2400FFF9">
            <w:pPr>
              <w:tabs>
                <w:tab w:val="left" w:pos="1758"/>
              </w:tabs>
              <w:spacing w:line="460" w:lineRule="exact"/>
              <w:jc w:val="center"/>
              <w:rPr>
                <w:rFonts w:hint="default" w:ascii="Times New Roman" w:hAnsi="Times New Roman" w:cs="Times New Roman"/>
                <w:sz w:val="24"/>
              </w:rPr>
            </w:pPr>
            <w:r>
              <w:rPr>
                <w:rFonts w:hint="default" w:ascii="Times New Roman" w:hAnsi="Times New Roman" w:cs="Times New Roman"/>
                <w:sz w:val="24"/>
              </w:rPr>
              <w:t>1.10.2</w:t>
            </w:r>
          </w:p>
        </w:tc>
        <w:tc>
          <w:tcPr>
            <w:tcW w:w="2186" w:type="dxa"/>
            <w:vAlign w:val="center"/>
          </w:tcPr>
          <w:p w14:paraId="5573BC30">
            <w:pPr>
              <w:tabs>
                <w:tab w:val="left" w:pos="1758"/>
              </w:tabs>
              <w:spacing w:line="460" w:lineRule="exact"/>
              <w:jc w:val="left"/>
              <w:rPr>
                <w:rFonts w:hint="default" w:ascii="Times New Roman" w:hAnsi="Times New Roman" w:cs="Times New Roman"/>
                <w:sz w:val="24"/>
              </w:rPr>
            </w:pPr>
            <w:r>
              <w:rPr>
                <w:rFonts w:hint="default" w:ascii="Times New Roman" w:hAnsi="Times New Roman" w:cs="Times New Roman"/>
                <w:sz w:val="24"/>
              </w:rPr>
              <w:t>投标人提出问题的截止时间</w:t>
            </w:r>
          </w:p>
        </w:tc>
        <w:tc>
          <w:tcPr>
            <w:tcW w:w="6335" w:type="dxa"/>
            <w:vAlign w:val="center"/>
          </w:tcPr>
          <w:p w14:paraId="4302A338">
            <w:pPr>
              <w:tabs>
                <w:tab w:val="left" w:pos="1758"/>
              </w:tabs>
              <w:spacing w:line="460" w:lineRule="exact"/>
              <w:rPr>
                <w:rFonts w:hint="default" w:ascii="Times New Roman" w:hAnsi="Times New Roman" w:cs="Times New Roman"/>
                <w:sz w:val="24"/>
              </w:rPr>
            </w:pPr>
            <w:r>
              <w:rPr>
                <w:rFonts w:hint="default" w:ascii="Times New Roman" w:hAnsi="Times New Roman" w:cs="Times New Roman"/>
                <w:kern w:val="0"/>
                <w:sz w:val="24"/>
              </w:rPr>
              <w:t>投标截止时间前10日</w:t>
            </w:r>
            <w:r>
              <w:rPr>
                <w:rFonts w:hint="default" w:ascii="Times New Roman" w:hAnsi="Times New Roman" w:cs="Times New Roman"/>
                <w:sz w:val="24"/>
              </w:rPr>
              <w:t>，逾期不再受理</w:t>
            </w:r>
          </w:p>
        </w:tc>
      </w:tr>
      <w:tr w14:paraId="01962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74A3E520">
            <w:pPr>
              <w:tabs>
                <w:tab w:val="left" w:pos="1758"/>
              </w:tabs>
              <w:spacing w:line="460" w:lineRule="exact"/>
              <w:jc w:val="center"/>
              <w:rPr>
                <w:rFonts w:hint="default" w:ascii="Times New Roman" w:hAnsi="Times New Roman" w:cs="Times New Roman"/>
                <w:sz w:val="24"/>
              </w:rPr>
            </w:pPr>
            <w:r>
              <w:rPr>
                <w:rFonts w:hint="default" w:ascii="Times New Roman" w:hAnsi="Times New Roman" w:cs="Times New Roman"/>
                <w:sz w:val="24"/>
              </w:rPr>
              <w:t>1.11</w:t>
            </w:r>
          </w:p>
        </w:tc>
        <w:tc>
          <w:tcPr>
            <w:tcW w:w="2186" w:type="dxa"/>
            <w:vAlign w:val="center"/>
          </w:tcPr>
          <w:p w14:paraId="3B2AAD3E">
            <w:pPr>
              <w:tabs>
                <w:tab w:val="left" w:pos="1758"/>
              </w:tabs>
              <w:spacing w:line="460" w:lineRule="exact"/>
              <w:jc w:val="left"/>
              <w:rPr>
                <w:rFonts w:hint="default" w:ascii="Times New Roman" w:hAnsi="Times New Roman" w:cs="Times New Roman"/>
                <w:sz w:val="24"/>
              </w:rPr>
            </w:pPr>
            <w:r>
              <w:rPr>
                <w:rFonts w:hint="default" w:ascii="Times New Roman" w:hAnsi="Times New Roman" w:cs="Times New Roman"/>
                <w:sz w:val="24"/>
              </w:rPr>
              <w:t>分包</w:t>
            </w:r>
          </w:p>
        </w:tc>
        <w:tc>
          <w:tcPr>
            <w:tcW w:w="6335" w:type="dxa"/>
            <w:vAlign w:val="center"/>
          </w:tcPr>
          <w:p w14:paraId="62444DD5">
            <w:pPr>
              <w:tabs>
                <w:tab w:val="left" w:pos="1758"/>
              </w:tabs>
              <w:spacing w:line="460" w:lineRule="exact"/>
              <w:rPr>
                <w:rFonts w:hint="default" w:ascii="Times New Roman" w:hAnsi="Times New Roman" w:cs="Times New Roman"/>
                <w:sz w:val="24"/>
              </w:rPr>
            </w:pPr>
            <w:r>
              <w:rPr>
                <w:rFonts w:hint="default" w:ascii="Times New Roman" w:hAnsi="Times New Roman" w:cs="Times New Roman"/>
                <w:sz w:val="24"/>
              </w:rPr>
              <w:t>不允许</w:t>
            </w:r>
          </w:p>
        </w:tc>
      </w:tr>
      <w:tr w14:paraId="7EAE0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756E0417">
            <w:pPr>
              <w:tabs>
                <w:tab w:val="left" w:pos="1758"/>
              </w:tabs>
              <w:spacing w:line="460" w:lineRule="exact"/>
              <w:jc w:val="center"/>
              <w:rPr>
                <w:rFonts w:hint="default" w:ascii="Times New Roman" w:hAnsi="Times New Roman" w:cs="Times New Roman"/>
                <w:sz w:val="24"/>
              </w:rPr>
            </w:pPr>
            <w:r>
              <w:rPr>
                <w:rFonts w:hint="default" w:ascii="Times New Roman" w:hAnsi="Times New Roman" w:cs="Times New Roman"/>
                <w:sz w:val="24"/>
              </w:rPr>
              <w:t>1.12</w:t>
            </w:r>
          </w:p>
        </w:tc>
        <w:tc>
          <w:tcPr>
            <w:tcW w:w="2186" w:type="dxa"/>
            <w:vAlign w:val="center"/>
          </w:tcPr>
          <w:p w14:paraId="4651DA40">
            <w:pPr>
              <w:tabs>
                <w:tab w:val="left" w:pos="1758"/>
              </w:tabs>
              <w:spacing w:line="460" w:lineRule="exact"/>
              <w:jc w:val="left"/>
              <w:rPr>
                <w:rFonts w:hint="default" w:ascii="Times New Roman" w:hAnsi="Times New Roman" w:cs="Times New Roman"/>
                <w:sz w:val="24"/>
              </w:rPr>
            </w:pPr>
            <w:r>
              <w:rPr>
                <w:rFonts w:hint="default" w:ascii="Times New Roman" w:hAnsi="Times New Roman" w:cs="Times New Roman"/>
                <w:sz w:val="24"/>
              </w:rPr>
              <w:t>偏离</w:t>
            </w:r>
          </w:p>
        </w:tc>
        <w:tc>
          <w:tcPr>
            <w:tcW w:w="6335" w:type="dxa"/>
            <w:vAlign w:val="center"/>
          </w:tcPr>
          <w:p w14:paraId="5BADFA9D">
            <w:pPr>
              <w:tabs>
                <w:tab w:val="left" w:pos="1758"/>
              </w:tabs>
              <w:spacing w:line="460" w:lineRule="exact"/>
              <w:rPr>
                <w:rFonts w:hint="default" w:ascii="Times New Roman" w:hAnsi="Times New Roman" w:cs="Times New Roman"/>
                <w:sz w:val="24"/>
              </w:rPr>
            </w:pPr>
            <w:r>
              <w:rPr>
                <w:rFonts w:hint="default" w:ascii="Times New Roman" w:hAnsi="Times New Roman" w:cs="Times New Roman"/>
                <w:sz w:val="24"/>
              </w:rPr>
              <w:t>对招标文件的实质性要求不允许偏离</w:t>
            </w:r>
          </w:p>
        </w:tc>
      </w:tr>
      <w:tr w14:paraId="39586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224184EE">
            <w:pPr>
              <w:tabs>
                <w:tab w:val="left" w:pos="1758"/>
              </w:tabs>
              <w:spacing w:line="460" w:lineRule="exact"/>
              <w:jc w:val="center"/>
              <w:rPr>
                <w:rFonts w:hint="default" w:ascii="Times New Roman" w:hAnsi="Times New Roman" w:cs="Times New Roman"/>
                <w:sz w:val="24"/>
              </w:rPr>
            </w:pPr>
            <w:r>
              <w:rPr>
                <w:rFonts w:hint="default" w:ascii="Times New Roman" w:hAnsi="Times New Roman" w:cs="Times New Roman"/>
                <w:sz w:val="24"/>
              </w:rPr>
              <w:t>2.1</w:t>
            </w:r>
          </w:p>
        </w:tc>
        <w:tc>
          <w:tcPr>
            <w:tcW w:w="2186" w:type="dxa"/>
            <w:vAlign w:val="center"/>
          </w:tcPr>
          <w:p w14:paraId="4316AE5A">
            <w:pPr>
              <w:tabs>
                <w:tab w:val="left" w:pos="1758"/>
              </w:tabs>
              <w:spacing w:line="460" w:lineRule="exact"/>
              <w:jc w:val="left"/>
              <w:rPr>
                <w:rFonts w:hint="default" w:ascii="Times New Roman" w:hAnsi="Times New Roman" w:cs="Times New Roman"/>
                <w:sz w:val="24"/>
              </w:rPr>
            </w:pPr>
            <w:r>
              <w:rPr>
                <w:rFonts w:hint="default" w:ascii="Times New Roman" w:hAnsi="Times New Roman" w:cs="Times New Roman"/>
                <w:sz w:val="24"/>
              </w:rPr>
              <w:t>构成招标文件的其他材料</w:t>
            </w:r>
          </w:p>
        </w:tc>
        <w:tc>
          <w:tcPr>
            <w:tcW w:w="6335" w:type="dxa"/>
            <w:vAlign w:val="center"/>
          </w:tcPr>
          <w:p w14:paraId="0E4BAFE6">
            <w:pPr>
              <w:tabs>
                <w:tab w:val="left" w:pos="1758"/>
              </w:tabs>
              <w:spacing w:line="460" w:lineRule="exact"/>
              <w:rPr>
                <w:rFonts w:hint="default" w:ascii="Times New Roman" w:hAnsi="Times New Roman" w:cs="Times New Roman"/>
                <w:sz w:val="24"/>
              </w:rPr>
            </w:pPr>
            <w:r>
              <w:rPr>
                <w:rFonts w:hint="default" w:ascii="Times New Roman" w:hAnsi="Times New Roman" w:cs="Times New Roman"/>
                <w:sz w:val="24"/>
              </w:rPr>
              <w:t>招标文件澄清、修改和答疑等</w:t>
            </w:r>
          </w:p>
        </w:tc>
      </w:tr>
      <w:tr w14:paraId="614EC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27C9D0E7">
            <w:pPr>
              <w:tabs>
                <w:tab w:val="left" w:pos="1758"/>
              </w:tabs>
              <w:spacing w:line="460" w:lineRule="exact"/>
              <w:jc w:val="center"/>
              <w:rPr>
                <w:rFonts w:hint="default" w:ascii="Times New Roman" w:hAnsi="Times New Roman" w:cs="Times New Roman"/>
                <w:sz w:val="24"/>
              </w:rPr>
            </w:pPr>
            <w:r>
              <w:rPr>
                <w:rFonts w:hint="default" w:ascii="Times New Roman" w:hAnsi="Times New Roman" w:cs="Times New Roman"/>
                <w:sz w:val="24"/>
              </w:rPr>
              <w:t>2.2.1</w:t>
            </w:r>
          </w:p>
        </w:tc>
        <w:tc>
          <w:tcPr>
            <w:tcW w:w="2186" w:type="dxa"/>
            <w:vAlign w:val="center"/>
          </w:tcPr>
          <w:p w14:paraId="3B00908C">
            <w:pPr>
              <w:tabs>
                <w:tab w:val="left" w:pos="1758"/>
              </w:tabs>
              <w:spacing w:line="460" w:lineRule="exact"/>
              <w:jc w:val="left"/>
              <w:rPr>
                <w:rFonts w:hint="default" w:ascii="Times New Roman" w:hAnsi="Times New Roman" w:cs="Times New Roman"/>
                <w:sz w:val="24"/>
              </w:rPr>
            </w:pPr>
            <w:r>
              <w:rPr>
                <w:rFonts w:hint="default" w:ascii="Times New Roman" w:hAnsi="Times New Roman" w:cs="Times New Roman"/>
                <w:sz w:val="24"/>
              </w:rPr>
              <w:t>投标人要求澄清招标文件的截止时间</w:t>
            </w:r>
          </w:p>
        </w:tc>
        <w:tc>
          <w:tcPr>
            <w:tcW w:w="6335" w:type="dxa"/>
            <w:vAlign w:val="center"/>
          </w:tcPr>
          <w:p w14:paraId="5CA3364C">
            <w:pPr>
              <w:tabs>
                <w:tab w:val="left" w:pos="1758"/>
              </w:tabs>
              <w:spacing w:line="460" w:lineRule="exact"/>
              <w:rPr>
                <w:rFonts w:hint="default" w:ascii="Times New Roman" w:hAnsi="Times New Roman" w:cs="Times New Roman"/>
                <w:sz w:val="24"/>
              </w:rPr>
            </w:pPr>
            <w:r>
              <w:rPr>
                <w:rFonts w:hint="default" w:ascii="Times New Roman" w:hAnsi="Times New Roman" w:cs="Times New Roman"/>
                <w:sz w:val="24"/>
              </w:rPr>
              <w:t>投标截止时间10日前</w:t>
            </w:r>
          </w:p>
        </w:tc>
      </w:tr>
      <w:tr w14:paraId="572DA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4875BB9B">
            <w:pPr>
              <w:tabs>
                <w:tab w:val="left" w:pos="1758"/>
              </w:tabs>
              <w:spacing w:line="460" w:lineRule="exact"/>
              <w:jc w:val="center"/>
              <w:rPr>
                <w:rFonts w:hint="default" w:ascii="Times New Roman" w:hAnsi="Times New Roman" w:cs="Times New Roman"/>
                <w:sz w:val="24"/>
              </w:rPr>
            </w:pPr>
            <w:r>
              <w:rPr>
                <w:rFonts w:hint="default" w:ascii="Times New Roman" w:hAnsi="Times New Roman" w:cs="Times New Roman"/>
                <w:sz w:val="24"/>
              </w:rPr>
              <w:t>2.2.2</w:t>
            </w:r>
          </w:p>
        </w:tc>
        <w:tc>
          <w:tcPr>
            <w:tcW w:w="2186" w:type="dxa"/>
            <w:vAlign w:val="center"/>
          </w:tcPr>
          <w:p w14:paraId="529846DB">
            <w:pPr>
              <w:tabs>
                <w:tab w:val="left" w:pos="1758"/>
              </w:tabs>
              <w:spacing w:line="460" w:lineRule="exact"/>
              <w:jc w:val="left"/>
              <w:rPr>
                <w:rFonts w:hint="default" w:ascii="Times New Roman" w:hAnsi="Times New Roman" w:cs="Times New Roman"/>
                <w:sz w:val="24"/>
              </w:rPr>
            </w:pPr>
            <w:r>
              <w:rPr>
                <w:rFonts w:hint="default" w:ascii="Times New Roman" w:hAnsi="Times New Roman" w:cs="Times New Roman"/>
                <w:sz w:val="24"/>
              </w:rPr>
              <w:t>投标截止时间</w:t>
            </w:r>
          </w:p>
        </w:tc>
        <w:tc>
          <w:tcPr>
            <w:tcW w:w="6335" w:type="dxa"/>
            <w:vAlign w:val="center"/>
          </w:tcPr>
          <w:p w14:paraId="72E598DA">
            <w:pPr>
              <w:tabs>
                <w:tab w:val="left" w:pos="1758"/>
              </w:tabs>
              <w:spacing w:line="460" w:lineRule="exact"/>
              <w:rPr>
                <w:rFonts w:hint="default" w:ascii="Times New Roman" w:hAnsi="Times New Roman" w:cs="Times New Roman"/>
                <w:sz w:val="24"/>
              </w:rPr>
            </w:pPr>
            <w:r>
              <w:rPr>
                <w:rFonts w:hint="default" w:ascii="Times New Roman" w:hAnsi="Times New Roman" w:cs="Times New Roman"/>
                <w:b w:val="0"/>
                <w:bCs w:val="0"/>
                <w:kern w:val="0"/>
                <w:sz w:val="24"/>
                <w:highlight w:val="none"/>
                <w:lang w:val="zh-CN"/>
              </w:rPr>
              <w:t>2025年</w:t>
            </w:r>
            <w:r>
              <w:rPr>
                <w:rFonts w:hint="eastAsia" w:cs="Times New Roman"/>
                <w:b w:val="0"/>
                <w:bCs w:val="0"/>
                <w:kern w:val="0"/>
                <w:sz w:val="24"/>
                <w:highlight w:val="none"/>
                <w:lang w:val="en-US" w:eastAsia="zh-CN"/>
              </w:rPr>
              <w:t xml:space="preserve"> 12</w:t>
            </w:r>
            <w:r>
              <w:rPr>
                <w:rFonts w:hint="default" w:ascii="Times New Roman" w:hAnsi="Times New Roman" w:cs="Times New Roman"/>
                <w:b w:val="0"/>
                <w:bCs w:val="0"/>
                <w:kern w:val="0"/>
                <w:sz w:val="24"/>
                <w:highlight w:val="none"/>
                <w:lang w:val="zh-CN"/>
              </w:rPr>
              <w:t>月</w:t>
            </w:r>
            <w:r>
              <w:rPr>
                <w:rFonts w:hint="eastAsia" w:cs="Times New Roman"/>
                <w:b w:val="0"/>
                <w:bCs w:val="0"/>
                <w:kern w:val="0"/>
                <w:sz w:val="24"/>
                <w:highlight w:val="none"/>
                <w:lang w:val="en-US" w:eastAsia="zh-CN"/>
              </w:rPr>
              <w:t>31</w:t>
            </w:r>
            <w:r>
              <w:rPr>
                <w:rFonts w:hint="default" w:ascii="Times New Roman" w:hAnsi="Times New Roman" w:cs="Times New Roman"/>
                <w:b w:val="0"/>
                <w:bCs w:val="0"/>
                <w:kern w:val="0"/>
                <w:sz w:val="24"/>
                <w:highlight w:val="none"/>
                <w:lang w:val="zh-CN"/>
              </w:rPr>
              <w:t>日</w:t>
            </w:r>
            <w:r>
              <w:rPr>
                <w:rFonts w:hint="eastAsia" w:cs="Times New Roman"/>
                <w:b w:val="0"/>
                <w:bCs w:val="0"/>
                <w:kern w:val="0"/>
                <w:sz w:val="24"/>
                <w:highlight w:val="none"/>
                <w:lang w:val="zh-CN"/>
              </w:rPr>
              <w:t>09时00分</w:t>
            </w:r>
          </w:p>
        </w:tc>
      </w:tr>
      <w:tr w14:paraId="55437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5CEB2EAA">
            <w:pPr>
              <w:tabs>
                <w:tab w:val="left" w:pos="1758"/>
              </w:tabs>
              <w:spacing w:line="460" w:lineRule="exact"/>
              <w:jc w:val="center"/>
              <w:rPr>
                <w:rFonts w:hint="default" w:ascii="Times New Roman" w:hAnsi="Times New Roman" w:cs="Times New Roman"/>
                <w:sz w:val="24"/>
              </w:rPr>
            </w:pPr>
            <w:r>
              <w:rPr>
                <w:rFonts w:hint="default" w:ascii="Times New Roman" w:hAnsi="Times New Roman" w:cs="Times New Roman"/>
                <w:sz w:val="24"/>
              </w:rPr>
              <w:t>3.3.1</w:t>
            </w:r>
          </w:p>
        </w:tc>
        <w:tc>
          <w:tcPr>
            <w:tcW w:w="2186" w:type="dxa"/>
            <w:vAlign w:val="center"/>
          </w:tcPr>
          <w:p w14:paraId="770F2070">
            <w:pPr>
              <w:tabs>
                <w:tab w:val="left" w:pos="1758"/>
              </w:tabs>
              <w:spacing w:line="460" w:lineRule="exact"/>
              <w:jc w:val="left"/>
              <w:rPr>
                <w:rFonts w:hint="default" w:ascii="Times New Roman" w:hAnsi="Times New Roman" w:cs="Times New Roman"/>
                <w:sz w:val="24"/>
              </w:rPr>
            </w:pPr>
            <w:r>
              <w:rPr>
                <w:rFonts w:hint="default" w:ascii="Times New Roman" w:hAnsi="Times New Roman" w:cs="Times New Roman"/>
                <w:sz w:val="24"/>
              </w:rPr>
              <w:t>投标有效期</w:t>
            </w:r>
          </w:p>
        </w:tc>
        <w:tc>
          <w:tcPr>
            <w:tcW w:w="6335" w:type="dxa"/>
            <w:vAlign w:val="center"/>
          </w:tcPr>
          <w:p w14:paraId="1F135121">
            <w:pPr>
              <w:tabs>
                <w:tab w:val="left" w:pos="1758"/>
              </w:tabs>
              <w:spacing w:line="460" w:lineRule="exact"/>
              <w:rPr>
                <w:rFonts w:hint="default" w:ascii="Times New Roman" w:hAnsi="Times New Roman" w:cs="Times New Roman"/>
                <w:sz w:val="24"/>
              </w:rPr>
            </w:pPr>
            <w:r>
              <w:rPr>
                <w:rFonts w:hint="default" w:ascii="Times New Roman" w:hAnsi="Times New Roman" w:cs="Times New Roman"/>
                <w:sz w:val="24"/>
              </w:rPr>
              <w:t>90日历天（从投标截止之日算起）</w:t>
            </w:r>
          </w:p>
        </w:tc>
      </w:tr>
      <w:tr w14:paraId="3461B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30A64944">
            <w:pPr>
              <w:tabs>
                <w:tab w:val="left" w:pos="1758"/>
              </w:tabs>
              <w:spacing w:line="460" w:lineRule="exact"/>
              <w:jc w:val="center"/>
              <w:rPr>
                <w:rFonts w:hint="default" w:ascii="Times New Roman" w:hAnsi="Times New Roman" w:cs="Times New Roman"/>
                <w:sz w:val="24"/>
              </w:rPr>
            </w:pPr>
            <w:r>
              <w:rPr>
                <w:rFonts w:hint="default" w:ascii="Times New Roman" w:hAnsi="Times New Roman" w:cs="Times New Roman"/>
                <w:sz w:val="24"/>
              </w:rPr>
              <w:t>3.3.2</w:t>
            </w:r>
          </w:p>
        </w:tc>
        <w:tc>
          <w:tcPr>
            <w:tcW w:w="2186" w:type="dxa"/>
            <w:vAlign w:val="center"/>
          </w:tcPr>
          <w:p w14:paraId="22E021B3">
            <w:pPr>
              <w:tabs>
                <w:tab w:val="left" w:pos="1758"/>
              </w:tabs>
              <w:spacing w:line="460" w:lineRule="exact"/>
              <w:jc w:val="left"/>
              <w:rPr>
                <w:rFonts w:hint="default" w:ascii="Times New Roman" w:hAnsi="Times New Roman" w:cs="Times New Roman"/>
                <w:sz w:val="24"/>
                <w:highlight w:val="none"/>
              </w:rPr>
            </w:pPr>
            <w:r>
              <w:rPr>
                <w:rFonts w:hint="default" w:ascii="Times New Roman" w:hAnsi="Times New Roman" w:cs="Times New Roman"/>
                <w:sz w:val="24"/>
                <w:highlight w:val="none"/>
              </w:rPr>
              <w:t>质保期</w:t>
            </w:r>
          </w:p>
        </w:tc>
        <w:tc>
          <w:tcPr>
            <w:tcW w:w="6335" w:type="dxa"/>
            <w:vAlign w:val="center"/>
          </w:tcPr>
          <w:p w14:paraId="03DA3D5D">
            <w:pPr>
              <w:tabs>
                <w:tab w:val="left" w:pos="1758"/>
              </w:tabs>
              <w:spacing w:line="460" w:lineRule="exact"/>
              <w:rPr>
                <w:rFonts w:hint="default" w:ascii="Times New Roman" w:hAnsi="Times New Roman" w:cs="Times New Roman"/>
                <w:sz w:val="24"/>
                <w:highlight w:val="none"/>
              </w:rPr>
            </w:pPr>
            <w:r>
              <w:rPr>
                <w:rFonts w:hint="default" w:ascii="Times New Roman" w:hAnsi="Times New Roman" w:cs="Times New Roman"/>
                <w:sz w:val="24"/>
                <w:highlight w:val="none"/>
              </w:rPr>
              <w:t>六个月</w:t>
            </w:r>
          </w:p>
        </w:tc>
      </w:tr>
      <w:tr w14:paraId="62448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2AA9881C">
            <w:pPr>
              <w:tabs>
                <w:tab w:val="left" w:pos="1758"/>
              </w:tabs>
              <w:spacing w:line="460" w:lineRule="exact"/>
              <w:jc w:val="center"/>
              <w:rPr>
                <w:rFonts w:hint="default" w:ascii="Times New Roman" w:hAnsi="Times New Roman" w:cs="Times New Roman"/>
                <w:sz w:val="24"/>
              </w:rPr>
            </w:pPr>
            <w:r>
              <w:rPr>
                <w:rFonts w:hint="default" w:ascii="Times New Roman" w:hAnsi="Times New Roman" w:cs="Times New Roman"/>
                <w:sz w:val="24"/>
              </w:rPr>
              <w:t>3.4.1</w:t>
            </w:r>
          </w:p>
        </w:tc>
        <w:tc>
          <w:tcPr>
            <w:tcW w:w="2186" w:type="dxa"/>
            <w:vAlign w:val="center"/>
          </w:tcPr>
          <w:p w14:paraId="4BDB63DC">
            <w:pPr>
              <w:tabs>
                <w:tab w:val="left" w:pos="1758"/>
              </w:tabs>
              <w:spacing w:line="460" w:lineRule="exact"/>
              <w:jc w:val="left"/>
              <w:rPr>
                <w:rFonts w:hint="default" w:ascii="Times New Roman" w:hAnsi="Times New Roman" w:cs="Times New Roman"/>
                <w:sz w:val="24"/>
              </w:rPr>
            </w:pPr>
            <w:r>
              <w:rPr>
                <w:rFonts w:hint="default" w:ascii="Times New Roman" w:hAnsi="Times New Roman" w:cs="Times New Roman"/>
                <w:sz w:val="24"/>
              </w:rPr>
              <w:t>投标保证金</w:t>
            </w:r>
          </w:p>
        </w:tc>
        <w:tc>
          <w:tcPr>
            <w:tcW w:w="6335" w:type="dxa"/>
            <w:vAlign w:val="center"/>
          </w:tcPr>
          <w:p w14:paraId="587FA30E">
            <w:pPr>
              <w:tabs>
                <w:tab w:val="left" w:pos="1758"/>
              </w:tabs>
              <w:spacing w:line="460" w:lineRule="exact"/>
              <w:jc w:val="left"/>
              <w:rPr>
                <w:rFonts w:hint="default" w:ascii="Times New Roman" w:hAnsi="Times New Roman" w:cs="Times New Roman"/>
                <w:sz w:val="24"/>
              </w:rPr>
            </w:pPr>
            <w:r>
              <w:rPr>
                <w:rFonts w:hint="default" w:ascii="Times New Roman" w:hAnsi="Times New Roman" w:cs="Times New Roman"/>
                <w:b/>
                <w:bCs/>
                <w:spacing w:val="6"/>
                <w:sz w:val="24"/>
              </w:rPr>
              <w:t>不缴纳</w:t>
            </w:r>
          </w:p>
        </w:tc>
      </w:tr>
      <w:tr w14:paraId="275D5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626072DE">
            <w:pPr>
              <w:tabs>
                <w:tab w:val="left" w:pos="1758"/>
              </w:tabs>
              <w:spacing w:line="460" w:lineRule="exact"/>
              <w:jc w:val="center"/>
              <w:rPr>
                <w:rFonts w:hint="default" w:ascii="Times New Roman" w:hAnsi="Times New Roman" w:cs="Times New Roman"/>
                <w:sz w:val="24"/>
              </w:rPr>
            </w:pPr>
            <w:r>
              <w:rPr>
                <w:rFonts w:hint="default" w:ascii="Times New Roman" w:hAnsi="Times New Roman" w:cs="Times New Roman"/>
                <w:sz w:val="24"/>
              </w:rPr>
              <w:t>3.6</w:t>
            </w:r>
          </w:p>
        </w:tc>
        <w:tc>
          <w:tcPr>
            <w:tcW w:w="2186" w:type="dxa"/>
            <w:vAlign w:val="center"/>
          </w:tcPr>
          <w:p w14:paraId="0398AC1F">
            <w:pPr>
              <w:tabs>
                <w:tab w:val="left" w:pos="1758"/>
              </w:tabs>
              <w:spacing w:line="460" w:lineRule="exact"/>
              <w:jc w:val="left"/>
              <w:rPr>
                <w:rFonts w:hint="default" w:ascii="Times New Roman" w:hAnsi="Times New Roman" w:cs="Times New Roman"/>
                <w:sz w:val="24"/>
              </w:rPr>
            </w:pPr>
            <w:r>
              <w:rPr>
                <w:rFonts w:hint="default" w:ascii="Times New Roman" w:hAnsi="Times New Roman" w:cs="Times New Roman"/>
                <w:sz w:val="24"/>
              </w:rPr>
              <w:t>是否允许递交备选投标方案</w:t>
            </w:r>
          </w:p>
        </w:tc>
        <w:tc>
          <w:tcPr>
            <w:tcW w:w="6335" w:type="dxa"/>
            <w:vAlign w:val="center"/>
          </w:tcPr>
          <w:p w14:paraId="69AE3CB8">
            <w:pPr>
              <w:tabs>
                <w:tab w:val="left" w:pos="1758"/>
              </w:tabs>
              <w:spacing w:line="460" w:lineRule="exact"/>
              <w:rPr>
                <w:rFonts w:hint="default" w:ascii="Times New Roman" w:hAnsi="Times New Roman" w:cs="Times New Roman"/>
                <w:sz w:val="24"/>
              </w:rPr>
            </w:pPr>
            <w:r>
              <w:rPr>
                <w:rFonts w:hint="default" w:ascii="Times New Roman" w:hAnsi="Times New Roman" w:cs="Times New Roman"/>
                <w:sz w:val="24"/>
              </w:rPr>
              <w:t>不允许</w:t>
            </w:r>
          </w:p>
        </w:tc>
      </w:tr>
      <w:tr w14:paraId="0B00E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652C5EB4">
            <w:pPr>
              <w:tabs>
                <w:tab w:val="left" w:pos="1758"/>
              </w:tabs>
              <w:spacing w:line="460" w:lineRule="exact"/>
              <w:jc w:val="center"/>
              <w:rPr>
                <w:rFonts w:hint="default" w:ascii="Times New Roman" w:hAnsi="Times New Roman" w:cs="Times New Roman"/>
                <w:sz w:val="24"/>
              </w:rPr>
            </w:pPr>
            <w:r>
              <w:rPr>
                <w:rFonts w:hint="default" w:ascii="Times New Roman" w:hAnsi="Times New Roman" w:cs="Times New Roman"/>
                <w:sz w:val="24"/>
              </w:rPr>
              <w:t>3.7.3</w:t>
            </w:r>
          </w:p>
        </w:tc>
        <w:tc>
          <w:tcPr>
            <w:tcW w:w="2186" w:type="dxa"/>
            <w:vAlign w:val="center"/>
          </w:tcPr>
          <w:p w14:paraId="30835491">
            <w:pPr>
              <w:tabs>
                <w:tab w:val="left" w:pos="1758"/>
              </w:tabs>
              <w:spacing w:line="460" w:lineRule="exact"/>
              <w:jc w:val="left"/>
              <w:rPr>
                <w:rFonts w:hint="default" w:ascii="Times New Roman" w:hAnsi="Times New Roman" w:cs="Times New Roman"/>
                <w:sz w:val="24"/>
              </w:rPr>
            </w:pPr>
            <w:r>
              <w:rPr>
                <w:rFonts w:hint="default" w:ascii="Times New Roman" w:hAnsi="Times New Roman" w:cs="Times New Roman"/>
                <w:sz w:val="24"/>
              </w:rPr>
              <w:t>签字或盖章要求</w:t>
            </w:r>
          </w:p>
        </w:tc>
        <w:tc>
          <w:tcPr>
            <w:tcW w:w="6335" w:type="dxa"/>
            <w:vAlign w:val="center"/>
          </w:tcPr>
          <w:p w14:paraId="399A0936">
            <w:pPr>
              <w:tabs>
                <w:tab w:val="left" w:pos="1758"/>
              </w:tabs>
              <w:spacing w:line="460" w:lineRule="exact"/>
              <w:rPr>
                <w:rFonts w:hint="default" w:ascii="Times New Roman" w:hAnsi="Times New Roman" w:cs="Times New Roman"/>
                <w:sz w:val="24"/>
              </w:rPr>
            </w:pPr>
            <w:r>
              <w:rPr>
                <w:rFonts w:hint="default" w:ascii="Times New Roman" w:hAnsi="Times New Roman" w:cs="Times New Roman"/>
                <w:sz w:val="24"/>
              </w:rPr>
              <w:t>详见投标须知3.7.3和4.1条款</w:t>
            </w:r>
          </w:p>
        </w:tc>
      </w:tr>
      <w:tr w14:paraId="006A2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4FE912F0">
            <w:pPr>
              <w:tabs>
                <w:tab w:val="left" w:pos="1758"/>
              </w:tabs>
              <w:spacing w:line="460" w:lineRule="exact"/>
              <w:jc w:val="center"/>
              <w:rPr>
                <w:rFonts w:hint="default" w:ascii="Times New Roman" w:hAnsi="Times New Roman" w:cs="Times New Roman"/>
                <w:sz w:val="24"/>
              </w:rPr>
            </w:pPr>
            <w:r>
              <w:rPr>
                <w:rFonts w:hint="default" w:ascii="Times New Roman" w:hAnsi="Times New Roman" w:cs="Times New Roman"/>
                <w:sz w:val="24"/>
              </w:rPr>
              <w:t>3.7.4</w:t>
            </w:r>
          </w:p>
        </w:tc>
        <w:tc>
          <w:tcPr>
            <w:tcW w:w="2186" w:type="dxa"/>
            <w:vAlign w:val="center"/>
          </w:tcPr>
          <w:p w14:paraId="2812E6CE">
            <w:pPr>
              <w:tabs>
                <w:tab w:val="left" w:pos="1758"/>
              </w:tabs>
              <w:spacing w:line="460" w:lineRule="exact"/>
              <w:jc w:val="left"/>
              <w:rPr>
                <w:rFonts w:hint="default" w:ascii="Times New Roman" w:hAnsi="Times New Roman" w:cs="Times New Roman"/>
                <w:sz w:val="24"/>
              </w:rPr>
            </w:pPr>
            <w:r>
              <w:rPr>
                <w:rFonts w:hint="default" w:ascii="Times New Roman" w:hAnsi="Times New Roman" w:cs="Times New Roman"/>
                <w:sz w:val="24"/>
              </w:rPr>
              <w:t>投标文件份数</w:t>
            </w:r>
          </w:p>
        </w:tc>
        <w:tc>
          <w:tcPr>
            <w:tcW w:w="6335" w:type="dxa"/>
            <w:vAlign w:val="center"/>
          </w:tcPr>
          <w:p w14:paraId="02B10EF5">
            <w:pPr>
              <w:tabs>
                <w:tab w:val="left" w:pos="1758"/>
              </w:tabs>
              <w:spacing w:line="460" w:lineRule="exact"/>
              <w:rPr>
                <w:rFonts w:hint="default" w:ascii="Times New Roman" w:hAnsi="Times New Roman" w:cs="Times New Roman"/>
                <w:sz w:val="24"/>
              </w:rPr>
            </w:pPr>
            <w:r>
              <w:rPr>
                <w:rFonts w:hint="default" w:ascii="Times New Roman" w:hAnsi="Times New Roman" w:cs="Times New Roman"/>
                <w:sz w:val="24"/>
              </w:rPr>
              <w:t>经过加密的电子版投标文件一份，需在投标文件递交截止时间前上传至赢标电子招标采购交易系统http://hzsjyzx.cn:50000。</w:t>
            </w:r>
          </w:p>
          <w:p w14:paraId="1F4DDC67">
            <w:pPr>
              <w:tabs>
                <w:tab w:val="left" w:pos="1758"/>
              </w:tabs>
              <w:spacing w:line="460" w:lineRule="exact"/>
              <w:rPr>
                <w:rFonts w:hint="default" w:ascii="Times New Roman" w:hAnsi="Times New Roman" w:cs="Times New Roman"/>
                <w:sz w:val="24"/>
              </w:rPr>
            </w:pPr>
            <w:r>
              <w:rPr>
                <w:rFonts w:hint="default" w:ascii="Times New Roman" w:hAnsi="Times New Roman" w:cs="Times New Roman"/>
                <w:sz w:val="24"/>
              </w:rPr>
              <w:t>注：中标单位在中标后还需提交胶装的纸质标书肆份（壹正叁副），并加盖公章。</w:t>
            </w:r>
          </w:p>
        </w:tc>
      </w:tr>
      <w:tr w14:paraId="06EA4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3B4AFA62">
            <w:pPr>
              <w:tabs>
                <w:tab w:val="left" w:pos="1758"/>
              </w:tabs>
              <w:spacing w:line="460" w:lineRule="exact"/>
              <w:jc w:val="center"/>
              <w:rPr>
                <w:rFonts w:hint="default" w:ascii="Times New Roman" w:hAnsi="Times New Roman" w:cs="Times New Roman"/>
                <w:sz w:val="24"/>
              </w:rPr>
            </w:pPr>
            <w:r>
              <w:rPr>
                <w:rFonts w:hint="default" w:ascii="Times New Roman" w:hAnsi="Times New Roman" w:cs="Times New Roman"/>
                <w:sz w:val="24"/>
              </w:rPr>
              <w:t>3.7.5</w:t>
            </w:r>
          </w:p>
        </w:tc>
        <w:tc>
          <w:tcPr>
            <w:tcW w:w="2186" w:type="dxa"/>
            <w:vAlign w:val="center"/>
          </w:tcPr>
          <w:p w14:paraId="26B65809">
            <w:pPr>
              <w:tabs>
                <w:tab w:val="left" w:pos="1758"/>
              </w:tabs>
              <w:spacing w:line="460" w:lineRule="exact"/>
              <w:jc w:val="left"/>
              <w:rPr>
                <w:rFonts w:hint="default" w:ascii="Times New Roman" w:hAnsi="Times New Roman" w:cs="Times New Roman"/>
                <w:sz w:val="24"/>
              </w:rPr>
            </w:pPr>
            <w:r>
              <w:rPr>
                <w:rFonts w:hint="default" w:ascii="Times New Roman" w:hAnsi="Times New Roman" w:cs="Times New Roman"/>
                <w:sz w:val="24"/>
              </w:rPr>
              <w:t>装订要求</w:t>
            </w:r>
          </w:p>
        </w:tc>
        <w:tc>
          <w:tcPr>
            <w:tcW w:w="6335" w:type="dxa"/>
            <w:vAlign w:val="center"/>
          </w:tcPr>
          <w:p w14:paraId="128FE416">
            <w:pPr>
              <w:tabs>
                <w:tab w:val="left" w:pos="1758"/>
              </w:tabs>
              <w:spacing w:line="460" w:lineRule="exact"/>
              <w:rPr>
                <w:rFonts w:hint="default" w:ascii="Times New Roman" w:hAnsi="Times New Roman" w:cs="Times New Roman"/>
                <w:sz w:val="24"/>
              </w:rPr>
            </w:pPr>
            <w:r>
              <w:rPr>
                <w:rFonts w:hint="default" w:ascii="Times New Roman" w:hAnsi="Times New Roman" w:cs="Times New Roman"/>
                <w:sz w:val="24"/>
              </w:rPr>
              <w:t>详见投标须知3.7.4和4.1条款</w:t>
            </w:r>
          </w:p>
        </w:tc>
      </w:tr>
      <w:tr w14:paraId="7F29F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3F0A224E">
            <w:pPr>
              <w:tabs>
                <w:tab w:val="left" w:pos="1758"/>
              </w:tabs>
              <w:spacing w:line="460" w:lineRule="exact"/>
              <w:jc w:val="center"/>
              <w:rPr>
                <w:rFonts w:hint="default" w:ascii="Times New Roman" w:hAnsi="Times New Roman" w:cs="Times New Roman"/>
                <w:sz w:val="24"/>
              </w:rPr>
            </w:pPr>
            <w:r>
              <w:rPr>
                <w:rFonts w:hint="default" w:ascii="Times New Roman" w:hAnsi="Times New Roman" w:cs="Times New Roman"/>
                <w:sz w:val="24"/>
              </w:rPr>
              <w:t>4.2.3</w:t>
            </w:r>
          </w:p>
        </w:tc>
        <w:tc>
          <w:tcPr>
            <w:tcW w:w="2186" w:type="dxa"/>
            <w:vAlign w:val="center"/>
          </w:tcPr>
          <w:p w14:paraId="5090DB21">
            <w:pPr>
              <w:tabs>
                <w:tab w:val="left" w:pos="1758"/>
              </w:tabs>
              <w:spacing w:line="460" w:lineRule="exact"/>
              <w:jc w:val="left"/>
              <w:rPr>
                <w:rFonts w:hint="default" w:ascii="Times New Roman" w:hAnsi="Times New Roman" w:cs="Times New Roman"/>
                <w:sz w:val="24"/>
              </w:rPr>
            </w:pPr>
            <w:r>
              <w:rPr>
                <w:rFonts w:hint="default" w:ascii="Times New Roman" w:hAnsi="Times New Roman" w:cs="Times New Roman"/>
                <w:sz w:val="24"/>
              </w:rPr>
              <w:t>是否退还投标文件</w:t>
            </w:r>
          </w:p>
        </w:tc>
        <w:tc>
          <w:tcPr>
            <w:tcW w:w="6335" w:type="dxa"/>
            <w:vAlign w:val="center"/>
          </w:tcPr>
          <w:p w14:paraId="50F5A20A">
            <w:pPr>
              <w:tabs>
                <w:tab w:val="left" w:pos="1758"/>
              </w:tabs>
              <w:spacing w:line="460" w:lineRule="exact"/>
              <w:rPr>
                <w:rFonts w:hint="default" w:ascii="Times New Roman" w:hAnsi="Times New Roman" w:cs="Times New Roman"/>
                <w:sz w:val="24"/>
              </w:rPr>
            </w:pPr>
            <w:r>
              <w:rPr>
                <w:rFonts w:hint="default" w:ascii="Times New Roman" w:hAnsi="Times New Roman" w:cs="Times New Roman"/>
                <w:sz w:val="24"/>
              </w:rPr>
              <w:t>否</w:t>
            </w:r>
          </w:p>
        </w:tc>
      </w:tr>
      <w:tr w14:paraId="46DD1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6B6AD33C">
            <w:pPr>
              <w:tabs>
                <w:tab w:val="left" w:pos="1758"/>
              </w:tabs>
              <w:spacing w:line="460" w:lineRule="exact"/>
              <w:jc w:val="center"/>
              <w:rPr>
                <w:rFonts w:hint="default" w:ascii="Times New Roman" w:hAnsi="Times New Roman" w:cs="Times New Roman"/>
                <w:sz w:val="24"/>
              </w:rPr>
            </w:pPr>
            <w:r>
              <w:rPr>
                <w:rFonts w:hint="default" w:ascii="Times New Roman" w:hAnsi="Times New Roman" w:cs="Times New Roman"/>
                <w:sz w:val="24"/>
              </w:rPr>
              <w:t>5.1</w:t>
            </w:r>
          </w:p>
        </w:tc>
        <w:tc>
          <w:tcPr>
            <w:tcW w:w="2186" w:type="dxa"/>
            <w:vAlign w:val="center"/>
          </w:tcPr>
          <w:p w14:paraId="221F6EA8">
            <w:pPr>
              <w:tabs>
                <w:tab w:val="left" w:pos="1758"/>
              </w:tabs>
              <w:spacing w:line="460" w:lineRule="exact"/>
              <w:jc w:val="left"/>
              <w:rPr>
                <w:rFonts w:hint="default" w:ascii="Times New Roman" w:hAnsi="Times New Roman" w:cs="Times New Roman"/>
                <w:sz w:val="24"/>
              </w:rPr>
            </w:pPr>
            <w:r>
              <w:rPr>
                <w:rFonts w:hint="default" w:ascii="Times New Roman" w:hAnsi="Times New Roman" w:cs="Times New Roman"/>
                <w:sz w:val="24"/>
              </w:rPr>
              <w:t>开标时间和地点</w:t>
            </w:r>
          </w:p>
        </w:tc>
        <w:tc>
          <w:tcPr>
            <w:tcW w:w="6335" w:type="dxa"/>
            <w:vAlign w:val="center"/>
          </w:tcPr>
          <w:p w14:paraId="7F8FE22A">
            <w:pPr>
              <w:spacing w:line="460" w:lineRule="exact"/>
              <w:rPr>
                <w:rFonts w:hint="eastAsia" w:ascii="Times New Roman" w:hAnsi="Times New Roman" w:eastAsia="宋体" w:cs="Times New Roman"/>
                <w:b/>
                <w:bCs/>
                <w:kern w:val="1"/>
                <w:sz w:val="24"/>
                <w:highlight w:val="yellow"/>
                <w:shd w:val="clear" w:color="auto" w:fill="FFFF00"/>
                <w:lang w:eastAsia="zh-CN"/>
              </w:rPr>
            </w:pPr>
            <w:r>
              <w:rPr>
                <w:rFonts w:hint="default" w:ascii="Times New Roman" w:hAnsi="Times New Roman" w:cs="Times New Roman"/>
                <w:b/>
                <w:bCs/>
                <w:kern w:val="1"/>
                <w:sz w:val="24"/>
              </w:rPr>
              <w:t>开标时</w:t>
            </w:r>
            <w:r>
              <w:rPr>
                <w:rFonts w:hint="default" w:ascii="Times New Roman" w:hAnsi="Times New Roman" w:cs="Times New Roman"/>
                <w:b/>
                <w:bCs/>
                <w:kern w:val="1"/>
                <w:sz w:val="24"/>
                <w:highlight w:val="none"/>
              </w:rPr>
              <w:t>间：</w:t>
            </w:r>
            <w:r>
              <w:rPr>
                <w:rFonts w:hint="default" w:ascii="Times New Roman" w:hAnsi="Times New Roman" w:cs="Times New Roman"/>
                <w:b/>
                <w:bCs/>
                <w:kern w:val="1"/>
                <w:sz w:val="24"/>
                <w:highlight w:val="none"/>
                <w:u w:val="single"/>
              </w:rPr>
              <w:t>2025年</w:t>
            </w:r>
            <w:r>
              <w:rPr>
                <w:rFonts w:hint="eastAsia" w:cs="Times New Roman"/>
                <w:b/>
                <w:bCs/>
                <w:kern w:val="1"/>
                <w:sz w:val="24"/>
                <w:highlight w:val="none"/>
                <w:u w:val="single"/>
                <w:lang w:val="en-US" w:eastAsia="zh-CN"/>
              </w:rPr>
              <w:t>12</w:t>
            </w:r>
            <w:r>
              <w:rPr>
                <w:rFonts w:hint="default" w:ascii="Times New Roman" w:hAnsi="Times New Roman" w:cs="Times New Roman"/>
                <w:b/>
                <w:bCs/>
                <w:kern w:val="1"/>
                <w:sz w:val="24"/>
                <w:highlight w:val="none"/>
                <w:u w:val="single"/>
              </w:rPr>
              <w:t>月</w:t>
            </w:r>
            <w:r>
              <w:rPr>
                <w:rFonts w:hint="eastAsia" w:cs="Times New Roman"/>
                <w:b/>
                <w:bCs/>
                <w:kern w:val="1"/>
                <w:sz w:val="24"/>
                <w:highlight w:val="none"/>
                <w:u w:val="single"/>
                <w:lang w:val="en-US" w:eastAsia="zh-CN"/>
              </w:rPr>
              <w:t>31</w:t>
            </w:r>
            <w:r>
              <w:rPr>
                <w:rFonts w:hint="default" w:ascii="Times New Roman" w:hAnsi="Times New Roman" w:cs="Times New Roman"/>
                <w:b/>
                <w:bCs/>
                <w:kern w:val="1"/>
                <w:sz w:val="24"/>
                <w:highlight w:val="none"/>
                <w:u w:val="single"/>
              </w:rPr>
              <w:t>日</w:t>
            </w:r>
            <w:r>
              <w:rPr>
                <w:rFonts w:hint="eastAsia" w:cs="Times New Roman"/>
                <w:b/>
                <w:bCs/>
                <w:kern w:val="1"/>
                <w:sz w:val="24"/>
                <w:highlight w:val="none"/>
                <w:u w:val="single"/>
                <w:lang w:eastAsia="zh-CN"/>
              </w:rPr>
              <w:t>09时00分</w:t>
            </w:r>
          </w:p>
          <w:p w14:paraId="3DF93BEF">
            <w:pPr>
              <w:tabs>
                <w:tab w:val="left" w:pos="1758"/>
              </w:tabs>
              <w:spacing w:line="460" w:lineRule="exact"/>
              <w:rPr>
                <w:rFonts w:hint="default" w:ascii="Times New Roman" w:hAnsi="Times New Roman" w:cs="Times New Roman"/>
                <w:sz w:val="24"/>
              </w:rPr>
            </w:pPr>
            <w:r>
              <w:rPr>
                <w:rFonts w:hint="default" w:ascii="Times New Roman" w:hAnsi="Times New Roman" w:cs="Times New Roman"/>
                <w:b/>
                <w:bCs/>
                <w:kern w:val="1"/>
                <w:sz w:val="24"/>
              </w:rPr>
              <w:t>开标地点：菏泽市公共资源交易中心（菏泽市中华路426号）不见面开标室（206）</w:t>
            </w:r>
          </w:p>
        </w:tc>
      </w:tr>
      <w:tr w14:paraId="36CDE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37F7A23A">
            <w:pPr>
              <w:tabs>
                <w:tab w:val="left" w:pos="1758"/>
              </w:tabs>
              <w:spacing w:line="460" w:lineRule="exact"/>
              <w:jc w:val="center"/>
              <w:rPr>
                <w:rFonts w:hint="default" w:ascii="Times New Roman" w:hAnsi="Times New Roman" w:cs="Times New Roman"/>
                <w:sz w:val="24"/>
              </w:rPr>
            </w:pPr>
            <w:r>
              <w:rPr>
                <w:rFonts w:hint="default" w:ascii="Times New Roman" w:hAnsi="Times New Roman" w:cs="Times New Roman"/>
                <w:sz w:val="24"/>
              </w:rPr>
              <w:t>5.2</w:t>
            </w:r>
          </w:p>
        </w:tc>
        <w:tc>
          <w:tcPr>
            <w:tcW w:w="2186" w:type="dxa"/>
            <w:vAlign w:val="center"/>
          </w:tcPr>
          <w:p w14:paraId="4944ECDA">
            <w:pPr>
              <w:tabs>
                <w:tab w:val="left" w:pos="1758"/>
              </w:tabs>
              <w:spacing w:line="460" w:lineRule="exact"/>
              <w:jc w:val="left"/>
              <w:rPr>
                <w:rFonts w:hint="default" w:ascii="Times New Roman" w:hAnsi="Times New Roman" w:cs="Times New Roman"/>
                <w:sz w:val="24"/>
              </w:rPr>
            </w:pPr>
            <w:r>
              <w:rPr>
                <w:rFonts w:hint="default" w:ascii="Times New Roman" w:hAnsi="Times New Roman" w:cs="Times New Roman"/>
                <w:sz w:val="24"/>
              </w:rPr>
              <w:t>开标程序</w:t>
            </w:r>
          </w:p>
        </w:tc>
        <w:tc>
          <w:tcPr>
            <w:tcW w:w="6335" w:type="dxa"/>
            <w:vAlign w:val="center"/>
          </w:tcPr>
          <w:p w14:paraId="77F1D55C">
            <w:pPr>
              <w:tabs>
                <w:tab w:val="left" w:pos="1758"/>
              </w:tabs>
              <w:spacing w:line="460" w:lineRule="exact"/>
              <w:rPr>
                <w:rFonts w:hint="default" w:ascii="Times New Roman" w:hAnsi="Times New Roman" w:cs="Times New Roman"/>
                <w:sz w:val="24"/>
              </w:rPr>
            </w:pPr>
            <w:r>
              <w:rPr>
                <w:rFonts w:hint="default" w:ascii="Times New Roman" w:hAnsi="Times New Roman" w:cs="Times New Roman"/>
                <w:sz w:val="24"/>
              </w:rPr>
              <w:t>详见投标人须知5.2条规定</w:t>
            </w:r>
          </w:p>
        </w:tc>
      </w:tr>
      <w:tr w14:paraId="72E65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74A75492">
            <w:pPr>
              <w:tabs>
                <w:tab w:val="left" w:pos="1758"/>
              </w:tabs>
              <w:spacing w:line="460" w:lineRule="exact"/>
              <w:jc w:val="center"/>
              <w:rPr>
                <w:rFonts w:hint="default" w:ascii="Times New Roman" w:hAnsi="Times New Roman" w:cs="Times New Roman"/>
                <w:sz w:val="24"/>
              </w:rPr>
            </w:pPr>
            <w:r>
              <w:rPr>
                <w:rFonts w:hint="default" w:ascii="Times New Roman" w:hAnsi="Times New Roman" w:cs="Times New Roman"/>
                <w:sz w:val="24"/>
              </w:rPr>
              <w:t>6.1.1</w:t>
            </w:r>
          </w:p>
        </w:tc>
        <w:tc>
          <w:tcPr>
            <w:tcW w:w="2186" w:type="dxa"/>
            <w:vAlign w:val="center"/>
          </w:tcPr>
          <w:p w14:paraId="30EA395D">
            <w:pPr>
              <w:tabs>
                <w:tab w:val="left" w:pos="1758"/>
              </w:tabs>
              <w:spacing w:line="460" w:lineRule="exact"/>
              <w:jc w:val="left"/>
              <w:rPr>
                <w:rFonts w:hint="default" w:ascii="Times New Roman" w:hAnsi="Times New Roman" w:cs="Times New Roman"/>
                <w:sz w:val="24"/>
              </w:rPr>
            </w:pPr>
            <w:r>
              <w:rPr>
                <w:rFonts w:hint="default" w:ascii="Times New Roman" w:hAnsi="Times New Roman" w:cs="Times New Roman"/>
                <w:sz w:val="24"/>
              </w:rPr>
              <w:t>评标委员会的组建</w:t>
            </w:r>
          </w:p>
        </w:tc>
        <w:tc>
          <w:tcPr>
            <w:tcW w:w="6335" w:type="dxa"/>
            <w:vAlign w:val="center"/>
          </w:tcPr>
          <w:p w14:paraId="09F06518">
            <w:pPr>
              <w:tabs>
                <w:tab w:val="left" w:pos="1758"/>
              </w:tabs>
              <w:spacing w:line="460" w:lineRule="exact"/>
              <w:rPr>
                <w:rFonts w:hint="default" w:ascii="Times New Roman" w:hAnsi="Times New Roman" w:cs="Times New Roman"/>
                <w:sz w:val="24"/>
              </w:rPr>
            </w:pPr>
            <w:r>
              <w:rPr>
                <w:rFonts w:hint="default" w:ascii="Times New Roman" w:hAnsi="Times New Roman" w:cs="Times New Roman"/>
                <w:sz w:val="24"/>
              </w:rPr>
              <w:t>评标委员会构成：5人</w:t>
            </w:r>
          </w:p>
        </w:tc>
      </w:tr>
      <w:tr w14:paraId="671E5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232AA014">
            <w:pPr>
              <w:tabs>
                <w:tab w:val="left" w:pos="1758"/>
              </w:tabs>
              <w:spacing w:line="460" w:lineRule="exact"/>
              <w:jc w:val="center"/>
              <w:rPr>
                <w:rFonts w:hint="default" w:ascii="Times New Roman" w:hAnsi="Times New Roman" w:cs="Times New Roman"/>
                <w:sz w:val="24"/>
              </w:rPr>
            </w:pPr>
            <w:r>
              <w:rPr>
                <w:rFonts w:hint="default" w:ascii="Times New Roman" w:hAnsi="Times New Roman" w:cs="Times New Roman"/>
                <w:sz w:val="24"/>
              </w:rPr>
              <w:t>6.4.4</w:t>
            </w:r>
          </w:p>
        </w:tc>
        <w:tc>
          <w:tcPr>
            <w:tcW w:w="2186" w:type="dxa"/>
            <w:vAlign w:val="center"/>
          </w:tcPr>
          <w:p w14:paraId="512F50BC">
            <w:pPr>
              <w:tabs>
                <w:tab w:val="left" w:pos="1758"/>
              </w:tabs>
              <w:spacing w:line="460" w:lineRule="exact"/>
              <w:jc w:val="left"/>
              <w:rPr>
                <w:rFonts w:hint="default" w:ascii="Times New Roman" w:hAnsi="Times New Roman" w:cs="Times New Roman"/>
                <w:sz w:val="24"/>
              </w:rPr>
            </w:pPr>
            <w:r>
              <w:rPr>
                <w:rFonts w:hint="default" w:ascii="Times New Roman" w:hAnsi="Times New Roman" w:cs="Times New Roman"/>
                <w:sz w:val="24"/>
              </w:rPr>
              <w:t>定标候选人公示媒介、期限</w:t>
            </w:r>
          </w:p>
        </w:tc>
        <w:tc>
          <w:tcPr>
            <w:tcW w:w="6335" w:type="dxa"/>
            <w:vAlign w:val="center"/>
          </w:tcPr>
          <w:p w14:paraId="1F166CE1">
            <w:pPr>
              <w:spacing w:line="460" w:lineRule="exac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（1）公示媒介：同招标公告发布媒介</w:t>
            </w:r>
          </w:p>
          <w:p w14:paraId="551D5DD4">
            <w:pPr>
              <w:spacing w:line="460" w:lineRule="exact"/>
              <w:rPr>
                <w:rFonts w:hint="default" w:ascii="Times New Roman" w:hAnsi="Times New Roman" w:cs="Times New Roman"/>
                <w:sz w:val="24"/>
                <w:highlight w:val="none"/>
              </w:rPr>
            </w:pPr>
            <w:r>
              <w:rPr>
                <w:rFonts w:hint="default" w:ascii="Times New Roman" w:hAnsi="Times New Roman" w:cs="Times New Roman"/>
                <w:kern w:val="0"/>
                <w:sz w:val="24"/>
                <w:highlight w:val="none"/>
              </w:rPr>
              <w:t>（2）公示期限：</w:t>
            </w:r>
            <w:r>
              <w:rPr>
                <w:rFonts w:hint="default" w:ascii="Times New Roman" w:hAnsi="Times New Roman" w:cs="Times New Roman"/>
                <w:kern w:val="0"/>
                <w:sz w:val="24"/>
                <w:highlight w:val="none"/>
                <w:u w:val="single"/>
              </w:rPr>
              <w:t>3</w:t>
            </w:r>
            <w:r>
              <w:rPr>
                <w:rFonts w:hint="default" w:ascii="Times New Roman" w:hAnsi="Times New Roman" w:cs="Times New Roman"/>
                <w:kern w:val="0"/>
                <w:sz w:val="24"/>
                <w:highlight w:val="none"/>
              </w:rPr>
              <w:t>日（公示期截止时间在法定休息日的应顺延至首个工作日）</w:t>
            </w:r>
          </w:p>
        </w:tc>
      </w:tr>
      <w:tr w14:paraId="69376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7ACAD6D3">
            <w:pPr>
              <w:spacing w:line="460" w:lineRule="exact"/>
              <w:jc w:val="center"/>
              <w:rPr>
                <w:rFonts w:hint="default" w:ascii="Times New Roman" w:hAnsi="Times New Roman" w:cs="Times New Roman"/>
                <w:sz w:val="24"/>
              </w:rPr>
            </w:pPr>
            <w:r>
              <w:rPr>
                <w:rFonts w:hint="default" w:ascii="Times New Roman" w:hAnsi="Times New Roman" w:cs="Times New Roman"/>
                <w:kern w:val="0"/>
                <w:sz w:val="24"/>
              </w:rPr>
              <w:t>6.7</w:t>
            </w:r>
          </w:p>
        </w:tc>
        <w:tc>
          <w:tcPr>
            <w:tcW w:w="2186" w:type="dxa"/>
            <w:vAlign w:val="center"/>
          </w:tcPr>
          <w:p w14:paraId="48D0E751">
            <w:pPr>
              <w:spacing w:line="460" w:lineRule="exact"/>
              <w:jc w:val="left"/>
              <w:rPr>
                <w:rFonts w:hint="default" w:ascii="Times New Roman" w:hAnsi="Times New Roman" w:cs="Times New Roman"/>
                <w:sz w:val="24"/>
              </w:rPr>
            </w:pPr>
            <w:r>
              <w:rPr>
                <w:rFonts w:hint="default" w:ascii="Times New Roman" w:hAnsi="Times New Roman" w:cs="Times New Roman"/>
                <w:color w:val="000000"/>
                <w:sz w:val="24"/>
              </w:rPr>
              <w:t>是否递补定标候选人</w:t>
            </w:r>
          </w:p>
        </w:tc>
        <w:tc>
          <w:tcPr>
            <w:tcW w:w="6335" w:type="dxa"/>
            <w:vAlign w:val="center"/>
          </w:tcPr>
          <w:p w14:paraId="50348BB9">
            <w:pPr>
              <w:snapToGrid w:val="0"/>
              <w:spacing w:line="460" w:lineRule="exact"/>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sym w:font="Wingdings 2" w:char="00A3"/>
            </w:r>
            <w:r>
              <w:rPr>
                <w:rFonts w:hint="default" w:ascii="Times New Roman" w:hAnsi="Times New Roman" w:cs="Times New Roman"/>
                <w:color w:val="000000"/>
                <w:sz w:val="24"/>
                <w:highlight w:val="none"/>
              </w:rPr>
              <w:t>不递补：继续定标或重新招标；</w:t>
            </w:r>
          </w:p>
          <w:p w14:paraId="17FF5CF3">
            <w:pPr>
              <w:spacing w:line="460" w:lineRule="exact"/>
              <w:rPr>
                <w:rFonts w:hint="default" w:ascii="Times New Roman" w:hAnsi="Times New Roman" w:cs="Times New Roman"/>
                <w:sz w:val="24"/>
                <w:highlight w:val="none"/>
              </w:rPr>
            </w:pPr>
            <w:r>
              <w:rPr>
                <w:rFonts w:hint="default" w:ascii="Times New Roman" w:hAnsi="Times New Roman" w:cs="Times New Roman"/>
                <w:color w:val="000000"/>
                <w:sz w:val="24"/>
                <w:highlight w:val="none"/>
              </w:rPr>
              <w:sym w:font="Wingdings 2" w:char="0052"/>
            </w:r>
            <w:r>
              <w:rPr>
                <w:rFonts w:hint="default" w:ascii="Times New Roman" w:hAnsi="Times New Roman" w:cs="Times New Roman"/>
                <w:color w:val="000000"/>
                <w:sz w:val="24"/>
                <w:highlight w:val="none"/>
              </w:rPr>
              <w:t>递补：按照得分由高到低的顺序从其他有效投标人中依次递补。</w:t>
            </w:r>
          </w:p>
        </w:tc>
      </w:tr>
      <w:tr w14:paraId="2EC67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1284C0A0">
            <w:pPr>
              <w:spacing w:line="460" w:lineRule="exact"/>
              <w:jc w:val="center"/>
              <w:rPr>
                <w:rFonts w:hint="default" w:ascii="Times New Roman" w:hAnsi="Times New Roman" w:cs="Times New Roman"/>
                <w:sz w:val="24"/>
              </w:rPr>
            </w:pPr>
            <w:r>
              <w:rPr>
                <w:rFonts w:hint="default" w:ascii="Times New Roman" w:hAnsi="Times New Roman" w:cs="Times New Roman"/>
                <w:kern w:val="0"/>
                <w:sz w:val="24"/>
              </w:rPr>
              <w:t>7</w:t>
            </w:r>
          </w:p>
        </w:tc>
        <w:tc>
          <w:tcPr>
            <w:tcW w:w="2186" w:type="dxa"/>
            <w:vAlign w:val="center"/>
          </w:tcPr>
          <w:p w14:paraId="5608AED6">
            <w:pPr>
              <w:tabs>
                <w:tab w:val="left" w:pos="1758"/>
              </w:tabs>
              <w:spacing w:line="460" w:lineRule="exact"/>
              <w:jc w:val="left"/>
              <w:rPr>
                <w:rFonts w:hint="default" w:ascii="Times New Roman" w:hAnsi="Times New Roman" w:cs="Times New Roman"/>
                <w:sz w:val="24"/>
              </w:rPr>
            </w:pPr>
            <w:r>
              <w:rPr>
                <w:rFonts w:hint="default" w:ascii="Times New Roman" w:hAnsi="Times New Roman" w:cs="Times New Roman"/>
                <w:sz w:val="24"/>
              </w:rPr>
              <w:t>定标方式</w:t>
            </w:r>
          </w:p>
        </w:tc>
        <w:tc>
          <w:tcPr>
            <w:tcW w:w="6335" w:type="dxa"/>
            <w:vAlign w:val="center"/>
          </w:tcPr>
          <w:p w14:paraId="7B7EBCC4">
            <w:pPr>
              <w:tabs>
                <w:tab w:val="left" w:pos="1758"/>
              </w:tabs>
              <w:spacing w:line="460" w:lineRule="exact"/>
              <w:rPr>
                <w:rFonts w:hint="default" w:ascii="Times New Roman" w:hAnsi="Times New Roman" w:cs="Times New Roman"/>
                <w:sz w:val="24"/>
              </w:rPr>
            </w:pPr>
            <w:r>
              <w:rPr>
                <w:rFonts w:hint="default" w:ascii="Times New Roman" w:hAnsi="Times New Roman" w:cs="Times New Roman"/>
                <w:sz w:val="24"/>
              </w:rPr>
              <w:t>本项目采用评定分离方式确定中标人：</w:t>
            </w:r>
          </w:p>
          <w:p w14:paraId="4E32496A">
            <w:pPr>
              <w:tabs>
                <w:tab w:val="left" w:pos="1758"/>
              </w:tabs>
              <w:spacing w:line="460" w:lineRule="exact"/>
              <w:ind w:firstLine="480" w:firstLineChars="200"/>
              <w:rPr>
                <w:rFonts w:hint="default" w:ascii="Times New Roman" w:hAnsi="Times New Roman" w:cs="Times New Roman"/>
                <w:sz w:val="24"/>
              </w:rPr>
            </w:pPr>
            <w:r>
              <w:rPr>
                <w:rFonts w:hint="default" w:ascii="Times New Roman" w:hAnsi="Times New Roman" w:cs="Times New Roman"/>
                <w:sz w:val="24"/>
              </w:rPr>
              <w:t>经评标委员会评审，当有效投标人为3-5名时，推荐3名定标候选人；当有效投标人为6-10名时，推荐5名定标候选人；当有效投标人为11名及以上时，推荐7名定标候选人。</w:t>
            </w:r>
          </w:p>
          <w:p w14:paraId="07B523E1">
            <w:pPr>
              <w:tabs>
                <w:tab w:val="left" w:pos="1758"/>
              </w:tabs>
              <w:spacing w:line="460" w:lineRule="exact"/>
              <w:ind w:firstLine="480" w:firstLineChars="200"/>
              <w:rPr>
                <w:rFonts w:hint="default" w:ascii="Times New Roman" w:hAnsi="Times New Roman" w:cs="Times New Roman"/>
                <w:sz w:val="24"/>
              </w:rPr>
            </w:pPr>
            <w:r>
              <w:rPr>
                <w:rFonts w:hint="default" w:ascii="Times New Roman" w:hAnsi="Times New Roman" w:cs="Times New Roman"/>
                <w:sz w:val="24"/>
              </w:rPr>
              <w:t>评标委员会完成评标后，应当向招标人提出书面评标报告，并推荐出不排序的定标候选人；书面评标报告应当由评标委员会全体成员签字。评标报告在现有要求基础上，还应包括定标候选人名单、各定标候选人投标文件优点和缺点、签订合同前应注意和澄清的事项等内容。</w:t>
            </w:r>
          </w:p>
        </w:tc>
      </w:tr>
      <w:tr w14:paraId="681B4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45032009">
            <w:pPr>
              <w:spacing w:line="460" w:lineRule="exact"/>
              <w:jc w:val="center"/>
              <w:rPr>
                <w:rFonts w:hint="default" w:ascii="Times New Roman" w:hAnsi="Times New Roman" w:cs="Times New Roman"/>
                <w:sz w:val="24"/>
              </w:rPr>
            </w:pPr>
            <w:r>
              <w:rPr>
                <w:rFonts w:hint="default" w:ascii="Times New Roman" w:hAnsi="Times New Roman" w:cs="Times New Roman"/>
                <w:kern w:val="0"/>
                <w:sz w:val="24"/>
              </w:rPr>
              <w:t>7.1</w:t>
            </w:r>
          </w:p>
        </w:tc>
        <w:tc>
          <w:tcPr>
            <w:tcW w:w="2186" w:type="dxa"/>
            <w:vAlign w:val="center"/>
          </w:tcPr>
          <w:p w14:paraId="3EE0E298">
            <w:pPr>
              <w:tabs>
                <w:tab w:val="left" w:pos="1758"/>
              </w:tabs>
              <w:spacing w:line="460" w:lineRule="exact"/>
              <w:jc w:val="left"/>
              <w:rPr>
                <w:rFonts w:hint="default" w:ascii="Times New Roman" w:hAnsi="Times New Roman" w:cs="Times New Roman"/>
                <w:sz w:val="24"/>
              </w:rPr>
            </w:pPr>
            <w:r>
              <w:rPr>
                <w:rFonts w:hint="default" w:ascii="Times New Roman" w:hAnsi="Times New Roman" w:cs="Times New Roman"/>
                <w:sz w:val="24"/>
              </w:rPr>
              <w:t>定标监督委员会组建</w:t>
            </w:r>
          </w:p>
        </w:tc>
        <w:tc>
          <w:tcPr>
            <w:tcW w:w="6335" w:type="dxa"/>
            <w:vAlign w:val="center"/>
          </w:tcPr>
          <w:p w14:paraId="611BA3CE">
            <w:pPr>
              <w:spacing w:line="460" w:lineRule="exact"/>
              <w:rPr>
                <w:rFonts w:hint="default" w:ascii="Times New Roman" w:hAnsi="Times New Roman" w:cs="Times New Roman"/>
                <w:sz w:val="24"/>
              </w:rPr>
            </w:pPr>
            <w:r>
              <w:rPr>
                <w:rFonts w:hint="default" w:ascii="Times New Roman" w:hAnsi="Times New Roman" w:cs="Times New Roman"/>
                <w:sz w:val="24"/>
              </w:rPr>
              <w:t>招标人组建定标监督委员会。</w:t>
            </w:r>
          </w:p>
        </w:tc>
      </w:tr>
      <w:tr w14:paraId="071C8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10" w:type="dxa"/>
            <w:vAlign w:val="center"/>
          </w:tcPr>
          <w:p w14:paraId="4BFE2ACA">
            <w:pPr>
              <w:spacing w:line="460" w:lineRule="exact"/>
              <w:jc w:val="center"/>
              <w:rPr>
                <w:rFonts w:hint="default" w:ascii="Times New Roman" w:hAnsi="Times New Roman" w:cs="Times New Roman"/>
                <w:kern w:val="0"/>
                <w:sz w:val="24"/>
              </w:rPr>
            </w:pPr>
            <w:r>
              <w:rPr>
                <w:rFonts w:hint="default" w:ascii="Times New Roman" w:hAnsi="Times New Roman" w:cs="Times New Roman"/>
                <w:kern w:val="0"/>
                <w:sz w:val="24"/>
              </w:rPr>
              <w:t>7.2</w:t>
            </w:r>
          </w:p>
        </w:tc>
        <w:tc>
          <w:tcPr>
            <w:tcW w:w="2186" w:type="dxa"/>
            <w:vAlign w:val="center"/>
          </w:tcPr>
          <w:p w14:paraId="124E84B9">
            <w:pPr>
              <w:tabs>
                <w:tab w:val="left" w:pos="1758"/>
              </w:tabs>
              <w:spacing w:line="460" w:lineRule="exact"/>
              <w:jc w:val="left"/>
              <w:rPr>
                <w:rFonts w:hint="default" w:ascii="Times New Roman" w:hAnsi="Times New Roman" w:cs="Times New Roman"/>
                <w:sz w:val="24"/>
              </w:rPr>
            </w:pPr>
            <w:r>
              <w:rPr>
                <w:rFonts w:hint="default" w:ascii="Times New Roman" w:hAnsi="Times New Roman" w:cs="Times New Roman"/>
                <w:sz w:val="24"/>
              </w:rPr>
              <w:t>定标委员会组建</w:t>
            </w:r>
          </w:p>
        </w:tc>
        <w:tc>
          <w:tcPr>
            <w:tcW w:w="6335" w:type="dxa"/>
            <w:vAlign w:val="center"/>
          </w:tcPr>
          <w:p w14:paraId="68807759">
            <w:pPr>
              <w:spacing w:line="460" w:lineRule="exact"/>
              <w:rPr>
                <w:rFonts w:hint="default" w:ascii="Times New Roman" w:hAnsi="Times New Roman" w:cs="Times New Roman"/>
                <w:sz w:val="24"/>
              </w:rPr>
            </w:pPr>
            <w:r>
              <w:rPr>
                <w:rFonts w:hint="default" w:ascii="Times New Roman" w:hAnsi="Times New Roman" w:cs="Times New Roman"/>
                <w:sz w:val="24"/>
              </w:rPr>
              <w:t>由招标人按规定组建，成员数量为5人</w:t>
            </w:r>
          </w:p>
        </w:tc>
      </w:tr>
      <w:tr w14:paraId="43CA9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45D77098">
            <w:pPr>
              <w:spacing w:line="460" w:lineRule="exact"/>
              <w:jc w:val="center"/>
              <w:rPr>
                <w:rFonts w:hint="default" w:ascii="Times New Roman" w:hAnsi="Times New Roman" w:cs="Times New Roman"/>
                <w:sz w:val="24"/>
              </w:rPr>
            </w:pPr>
            <w:r>
              <w:rPr>
                <w:rFonts w:hint="default" w:ascii="Times New Roman" w:hAnsi="Times New Roman" w:cs="Times New Roman"/>
                <w:kern w:val="0"/>
                <w:sz w:val="24"/>
              </w:rPr>
              <w:t>7.3</w:t>
            </w:r>
          </w:p>
        </w:tc>
        <w:tc>
          <w:tcPr>
            <w:tcW w:w="2186" w:type="dxa"/>
            <w:vAlign w:val="center"/>
          </w:tcPr>
          <w:p w14:paraId="07E80696">
            <w:pPr>
              <w:tabs>
                <w:tab w:val="left" w:pos="1758"/>
              </w:tabs>
              <w:spacing w:line="460" w:lineRule="exact"/>
              <w:jc w:val="left"/>
              <w:rPr>
                <w:rFonts w:hint="default" w:ascii="Times New Roman" w:hAnsi="Times New Roman" w:cs="Times New Roman"/>
                <w:sz w:val="24"/>
              </w:rPr>
            </w:pPr>
            <w:r>
              <w:rPr>
                <w:rFonts w:hint="default" w:ascii="Times New Roman" w:hAnsi="Times New Roman" w:cs="Times New Roman"/>
                <w:sz w:val="24"/>
              </w:rPr>
              <w:t>考察定标候选人情况</w:t>
            </w:r>
          </w:p>
        </w:tc>
        <w:tc>
          <w:tcPr>
            <w:tcW w:w="6335" w:type="dxa"/>
            <w:vAlign w:val="center"/>
          </w:tcPr>
          <w:p w14:paraId="7461647C">
            <w:pPr>
              <w:spacing w:line="460" w:lineRule="exact"/>
              <w:rPr>
                <w:rFonts w:hint="default" w:ascii="Times New Roman" w:hAnsi="Times New Roman" w:cs="Times New Roman"/>
                <w:color w:val="000000"/>
                <w:sz w:val="24"/>
              </w:rPr>
            </w:pPr>
            <w:r>
              <w:rPr>
                <w:rFonts w:hint="default" w:ascii="Times New Roman" w:hAnsi="Times New Roman" w:cs="Times New Roman"/>
                <w:color w:val="000000"/>
                <w:sz w:val="24"/>
              </w:rPr>
              <w:t>是否考察定标候选人：</w:t>
            </w:r>
          </w:p>
          <w:p w14:paraId="3EB37789">
            <w:pPr>
              <w:spacing w:line="460" w:lineRule="exact"/>
              <w:ind w:firstLine="240" w:firstLineChars="100"/>
              <w:rPr>
                <w:rFonts w:hint="default" w:ascii="Times New Roman" w:hAnsi="Times New Roman" w:cs="Times New Roman"/>
                <w:color w:val="000000"/>
                <w:sz w:val="24"/>
              </w:rPr>
            </w:pPr>
            <w:r>
              <w:rPr>
                <w:rFonts w:hint="default" w:ascii="Times New Roman" w:hAnsi="Times New Roman" w:cs="Times New Roman"/>
                <w:sz w:val="24"/>
              </w:rPr>
              <w:t>☑</w:t>
            </w:r>
            <w:r>
              <w:rPr>
                <w:rFonts w:hint="default" w:ascii="Times New Roman" w:hAnsi="Times New Roman" w:cs="Times New Roman"/>
                <w:color w:val="000000"/>
                <w:sz w:val="24"/>
              </w:rPr>
              <w:t>不考察；</w:t>
            </w:r>
          </w:p>
          <w:p w14:paraId="663BC016">
            <w:pPr>
              <w:spacing w:line="460" w:lineRule="exact"/>
              <w:ind w:firstLine="240" w:firstLineChars="100"/>
              <w:rPr>
                <w:rFonts w:hint="default" w:ascii="Times New Roman" w:hAnsi="Times New Roman" w:cs="Times New Roman"/>
                <w:color w:val="000000"/>
                <w:sz w:val="24"/>
              </w:rPr>
            </w:pPr>
            <w:r>
              <w:rPr>
                <w:rFonts w:hint="default" w:ascii="Times New Roman" w:hAnsi="Times New Roman" w:cs="Times New Roman"/>
                <w:color w:val="000000"/>
                <w:sz w:val="24"/>
              </w:rPr>
              <w:sym w:font="Wingdings 2" w:char="00A3"/>
            </w:r>
            <w:r>
              <w:rPr>
                <w:rFonts w:hint="default" w:ascii="Times New Roman" w:hAnsi="Times New Roman" w:cs="Times New Roman"/>
                <w:color w:val="000000"/>
                <w:sz w:val="24"/>
              </w:rPr>
              <w:t>考察：考察小组人员由招标人确定；考察小组在定标会议召开前需要对中标候选人进行考察、质询，并出具考察报告作为定标辅助。考察报告中不得有明示或暗示中标单位的内容。考察时，对所有定标候选人进行考察。</w:t>
            </w:r>
          </w:p>
        </w:tc>
      </w:tr>
      <w:tr w14:paraId="34DF5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728259A4">
            <w:pPr>
              <w:tabs>
                <w:tab w:val="left" w:pos="1758"/>
              </w:tabs>
              <w:spacing w:line="460" w:lineRule="exact"/>
              <w:jc w:val="center"/>
              <w:rPr>
                <w:rFonts w:hint="default" w:ascii="Times New Roman" w:hAnsi="Times New Roman" w:cs="Times New Roman"/>
                <w:sz w:val="24"/>
              </w:rPr>
            </w:pPr>
            <w:r>
              <w:rPr>
                <w:rFonts w:hint="default" w:ascii="Times New Roman" w:hAnsi="Times New Roman" w:cs="Times New Roman"/>
                <w:sz w:val="24"/>
              </w:rPr>
              <w:t>7.4</w:t>
            </w:r>
          </w:p>
        </w:tc>
        <w:tc>
          <w:tcPr>
            <w:tcW w:w="2186" w:type="dxa"/>
            <w:vAlign w:val="center"/>
          </w:tcPr>
          <w:p w14:paraId="38B6D635">
            <w:pPr>
              <w:tabs>
                <w:tab w:val="left" w:pos="1758"/>
              </w:tabs>
              <w:spacing w:line="460" w:lineRule="exact"/>
              <w:jc w:val="left"/>
              <w:rPr>
                <w:rFonts w:hint="default" w:ascii="Times New Roman" w:hAnsi="Times New Roman" w:cs="Times New Roman"/>
                <w:sz w:val="24"/>
              </w:rPr>
            </w:pPr>
            <w:r>
              <w:rPr>
                <w:rFonts w:hint="default" w:ascii="Times New Roman" w:hAnsi="Times New Roman" w:cs="Times New Roman"/>
                <w:sz w:val="24"/>
              </w:rPr>
              <w:t>定标方法</w:t>
            </w:r>
          </w:p>
        </w:tc>
        <w:tc>
          <w:tcPr>
            <w:tcW w:w="6335" w:type="dxa"/>
            <w:vAlign w:val="center"/>
          </w:tcPr>
          <w:p w14:paraId="4E056115">
            <w:pPr>
              <w:spacing w:line="460" w:lineRule="exact"/>
              <w:ind w:right="105" w:rightChars="50" w:firstLine="240" w:firstLineChars="100"/>
              <w:rPr>
                <w:rFonts w:hint="default" w:ascii="Times New Roman" w:hAnsi="Times New Roman" w:cs="Times New Roman"/>
                <w:sz w:val="24"/>
              </w:rPr>
            </w:pPr>
            <w:r>
              <w:rPr>
                <w:rFonts w:hint="default" w:ascii="Times New Roman" w:hAnsi="Times New Roman" w:cs="Times New Roman"/>
                <w:color w:val="000000"/>
                <w:sz w:val="24"/>
              </w:rPr>
              <w:sym w:font="Wingdings 2" w:char="00A3"/>
            </w:r>
            <w:r>
              <w:rPr>
                <w:rFonts w:hint="default" w:ascii="Times New Roman" w:hAnsi="Times New Roman" w:cs="Times New Roman"/>
                <w:sz w:val="24"/>
              </w:rPr>
              <w:t>集体议事法</w:t>
            </w:r>
          </w:p>
          <w:p w14:paraId="3A61A67F">
            <w:pPr>
              <w:spacing w:line="460" w:lineRule="exact"/>
              <w:ind w:right="105" w:rightChars="50" w:firstLine="240" w:firstLineChars="100"/>
              <w:rPr>
                <w:rFonts w:hint="default" w:ascii="Times New Roman" w:hAnsi="Times New Roman" w:cs="Times New Roman"/>
                <w:sz w:val="24"/>
              </w:rPr>
            </w:pPr>
            <w:r>
              <w:rPr>
                <w:rFonts w:hint="default" w:ascii="Times New Roman" w:hAnsi="Times New Roman" w:cs="Times New Roman"/>
                <w:sz w:val="24"/>
              </w:rPr>
              <w:t>☑票决定标法</w:t>
            </w:r>
          </w:p>
          <w:p w14:paraId="7A2B8BD7">
            <w:pPr>
              <w:spacing w:line="460" w:lineRule="exact"/>
              <w:ind w:firstLine="240" w:firstLineChars="100"/>
              <w:rPr>
                <w:rFonts w:hint="default" w:ascii="Times New Roman" w:hAnsi="Times New Roman" w:cs="Times New Roman"/>
                <w:sz w:val="24"/>
              </w:rPr>
            </w:pPr>
            <w:r>
              <w:rPr>
                <w:rFonts w:hint="default" w:ascii="Times New Roman" w:hAnsi="Times New Roman" w:cs="Times New Roman"/>
                <w:color w:val="000000"/>
                <w:sz w:val="24"/>
              </w:rPr>
              <w:sym w:font="Wingdings 2" w:char="00A3"/>
            </w:r>
            <w:r>
              <w:rPr>
                <w:rFonts w:hint="default" w:ascii="Times New Roman" w:hAnsi="Times New Roman" w:cs="Times New Roman"/>
                <w:sz w:val="24"/>
              </w:rPr>
              <w:t xml:space="preserve">低中选优定标法  </w:t>
            </w:r>
          </w:p>
          <w:p w14:paraId="13D9333E">
            <w:pPr>
              <w:spacing w:line="460" w:lineRule="exact"/>
              <w:rPr>
                <w:rFonts w:hint="default" w:ascii="Times New Roman" w:hAnsi="Times New Roman" w:cs="Times New Roman"/>
                <w:sz w:val="24"/>
              </w:rPr>
            </w:pPr>
            <w:r>
              <w:rPr>
                <w:rFonts w:hint="default" w:ascii="Times New Roman" w:hAnsi="Times New Roman" w:cs="Times New Roman"/>
                <w:sz w:val="24"/>
              </w:rPr>
              <w:t>具体程序按菏政办字【2023】53号文件、菏政办字【2024】51号执行</w:t>
            </w:r>
          </w:p>
        </w:tc>
      </w:tr>
      <w:tr w14:paraId="5FB4C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4D7001AD">
            <w:pPr>
              <w:tabs>
                <w:tab w:val="left" w:pos="1758"/>
              </w:tabs>
              <w:spacing w:line="460" w:lineRule="exact"/>
              <w:jc w:val="center"/>
              <w:rPr>
                <w:rFonts w:hint="default" w:ascii="Times New Roman" w:hAnsi="Times New Roman" w:cs="Times New Roman"/>
                <w:sz w:val="24"/>
              </w:rPr>
            </w:pPr>
            <w:r>
              <w:rPr>
                <w:rFonts w:hint="default" w:ascii="Times New Roman" w:hAnsi="Times New Roman" w:cs="Times New Roman"/>
                <w:sz w:val="24"/>
              </w:rPr>
              <w:t>7.4.4</w:t>
            </w:r>
          </w:p>
        </w:tc>
        <w:tc>
          <w:tcPr>
            <w:tcW w:w="2186" w:type="dxa"/>
            <w:vAlign w:val="center"/>
          </w:tcPr>
          <w:p w14:paraId="714D0204">
            <w:pPr>
              <w:tabs>
                <w:tab w:val="left" w:pos="1758"/>
              </w:tabs>
              <w:spacing w:line="460" w:lineRule="exact"/>
              <w:jc w:val="left"/>
              <w:rPr>
                <w:rFonts w:hint="default" w:ascii="Times New Roman" w:hAnsi="Times New Roman" w:cs="Times New Roman"/>
                <w:sz w:val="24"/>
              </w:rPr>
            </w:pPr>
            <w:r>
              <w:rPr>
                <w:rFonts w:hint="default" w:ascii="Times New Roman" w:hAnsi="Times New Roman" w:cs="Times New Roman"/>
                <w:sz w:val="24"/>
              </w:rPr>
              <w:t>是否由定标候选人向定标委员会进行答辩</w:t>
            </w:r>
          </w:p>
        </w:tc>
        <w:tc>
          <w:tcPr>
            <w:tcW w:w="6335" w:type="dxa"/>
            <w:vAlign w:val="center"/>
          </w:tcPr>
          <w:p w14:paraId="2C3A9CE4">
            <w:pPr>
              <w:snapToGrid w:val="0"/>
              <w:spacing w:line="460" w:lineRule="exact"/>
              <w:jc w:val="left"/>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否</w:t>
            </w:r>
          </w:p>
        </w:tc>
      </w:tr>
      <w:tr w14:paraId="3B3F0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4FEFD1CE">
            <w:pPr>
              <w:spacing w:line="460" w:lineRule="exact"/>
              <w:jc w:val="center"/>
              <w:rPr>
                <w:rFonts w:hint="default" w:ascii="Times New Roman" w:hAnsi="Times New Roman" w:cs="Times New Roman"/>
                <w:sz w:val="24"/>
              </w:rPr>
            </w:pPr>
            <w:r>
              <w:rPr>
                <w:rFonts w:hint="default" w:ascii="Times New Roman" w:hAnsi="Times New Roman" w:cs="Times New Roman"/>
                <w:color w:val="000000" w:themeColor="text1"/>
                <w:sz w:val="24"/>
                <w14:textFill>
                  <w14:solidFill>
                    <w14:schemeClr w14:val="tx1"/>
                  </w14:solidFill>
                </w14:textFill>
              </w:rPr>
              <w:t>7.6</w:t>
            </w:r>
          </w:p>
        </w:tc>
        <w:tc>
          <w:tcPr>
            <w:tcW w:w="2186" w:type="dxa"/>
            <w:vAlign w:val="center"/>
          </w:tcPr>
          <w:p w14:paraId="0AB72897">
            <w:pPr>
              <w:spacing w:line="460" w:lineRule="exact"/>
              <w:jc w:val="left"/>
              <w:rPr>
                <w:rFonts w:hint="default" w:ascii="Times New Roman" w:hAnsi="Times New Roman" w:cs="Times New Roman"/>
                <w:sz w:val="24"/>
              </w:rPr>
            </w:pPr>
            <w:r>
              <w:rPr>
                <w:rFonts w:hint="default" w:ascii="Times New Roman" w:hAnsi="Times New Roman" w:cs="Times New Roman"/>
                <w:kern w:val="0"/>
                <w:sz w:val="24"/>
              </w:rPr>
              <w:t>中标结果公示媒介</w:t>
            </w:r>
          </w:p>
        </w:tc>
        <w:tc>
          <w:tcPr>
            <w:tcW w:w="6335" w:type="dxa"/>
            <w:vAlign w:val="center"/>
          </w:tcPr>
          <w:p w14:paraId="2AD4D0FB">
            <w:pPr>
              <w:tabs>
                <w:tab w:val="left" w:pos="1758"/>
              </w:tabs>
              <w:spacing w:line="460" w:lineRule="exact"/>
              <w:jc w:val="left"/>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sz w:val="24"/>
              </w:rPr>
              <w:t>同招标公告发布媒介</w:t>
            </w:r>
          </w:p>
        </w:tc>
      </w:tr>
      <w:tr w14:paraId="11411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3F624794">
            <w:pPr>
              <w:spacing w:line="460" w:lineRule="exact"/>
              <w:jc w:val="center"/>
              <w:rPr>
                <w:rFonts w:hint="default" w:ascii="Times New Roman" w:hAnsi="Times New Roman" w:cs="Times New Roman"/>
                <w:sz w:val="24"/>
              </w:rPr>
            </w:pPr>
            <w:r>
              <w:rPr>
                <w:rFonts w:hint="default" w:ascii="Times New Roman" w:hAnsi="Times New Roman" w:cs="Times New Roman"/>
                <w:sz w:val="24"/>
              </w:rPr>
              <w:t>7.8</w:t>
            </w:r>
          </w:p>
        </w:tc>
        <w:tc>
          <w:tcPr>
            <w:tcW w:w="2186" w:type="dxa"/>
            <w:vAlign w:val="center"/>
          </w:tcPr>
          <w:p w14:paraId="4E66070C">
            <w:pPr>
              <w:spacing w:line="460" w:lineRule="exact"/>
              <w:jc w:val="left"/>
              <w:rPr>
                <w:rFonts w:hint="default" w:ascii="Times New Roman" w:hAnsi="Times New Roman" w:cs="Times New Roman"/>
                <w:sz w:val="24"/>
              </w:rPr>
            </w:pPr>
            <w:r>
              <w:rPr>
                <w:rFonts w:hint="default" w:ascii="Times New Roman" w:hAnsi="Times New Roman" w:cs="Times New Roman"/>
                <w:sz w:val="24"/>
              </w:rPr>
              <w:t>履约担保</w:t>
            </w:r>
          </w:p>
        </w:tc>
        <w:tc>
          <w:tcPr>
            <w:tcW w:w="6335" w:type="dxa"/>
            <w:vAlign w:val="center"/>
          </w:tcPr>
          <w:p w14:paraId="048C2B9C">
            <w:pPr>
              <w:spacing w:line="460" w:lineRule="exact"/>
              <w:rPr>
                <w:rFonts w:hint="default" w:ascii="Times New Roman" w:hAnsi="Times New Roman" w:cs="Times New Roman"/>
                <w:sz w:val="24"/>
              </w:rPr>
            </w:pPr>
            <w:r>
              <w:rPr>
                <w:rFonts w:hint="default" w:ascii="Times New Roman" w:hAnsi="Times New Roman" w:cs="Times New Roman"/>
                <w:b/>
                <w:sz w:val="24"/>
              </w:rPr>
              <w:t>无</w:t>
            </w:r>
          </w:p>
        </w:tc>
      </w:tr>
      <w:tr w14:paraId="2AD89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6123477F">
            <w:pPr>
              <w:spacing w:line="460" w:lineRule="exact"/>
              <w:jc w:val="center"/>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7.9</w:t>
            </w:r>
          </w:p>
        </w:tc>
        <w:tc>
          <w:tcPr>
            <w:tcW w:w="2186" w:type="dxa"/>
            <w:vAlign w:val="center"/>
          </w:tcPr>
          <w:p w14:paraId="10D5A201">
            <w:pPr>
              <w:spacing w:line="460" w:lineRule="exact"/>
              <w:jc w:val="left"/>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代理服务费</w:t>
            </w:r>
          </w:p>
        </w:tc>
        <w:tc>
          <w:tcPr>
            <w:tcW w:w="6335" w:type="dxa"/>
            <w:vAlign w:val="center"/>
          </w:tcPr>
          <w:p w14:paraId="5F949E68">
            <w:pPr>
              <w:spacing w:line="460" w:lineRule="exact"/>
              <w:rPr>
                <w:rFonts w:hint="default" w:ascii="Times New Roman" w:hAnsi="Times New Roman" w:eastAsia="宋体" w:cs="Times New Roman"/>
                <w:b/>
                <w:sz w:val="24"/>
                <w:highlight w:val="none"/>
                <w:lang w:val="en-US" w:eastAsia="zh-CN"/>
              </w:rPr>
            </w:pPr>
            <w:r>
              <w:rPr>
                <w:rFonts w:hint="default" w:ascii="Times New Roman" w:hAnsi="Times New Roman" w:cs="Times New Roman"/>
                <w:b/>
                <w:sz w:val="24"/>
                <w:highlight w:val="none"/>
                <w:lang w:val="en-US" w:eastAsia="zh-CN"/>
              </w:rPr>
              <w:t>参照国家计价格【2002】1980号</w:t>
            </w:r>
            <w:r>
              <w:rPr>
                <w:rFonts w:hint="eastAsia" w:cs="Times New Roman"/>
                <w:b/>
                <w:sz w:val="24"/>
                <w:highlight w:val="none"/>
                <w:lang w:val="en-US" w:eastAsia="zh-CN"/>
              </w:rPr>
              <w:t xml:space="preserve">文件的规定的40%计取，由中标人在领取中标通知书前缴纳。   </w:t>
            </w:r>
          </w:p>
        </w:tc>
      </w:tr>
      <w:tr w14:paraId="65081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1" w:type="dxa"/>
            <w:gridSpan w:val="3"/>
            <w:vAlign w:val="center"/>
          </w:tcPr>
          <w:p w14:paraId="503EE4E0">
            <w:pPr>
              <w:tabs>
                <w:tab w:val="left" w:pos="1758"/>
              </w:tabs>
              <w:spacing w:line="460" w:lineRule="exact"/>
              <w:jc w:val="left"/>
              <w:rPr>
                <w:rFonts w:hint="default" w:ascii="Times New Roman" w:hAnsi="Times New Roman" w:cs="Times New Roman"/>
                <w:sz w:val="24"/>
              </w:rPr>
            </w:pPr>
            <w:r>
              <w:rPr>
                <w:rFonts w:hint="default" w:ascii="Times New Roman" w:hAnsi="Times New Roman" w:cs="Times New Roman"/>
                <w:sz w:val="24"/>
              </w:rPr>
              <w:t>需要补充的其他内容</w:t>
            </w:r>
          </w:p>
        </w:tc>
      </w:tr>
      <w:tr w14:paraId="52E1E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20D9121F">
            <w:pPr>
              <w:tabs>
                <w:tab w:val="left" w:pos="1758"/>
              </w:tabs>
              <w:spacing w:line="460" w:lineRule="exact"/>
              <w:jc w:val="center"/>
              <w:rPr>
                <w:rFonts w:hint="default" w:ascii="Times New Roman" w:hAnsi="Times New Roman" w:cs="Times New Roman"/>
                <w:sz w:val="24"/>
              </w:rPr>
            </w:pPr>
            <w:r>
              <w:rPr>
                <w:rFonts w:hint="default" w:ascii="Times New Roman" w:hAnsi="Times New Roman" w:cs="Times New Roman"/>
                <w:sz w:val="24"/>
              </w:rPr>
              <w:t>10.1</w:t>
            </w:r>
          </w:p>
        </w:tc>
        <w:tc>
          <w:tcPr>
            <w:tcW w:w="2186" w:type="dxa"/>
            <w:vAlign w:val="center"/>
          </w:tcPr>
          <w:p w14:paraId="79923678">
            <w:pPr>
              <w:tabs>
                <w:tab w:val="left" w:pos="1758"/>
              </w:tabs>
              <w:spacing w:line="460" w:lineRule="exact"/>
              <w:jc w:val="left"/>
              <w:rPr>
                <w:rFonts w:hint="default" w:ascii="Times New Roman" w:hAnsi="Times New Roman" w:cs="Times New Roman"/>
                <w:b/>
                <w:bCs/>
                <w:sz w:val="24"/>
                <w:highlight w:val="none"/>
              </w:rPr>
            </w:pPr>
            <w:r>
              <w:rPr>
                <w:rFonts w:hint="default" w:ascii="Times New Roman" w:hAnsi="Times New Roman" w:cs="Times New Roman"/>
                <w:b/>
                <w:bCs/>
                <w:sz w:val="24"/>
                <w:highlight w:val="none"/>
              </w:rPr>
              <w:t>招标控制价</w:t>
            </w:r>
          </w:p>
        </w:tc>
        <w:tc>
          <w:tcPr>
            <w:tcW w:w="6335" w:type="dxa"/>
            <w:vAlign w:val="center"/>
          </w:tcPr>
          <w:p w14:paraId="530818FF">
            <w:pPr>
              <w:tabs>
                <w:tab w:val="left" w:pos="1758"/>
              </w:tabs>
              <w:spacing w:line="460" w:lineRule="exact"/>
              <w:jc w:val="left"/>
              <w:rPr>
                <w:rFonts w:hint="default" w:ascii="Times New Roman" w:hAnsi="Times New Roman" w:eastAsia="宋体" w:cs="Times New Roman"/>
                <w:b/>
                <w:bCs/>
                <w:sz w:val="24"/>
                <w:highlight w:val="none"/>
                <w:lang w:val="en-US" w:eastAsia="zh-CN"/>
              </w:rPr>
            </w:pPr>
            <w:r>
              <w:rPr>
                <w:rFonts w:hint="default" w:ascii="Times New Roman" w:hAnsi="Times New Roman" w:cs="Times New Roman"/>
                <w:b/>
                <w:bCs/>
                <w:sz w:val="24"/>
                <w:highlight w:val="none"/>
              </w:rPr>
              <w:t>招标控制价：</w:t>
            </w:r>
            <w:r>
              <w:rPr>
                <w:rFonts w:hint="eastAsia" w:ascii="Times New Roman" w:hAnsi="Times New Roman" w:cs="Times New Roman"/>
                <w:b/>
                <w:bCs/>
                <w:sz w:val="24"/>
                <w:highlight w:val="none"/>
              </w:rPr>
              <w:t>40031219.24</w:t>
            </w:r>
            <w:r>
              <w:rPr>
                <w:rFonts w:hint="default" w:ascii="Times New Roman" w:hAnsi="Times New Roman" w:cs="Times New Roman"/>
                <w:b/>
                <w:bCs/>
                <w:sz w:val="24"/>
                <w:highlight w:val="none"/>
              </w:rPr>
              <w:t>元</w:t>
            </w:r>
            <w:r>
              <w:rPr>
                <w:rFonts w:hint="default" w:ascii="Times New Roman" w:hAnsi="Times New Roman" w:cs="Times New Roman"/>
                <w:b/>
                <w:bCs/>
                <w:sz w:val="24"/>
                <w:highlight w:val="none"/>
                <w:lang w:eastAsia="zh-CN"/>
              </w:rPr>
              <w:t>，</w:t>
            </w:r>
            <w:r>
              <w:rPr>
                <w:rFonts w:hint="eastAsia" w:cs="Times New Roman"/>
                <w:b/>
                <w:bCs/>
                <w:sz w:val="24"/>
                <w:highlight w:val="none"/>
                <w:lang w:val="en-US" w:eastAsia="zh-CN"/>
              </w:rPr>
              <w:t>其中牡丹区都司纸坊路至八里墩段暂列金为244251.97元（已包含规费和税金）</w:t>
            </w:r>
            <w:r>
              <w:rPr>
                <w:rFonts w:hint="eastAsia" w:cs="Times New Roman"/>
                <w:b/>
                <w:bCs/>
                <w:sz w:val="24"/>
                <w:highlight w:val="none"/>
                <w:lang w:eastAsia="zh-CN"/>
              </w:rPr>
              <w:t>、</w:t>
            </w:r>
            <w:r>
              <w:rPr>
                <w:rFonts w:hint="default" w:ascii="Times New Roman" w:hAnsi="Times New Roman" w:cs="Times New Roman"/>
                <w:b/>
                <w:bCs/>
                <w:sz w:val="24"/>
                <w:highlight w:val="none"/>
              </w:rPr>
              <w:t>牡丹区X002定胡路（胡集G220入口至纬一路）改建工程</w:t>
            </w:r>
            <w:r>
              <w:rPr>
                <w:rFonts w:hint="eastAsia" w:cs="Times New Roman"/>
                <w:b/>
                <w:bCs/>
                <w:sz w:val="24"/>
                <w:highlight w:val="none"/>
                <w:lang w:val="en-US" w:eastAsia="zh-CN"/>
              </w:rPr>
              <w:t>暂列金为921705.87元（已包含规费和税金）。</w:t>
            </w:r>
          </w:p>
          <w:p w14:paraId="59B4E7EB">
            <w:pPr>
              <w:tabs>
                <w:tab w:val="left" w:pos="1758"/>
              </w:tabs>
              <w:spacing w:line="460" w:lineRule="exact"/>
              <w:jc w:val="left"/>
              <w:rPr>
                <w:rFonts w:hint="default" w:ascii="Times New Roman" w:hAnsi="Times New Roman" w:cs="Times New Roman"/>
                <w:b/>
                <w:bCs/>
                <w:sz w:val="24"/>
                <w:highlight w:val="none"/>
              </w:rPr>
            </w:pPr>
            <w:r>
              <w:rPr>
                <w:rFonts w:hint="default" w:ascii="Times New Roman" w:hAnsi="Times New Roman" w:cs="Times New Roman"/>
                <w:b/>
                <w:bCs/>
                <w:sz w:val="24"/>
                <w:highlight w:val="none"/>
              </w:rPr>
              <w:t>各投标人投标报价超过本工程招标控制价的均按无效投标处理。</w:t>
            </w:r>
          </w:p>
        </w:tc>
      </w:tr>
      <w:tr w14:paraId="43FC7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1976E065">
            <w:pPr>
              <w:tabs>
                <w:tab w:val="left" w:pos="1758"/>
              </w:tabs>
              <w:spacing w:line="460" w:lineRule="exact"/>
              <w:jc w:val="center"/>
              <w:rPr>
                <w:rFonts w:hint="default" w:ascii="Times New Roman" w:hAnsi="Times New Roman" w:cs="Times New Roman"/>
                <w:sz w:val="24"/>
              </w:rPr>
            </w:pPr>
            <w:r>
              <w:rPr>
                <w:rFonts w:hint="default" w:ascii="Times New Roman" w:hAnsi="Times New Roman" w:cs="Times New Roman"/>
                <w:sz w:val="24"/>
              </w:rPr>
              <w:t>11.1</w:t>
            </w:r>
          </w:p>
        </w:tc>
        <w:tc>
          <w:tcPr>
            <w:tcW w:w="2186" w:type="dxa"/>
            <w:vAlign w:val="center"/>
          </w:tcPr>
          <w:p w14:paraId="7AFCA21C">
            <w:pPr>
              <w:tabs>
                <w:tab w:val="left" w:pos="1758"/>
              </w:tabs>
              <w:spacing w:line="460" w:lineRule="exact"/>
              <w:jc w:val="left"/>
              <w:rPr>
                <w:rFonts w:hint="default" w:ascii="Times New Roman" w:hAnsi="Times New Roman" w:cs="Times New Roman"/>
                <w:b/>
                <w:bCs/>
                <w:sz w:val="24"/>
              </w:rPr>
            </w:pPr>
            <w:r>
              <w:rPr>
                <w:rFonts w:hint="default" w:ascii="Times New Roman" w:hAnsi="Times New Roman" w:cs="Times New Roman"/>
                <w:b/>
                <w:bCs/>
                <w:sz w:val="24"/>
              </w:rPr>
              <w:t>付款办法</w:t>
            </w:r>
          </w:p>
        </w:tc>
        <w:tc>
          <w:tcPr>
            <w:tcW w:w="6335" w:type="dxa"/>
            <w:vAlign w:val="center"/>
          </w:tcPr>
          <w:p w14:paraId="0F6DF439">
            <w:pPr>
              <w:pStyle w:val="39"/>
              <w:keepNext w:val="0"/>
              <w:keepLines w:val="0"/>
              <w:pageBreakBefore w:val="0"/>
              <w:widowControl w:val="0"/>
              <w:kinsoku/>
              <w:wordWrap/>
              <w:overflowPunct/>
              <w:topLinePunct w:val="0"/>
              <w:autoSpaceDE w:val="0"/>
              <w:autoSpaceDN w:val="0"/>
              <w:bidi w:val="0"/>
              <w:adjustRightInd/>
              <w:snapToGrid/>
              <w:spacing w:line="460" w:lineRule="exact"/>
              <w:textAlignment w:val="auto"/>
              <w:rPr>
                <w:rFonts w:hint="default" w:ascii="Times New Roman" w:hAnsi="Times New Roman" w:cs="Times New Roman"/>
                <w:b/>
                <w:bCs/>
                <w:sz w:val="24"/>
              </w:rPr>
            </w:pPr>
            <w:r>
              <w:rPr>
                <w:rFonts w:hint="eastAsia" w:ascii="Times New Roman" w:hAnsi="Times New Roman" w:cs="Times New Roman"/>
                <w:sz w:val="24"/>
                <w:highlight w:val="none"/>
                <w:lang w:val="en-US" w:eastAsia="zh-CN"/>
              </w:rPr>
              <w:t>签订合同后付合同价款的3</w:t>
            </w:r>
            <w:r>
              <w:rPr>
                <w:rFonts w:hint="default" w:ascii="Times New Roman" w:hAnsi="Times New Roman" w:cs="Times New Roman"/>
                <w:sz w:val="24"/>
                <w:highlight w:val="none"/>
                <w:lang w:val="en-US" w:eastAsia="zh-CN"/>
              </w:rPr>
              <w:t>0%</w:t>
            </w:r>
            <w:r>
              <w:rPr>
                <w:rFonts w:hint="eastAsia" w:ascii="Times New Roman" w:hAnsi="Times New Roman" w:cs="Times New Roman"/>
                <w:sz w:val="24"/>
                <w:highlight w:val="none"/>
                <w:lang w:val="en-US" w:eastAsia="zh-CN"/>
              </w:rPr>
              <w:t>为预付款，工程完工并经验收合格后付至审定结算价款的 97</w:t>
            </w:r>
            <w:r>
              <w:rPr>
                <w:rFonts w:hint="default" w:ascii="Times New Roman" w:hAnsi="Times New Roman" w:cs="Times New Roman"/>
                <w:sz w:val="24"/>
                <w:highlight w:val="none"/>
                <w:lang w:val="en-US" w:eastAsia="zh-CN"/>
              </w:rPr>
              <w:t>%</w:t>
            </w:r>
            <w:r>
              <w:rPr>
                <w:rFonts w:hint="eastAsia" w:ascii="Times New Roman" w:hAnsi="Times New Roman" w:cs="Times New Roman"/>
                <w:sz w:val="24"/>
                <w:highlight w:val="none"/>
                <w:lang w:val="en-US" w:eastAsia="zh-CN"/>
              </w:rPr>
              <w:t>，</w:t>
            </w:r>
            <w:r>
              <w:rPr>
                <w:rFonts w:hint="default" w:ascii="Times New Roman" w:hAnsi="Times New Roman" w:cs="Times New Roman"/>
                <w:sz w:val="24"/>
                <w:highlight w:val="none"/>
                <w:lang w:val="en-US" w:eastAsia="zh-CN"/>
              </w:rPr>
              <w:t>剩余3%为质保金，质保期六个月，质保期满后一次性无息付清。</w:t>
            </w:r>
          </w:p>
        </w:tc>
      </w:tr>
      <w:tr w14:paraId="698D2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216069E2">
            <w:pPr>
              <w:pStyle w:val="39"/>
              <w:autoSpaceDE w:val="0"/>
              <w:autoSpaceDN w:val="0"/>
              <w:spacing w:line="400" w:lineRule="exact"/>
              <w:ind w:left="154" w:right="147"/>
              <w:jc w:val="center"/>
              <w:rPr>
                <w:rFonts w:hint="default" w:ascii="Times New Roman" w:hAnsi="Times New Roman" w:cs="Times New Roman"/>
                <w:sz w:val="24"/>
              </w:rPr>
            </w:pPr>
            <w:r>
              <w:rPr>
                <w:rFonts w:hint="default" w:ascii="Times New Roman" w:hAnsi="Times New Roman" w:cs="Times New Roman"/>
                <w:sz w:val="24"/>
              </w:rPr>
              <w:t>电子招投标须知</w:t>
            </w:r>
          </w:p>
        </w:tc>
        <w:tc>
          <w:tcPr>
            <w:tcW w:w="8521" w:type="dxa"/>
            <w:gridSpan w:val="2"/>
            <w:vAlign w:val="center"/>
          </w:tcPr>
          <w:p w14:paraId="3A72FBDC">
            <w:pPr>
              <w:pStyle w:val="39"/>
              <w:keepNext w:val="0"/>
              <w:keepLines w:val="0"/>
              <w:pageBreakBefore w:val="0"/>
              <w:widowControl w:val="0"/>
              <w:kinsoku/>
              <w:wordWrap/>
              <w:overflowPunct/>
              <w:topLinePunct w:val="0"/>
              <w:autoSpaceDE w:val="0"/>
              <w:autoSpaceDN w:val="0"/>
              <w:bidi w:val="0"/>
              <w:adjustRightInd/>
              <w:snapToGrid/>
              <w:spacing w:line="460" w:lineRule="exact"/>
              <w:ind w:left="108"/>
              <w:textAlignment w:val="auto"/>
              <w:rPr>
                <w:rFonts w:hint="default" w:ascii="Times New Roman" w:hAnsi="Times New Roman" w:cs="Times New Roman"/>
                <w:sz w:val="24"/>
                <w:lang w:val="en-US"/>
              </w:rPr>
            </w:pPr>
            <w:r>
              <w:rPr>
                <w:rFonts w:hint="default" w:ascii="Times New Roman" w:hAnsi="Times New Roman" w:cs="Times New Roman"/>
                <w:sz w:val="24"/>
                <w:lang w:val="en-US"/>
              </w:rPr>
              <w:t xml:space="preserve">1、本次招标活动采用电子化招投标，投标人应通过赢标电子招标采购交易系统http://hzsjyzx.cn:50000上传经CA加密的电子投标文件。在线递交电子投标文件前，投标人应在领取招标文件页面下载投标文件制作软件安装包并安装，投标人应当使用投标文件制作软件及CA为投标文件加密（投标文件制作软件在电子招标文件领取页面下载，具体操作流程可详见投标人操作手册； </w:t>
            </w:r>
          </w:p>
          <w:p w14:paraId="229BBB85">
            <w:pPr>
              <w:pStyle w:val="39"/>
              <w:keepNext w:val="0"/>
              <w:keepLines w:val="0"/>
              <w:pageBreakBefore w:val="0"/>
              <w:widowControl w:val="0"/>
              <w:kinsoku/>
              <w:wordWrap/>
              <w:overflowPunct/>
              <w:topLinePunct w:val="0"/>
              <w:autoSpaceDE w:val="0"/>
              <w:autoSpaceDN w:val="0"/>
              <w:bidi w:val="0"/>
              <w:adjustRightInd/>
              <w:snapToGrid/>
              <w:spacing w:line="460" w:lineRule="exact"/>
              <w:ind w:left="108"/>
              <w:textAlignment w:val="auto"/>
              <w:rPr>
                <w:rFonts w:hint="default" w:ascii="Times New Roman" w:hAnsi="Times New Roman" w:cs="Times New Roman"/>
                <w:sz w:val="24"/>
                <w:lang w:val="en-US"/>
              </w:rPr>
            </w:pPr>
            <w:r>
              <w:rPr>
                <w:rFonts w:hint="default" w:ascii="Times New Roman" w:hAnsi="Times New Roman" w:cs="Times New Roman"/>
                <w:sz w:val="24"/>
                <w:lang w:val="en-US"/>
              </w:rPr>
              <w:t>2、投标人须在投标文件递交截止时间前，通过投标文件制作软件生成加密文件，并在招标文件规定的投标文件递交截止时间前登录赢标电子招标采购交易系统http://hzsjyzx.cn:50000</w:t>
            </w:r>
            <w:r>
              <w:rPr>
                <w:rFonts w:hint="default" w:ascii="Times New Roman" w:hAnsi="Times New Roman" w:cs="Times New Roman"/>
              </w:rPr>
              <w:fldChar w:fldCharType="begin"/>
            </w:r>
            <w:r>
              <w:rPr>
                <w:rFonts w:hint="default" w:ascii="Times New Roman" w:hAnsi="Times New Roman" w:cs="Times New Roman"/>
              </w:rPr>
              <w:instrText xml:space="preserve"> HYPERLINK "http://111.34.18.28:10000/PortalQDManage/；需要补充或修改竞争性磋商响应文件时，必须先撤回竞争性磋商响应文件，修改后重新递交。重新递交的竞争性磋商响应文件应按磋商文件的规定编制和CA加密。在竞争性磋商响应文件递交截止时间后，不能修改或撤回竞争性磋商响应文件。" </w:instrText>
            </w:r>
            <w:r>
              <w:rPr>
                <w:rFonts w:hint="default" w:ascii="Times New Roman" w:hAnsi="Times New Roman" w:cs="Times New Roman"/>
              </w:rPr>
              <w:fldChar w:fldCharType="separate"/>
            </w:r>
            <w:r>
              <w:rPr>
                <w:rFonts w:hint="default" w:ascii="Times New Roman" w:hAnsi="Times New Roman" w:cs="Times New Roman"/>
                <w:sz w:val="24"/>
                <w:lang w:val="en-US"/>
              </w:rPr>
              <w:t>；需要补充或修改招标文件时，必须先撤回招标文件，修改后重新递交。重新递交的招标文件应按招标文件的规定编制和CA加密。在招标文件递交截止时间后，不能修改或撤回招标文件。</w:t>
            </w:r>
            <w:r>
              <w:rPr>
                <w:rFonts w:hint="default" w:ascii="Times New Roman" w:hAnsi="Times New Roman" w:cs="Times New Roman"/>
                <w:sz w:val="24"/>
                <w:lang w:val="en-US"/>
              </w:rPr>
              <w:fldChar w:fldCharType="end"/>
            </w:r>
          </w:p>
          <w:p w14:paraId="241D81F3">
            <w:pPr>
              <w:pStyle w:val="39"/>
              <w:keepNext w:val="0"/>
              <w:keepLines w:val="0"/>
              <w:pageBreakBefore w:val="0"/>
              <w:widowControl w:val="0"/>
              <w:kinsoku/>
              <w:wordWrap/>
              <w:overflowPunct/>
              <w:topLinePunct w:val="0"/>
              <w:autoSpaceDE w:val="0"/>
              <w:autoSpaceDN w:val="0"/>
              <w:bidi w:val="0"/>
              <w:adjustRightInd/>
              <w:snapToGrid/>
              <w:spacing w:line="460" w:lineRule="exact"/>
              <w:ind w:left="108"/>
              <w:textAlignment w:val="auto"/>
              <w:rPr>
                <w:rFonts w:hint="default" w:ascii="Times New Roman" w:hAnsi="Times New Roman" w:cs="Times New Roman"/>
                <w:sz w:val="24"/>
              </w:rPr>
            </w:pPr>
            <w:r>
              <w:rPr>
                <w:rFonts w:hint="default" w:ascii="Times New Roman" w:hAnsi="Times New Roman" w:cs="Times New Roman"/>
                <w:sz w:val="24"/>
                <w:lang w:val="en-US"/>
              </w:rPr>
              <w:t>3、投标人必须携带编制招标文件同一把CA，按照招标文件中规定的开标时间和地点参与开标。因自身原因解密失败的，其招标文件将被拒绝且作无效标处理。电子开标过程出现故障时，按相关部门的规定处理投标人在使用电子招投标平台时，如遇交易系统软件操作技术问题，请联系技术支持：李经理 15020110313。</w:t>
            </w:r>
          </w:p>
        </w:tc>
      </w:tr>
      <w:tr w14:paraId="0679E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151F7BB4">
            <w:pPr>
              <w:spacing w:line="460" w:lineRule="exact"/>
              <w:jc w:val="center"/>
              <w:rPr>
                <w:rFonts w:hint="default" w:ascii="Times New Roman" w:hAnsi="Times New Roman" w:cs="Times New Roman"/>
                <w:sz w:val="24"/>
              </w:rPr>
            </w:pPr>
            <w:r>
              <w:rPr>
                <w:rFonts w:hint="default" w:ascii="Times New Roman" w:hAnsi="Times New Roman" w:cs="Times New Roman"/>
                <w:sz w:val="24"/>
              </w:rPr>
              <w:t>电子招投标的应急措施</w:t>
            </w:r>
          </w:p>
        </w:tc>
        <w:tc>
          <w:tcPr>
            <w:tcW w:w="8521" w:type="dxa"/>
            <w:gridSpan w:val="2"/>
            <w:vAlign w:val="center"/>
          </w:tcPr>
          <w:p w14:paraId="0F5C033F">
            <w:pPr>
              <w:pStyle w:val="39"/>
              <w:keepNext w:val="0"/>
              <w:keepLines w:val="0"/>
              <w:pageBreakBefore w:val="0"/>
              <w:widowControl w:val="0"/>
              <w:kinsoku/>
              <w:wordWrap/>
              <w:overflowPunct/>
              <w:topLinePunct w:val="0"/>
              <w:autoSpaceDE/>
              <w:autoSpaceDN/>
              <w:bidi w:val="0"/>
              <w:adjustRightInd/>
              <w:snapToGrid/>
              <w:spacing w:line="460" w:lineRule="exact"/>
              <w:ind w:right="95"/>
              <w:textAlignment w:val="auto"/>
              <w:rPr>
                <w:rFonts w:hint="default" w:ascii="Times New Roman" w:hAnsi="Times New Roman" w:cs="Times New Roman"/>
                <w:bCs/>
                <w:kern w:val="0"/>
                <w:sz w:val="24"/>
                <w:lang w:val="en-US"/>
              </w:rPr>
            </w:pPr>
            <w:r>
              <w:rPr>
                <w:rFonts w:hint="default" w:ascii="Times New Roman" w:hAnsi="Times New Roman" w:cs="Times New Roman"/>
                <w:bCs/>
                <w:kern w:val="0"/>
                <w:sz w:val="24"/>
                <w:lang w:val="en-US"/>
              </w:rPr>
              <w:t>电子开标、评标如出现下列原因，导致系统无法正常运行或无法正常评标时，应采取应急措施：</w:t>
            </w:r>
          </w:p>
          <w:p w14:paraId="31220C4C">
            <w:pPr>
              <w:pStyle w:val="39"/>
              <w:keepNext w:val="0"/>
              <w:keepLines w:val="0"/>
              <w:pageBreakBefore w:val="0"/>
              <w:widowControl w:val="0"/>
              <w:tabs>
                <w:tab w:val="left" w:pos="659"/>
              </w:tabs>
              <w:kinsoku/>
              <w:wordWrap/>
              <w:overflowPunct/>
              <w:topLinePunct w:val="0"/>
              <w:autoSpaceDE/>
              <w:autoSpaceDN/>
              <w:bidi w:val="0"/>
              <w:adjustRightInd/>
              <w:snapToGrid/>
              <w:spacing w:line="460" w:lineRule="exact"/>
              <w:textAlignment w:val="auto"/>
              <w:rPr>
                <w:rFonts w:hint="default" w:ascii="Times New Roman" w:hAnsi="Times New Roman" w:cs="Times New Roman"/>
                <w:bCs/>
                <w:kern w:val="0"/>
                <w:sz w:val="24"/>
                <w:lang w:val="en-US"/>
              </w:rPr>
            </w:pPr>
            <w:r>
              <w:rPr>
                <w:rFonts w:hint="default" w:ascii="Times New Roman" w:hAnsi="Times New Roman" w:cs="Times New Roman"/>
                <w:bCs/>
                <w:kern w:val="0"/>
                <w:sz w:val="24"/>
                <w:lang w:val="en-US"/>
              </w:rPr>
              <w:t>（1）系统服务器发生故障，无法访问或无法使用系统；</w:t>
            </w:r>
          </w:p>
          <w:p w14:paraId="13074389">
            <w:pPr>
              <w:pStyle w:val="39"/>
              <w:keepNext w:val="0"/>
              <w:keepLines w:val="0"/>
              <w:pageBreakBefore w:val="0"/>
              <w:widowControl w:val="0"/>
              <w:tabs>
                <w:tab w:val="left" w:pos="659"/>
              </w:tabs>
              <w:kinsoku/>
              <w:wordWrap/>
              <w:overflowPunct/>
              <w:topLinePunct w:val="0"/>
              <w:autoSpaceDE/>
              <w:autoSpaceDN/>
              <w:bidi w:val="0"/>
              <w:adjustRightInd/>
              <w:snapToGrid/>
              <w:spacing w:line="460" w:lineRule="exact"/>
              <w:textAlignment w:val="auto"/>
              <w:rPr>
                <w:rFonts w:hint="default" w:ascii="Times New Roman" w:hAnsi="Times New Roman" w:cs="Times New Roman"/>
                <w:bCs/>
                <w:kern w:val="0"/>
                <w:sz w:val="24"/>
                <w:lang w:val="en-US"/>
              </w:rPr>
            </w:pPr>
            <w:r>
              <w:rPr>
                <w:rFonts w:hint="default" w:ascii="Times New Roman" w:hAnsi="Times New Roman" w:cs="Times New Roman"/>
                <w:bCs/>
                <w:kern w:val="0"/>
                <w:sz w:val="24"/>
                <w:lang w:val="en-US"/>
              </w:rPr>
              <w:t>（2）系统的软件或数据库出现错误，不能进行正常操作；</w:t>
            </w:r>
          </w:p>
          <w:p w14:paraId="123BCB00">
            <w:pPr>
              <w:pStyle w:val="39"/>
              <w:keepNext w:val="0"/>
              <w:keepLines w:val="0"/>
              <w:pageBreakBefore w:val="0"/>
              <w:widowControl w:val="0"/>
              <w:tabs>
                <w:tab w:val="left" w:pos="659"/>
              </w:tabs>
              <w:kinsoku/>
              <w:wordWrap/>
              <w:overflowPunct/>
              <w:topLinePunct w:val="0"/>
              <w:autoSpaceDE/>
              <w:autoSpaceDN/>
              <w:bidi w:val="0"/>
              <w:adjustRightInd/>
              <w:snapToGrid/>
              <w:spacing w:line="460" w:lineRule="exact"/>
              <w:textAlignment w:val="auto"/>
              <w:rPr>
                <w:rFonts w:hint="default" w:ascii="Times New Roman" w:hAnsi="Times New Roman" w:cs="Times New Roman"/>
                <w:bCs/>
                <w:kern w:val="0"/>
                <w:sz w:val="24"/>
                <w:lang w:val="en-US"/>
              </w:rPr>
            </w:pPr>
            <w:r>
              <w:rPr>
                <w:rFonts w:hint="default" w:ascii="Times New Roman" w:hAnsi="Times New Roman" w:cs="Times New Roman"/>
                <w:bCs/>
                <w:kern w:val="0"/>
                <w:sz w:val="24"/>
                <w:lang w:val="en-US"/>
              </w:rPr>
              <w:t>（3）系统发现有安全漏洞，有潜在的泄密危险；</w:t>
            </w:r>
          </w:p>
          <w:p w14:paraId="58A7E946">
            <w:pPr>
              <w:pStyle w:val="39"/>
              <w:keepNext w:val="0"/>
              <w:keepLines w:val="0"/>
              <w:pageBreakBefore w:val="0"/>
              <w:widowControl w:val="0"/>
              <w:kinsoku/>
              <w:wordWrap/>
              <w:overflowPunct/>
              <w:topLinePunct w:val="0"/>
              <w:autoSpaceDE/>
              <w:autoSpaceDN/>
              <w:bidi w:val="0"/>
              <w:adjustRightInd/>
              <w:snapToGrid/>
              <w:spacing w:line="460" w:lineRule="exact"/>
              <w:ind w:right="95"/>
              <w:textAlignment w:val="auto"/>
              <w:rPr>
                <w:rFonts w:hint="default" w:ascii="Times New Roman" w:hAnsi="Times New Roman" w:cs="Times New Roman"/>
                <w:bCs/>
                <w:kern w:val="0"/>
                <w:sz w:val="24"/>
                <w:lang w:val="en-US"/>
              </w:rPr>
            </w:pPr>
            <w:r>
              <w:rPr>
                <w:rFonts w:hint="default" w:ascii="Times New Roman" w:hAnsi="Times New Roman" w:cs="Times New Roman"/>
                <w:bCs/>
                <w:kern w:val="0"/>
                <w:sz w:val="24"/>
                <w:lang w:val="en-US"/>
              </w:rPr>
              <w:t>（4）病毒发作或受到外来病毒的攻击；</w:t>
            </w:r>
          </w:p>
          <w:p w14:paraId="3CE9F8A6">
            <w:pPr>
              <w:pStyle w:val="39"/>
              <w:keepNext w:val="0"/>
              <w:keepLines w:val="0"/>
              <w:pageBreakBefore w:val="0"/>
              <w:widowControl w:val="0"/>
              <w:tabs>
                <w:tab w:val="left" w:pos="659"/>
              </w:tabs>
              <w:kinsoku/>
              <w:wordWrap/>
              <w:overflowPunct/>
              <w:topLinePunct w:val="0"/>
              <w:autoSpaceDE/>
              <w:autoSpaceDN/>
              <w:bidi w:val="0"/>
              <w:adjustRightInd/>
              <w:snapToGrid/>
              <w:spacing w:line="460" w:lineRule="exact"/>
              <w:textAlignment w:val="auto"/>
              <w:rPr>
                <w:rFonts w:hint="default" w:ascii="Times New Roman" w:hAnsi="Times New Roman" w:cs="Times New Roman"/>
                <w:bCs/>
                <w:kern w:val="0"/>
                <w:sz w:val="24"/>
                <w:lang w:val="en-US"/>
              </w:rPr>
            </w:pPr>
            <w:r>
              <w:rPr>
                <w:rFonts w:hint="default" w:ascii="Times New Roman" w:hAnsi="Times New Roman" w:cs="Times New Roman"/>
                <w:bCs/>
                <w:kern w:val="0"/>
                <w:sz w:val="24"/>
                <w:lang w:val="en-US"/>
              </w:rPr>
              <w:t>（5）采购代理机构的 CA 锁失效等原因导致无法解密的；</w:t>
            </w:r>
          </w:p>
          <w:p w14:paraId="07AA36E9">
            <w:pPr>
              <w:pStyle w:val="39"/>
              <w:keepNext w:val="0"/>
              <w:keepLines w:val="0"/>
              <w:pageBreakBefore w:val="0"/>
              <w:widowControl w:val="0"/>
              <w:tabs>
                <w:tab w:val="left" w:pos="659"/>
              </w:tabs>
              <w:kinsoku/>
              <w:wordWrap/>
              <w:overflowPunct/>
              <w:topLinePunct w:val="0"/>
              <w:autoSpaceDE/>
              <w:autoSpaceDN/>
              <w:bidi w:val="0"/>
              <w:adjustRightInd/>
              <w:snapToGrid/>
              <w:spacing w:line="460" w:lineRule="exact"/>
              <w:textAlignment w:val="auto"/>
              <w:rPr>
                <w:rFonts w:hint="default" w:ascii="Times New Roman" w:hAnsi="Times New Roman" w:cs="Times New Roman"/>
                <w:bCs/>
                <w:kern w:val="0"/>
                <w:sz w:val="24"/>
                <w:lang w:val="en-US"/>
              </w:rPr>
            </w:pPr>
            <w:r>
              <w:rPr>
                <w:rFonts w:hint="default" w:ascii="Times New Roman" w:hAnsi="Times New Roman" w:cs="Times New Roman"/>
                <w:bCs/>
                <w:kern w:val="0"/>
                <w:sz w:val="24"/>
                <w:lang w:val="en-US"/>
              </w:rPr>
              <w:t>（6）其他不可抗拒的客观原因造成开评标系统无法正常使用。</w:t>
            </w:r>
          </w:p>
          <w:p w14:paraId="3E84DC53">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cs="Times New Roman"/>
                <w:sz w:val="24"/>
              </w:rPr>
            </w:pPr>
            <w:r>
              <w:rPr>
                <w:rFonts w:hint="default" w:ascii="Times New Roman" w:hAnsi="Times New Roman" w:cs="Times New Roman"/>
                <w:bCs/>
                <w:kern w:val="0"/>
                <w:sz w:val="24"/>
              </w:rPr>
              <w:t>出现上述情况时，对于未开标的项目应暂停开标，对已在系统内评审的，也应立即停止。交易中心信息科确认问题原因后，交易中心政府采购科视情况提议，并经评审委员会同意后，对于非系统原因的可将系统内加密版电子文件评审改为系统内导入非加密版电子文件评审。采取应急措施时，必须对原有资料及信息作妥善保密处理。</w:t>
            </w:r>
          </w:p>
        </w:tc>
      </w:tr>
      <w:tr w14:paraId="1D41D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1" w:type="dxa"/>
            <w:gridSpan w:val="3"/>
            <w:vAlign w:val="center"/>
          </w:tcPr>
          <w:p w14:paraId="1B255709">
            <w:pPr>
              <w:tabs>
                <w:tab w:val="left" w:pos="1758"/>
              </w:tabs>
              <w:spacing w:line="360" w:lineRule="auto"/>
              <w:jc w:val="left"/>
              <w:rPr>
                <w:rFonts w:hint="default" w:ascii="Times New Roman" w:hAnsi="Times New Roman" w:cs="Times New Roman"/>
                <w:sz w:val="24"/>
              </w:rPr>
            </w:pPr>
            <w:r>
              <w:rPr>
                <w:rFonts w:hint="default" w:ascii="Times New Roman" w:hAnsi="Times New Roman" w:cs="Times New Roman"/>
                <w:b/>
                <w:kern w:val="0"/>
                <w:sz w:val="24"/>
                <w:lang w:val="ja-JP" w:eastAsia="ja-JP"/>
              </w:rPr>
              <w:t>注：因本项目实行网上</w:t>
            </w:r>
            <w:r>
              <w:rPr>
                <w:rFonts w:hint="default" w:ascii="Times New Roman" w:hAnsi="Times New Roman" w:cs="Times New Roman"/>
                <w:b/>
                <w:kern w:val="0"/>
                <w:sz w:val="24"/>
              </w:rPr>
              <w:t>投标</w:t>
            </w:r>
            <w:r>
              <w:rPr>
                <w:rFonts w:hint="default" w:ascii="Times New Roman" w:hAnsi="Times New Roman" w:cs="Times New Roman"/>
                <w:b/>
                <w:kern w:val="0"/>
                <w:sz w:val="24"/>
                <w:lang w:val="ja-JP" w:eastAsia="ja-JP"/>
              </w:rPr>
              <w:t>。如项目发布澄清、补充、修改信息，将在中国招标投标公共服务平台</w:t>
            </w:r>
            <w:r>
              <w:rPr>
                <w:rFonts w:hint="default" w:ascii="Times New Roman" w:hAnsi="Times New Roman" w:cs="Times New Roman"/>
                <w:b/>
                <w:kern w:val="0"/>
                <w:sz w:val="24"/>
                <w:lang w:val="ja-JP"/>
              </w:rPr>
              <w:t>、</w:t>
            </w:r>
            <w:r>
              <w:rPr>
                <w:rFonts w:hint="default" w:ascii="Times New Roman" w:hAnsi="Times New Roman" w:cs="Times New Roman"/>
                <w:b/>
                <w:kern w:val="0"/>
                <w:sz w:val="24"/>
              </w:rPr>
              <w:t>菏泽市公共资源交易网</w:t>
            </w:r>
            <w:r>
              <w:rPr>
                <w:rFonts w:hint="default" w:ascii="Times New Roman" w:hAnsi="Times New Roman" w:cs="Times New Roman"/>
                <w:b/>
                <w:kern w:val="0"/>
                <w:sz w:val="24"/>
                <w:lang w:val="ja-JP"/>
              </w:rPr>
              <w:t>、菏泽市牡丹区人民政府网</w:t>
            </w:r>
            <w:r>
              <w:rPr>
                <w:rFonts w:hint="eastAsia" w:cs="Times New Roman"/>
                <w:b/>
                <w:kern w:val="0"/>
                <w:sz w:val="24"/>
                <w:lang w:val="en-US" w:eastAsia="zh-CN"/>
              </w:rPr>
              <w:t>和山东省公共资源交易中心网</w:t>
            </w:r>
            <w:r>
              <w:rPr>
                <w:rFonts w:hint="default" w:ascii="Times New Roman" w:hAnsi="Times New Roman" w:cs="Times New Roman"/>
                <w:b/>
                <w:kern w:val="0"/>
                <w:sz w:val="24"/>
                <w:lang w:val="ja-JP" w:eastAsia="ja-JP"/>
              </w:rPr>
              <w:t>进行公告。公告自发布之日起即视为通知到潜在</w:t>
            </w:r>
            <w:r>
              <w:rPr>
                <w:rFonts w:hint="default" w:ascii="Times New Roman" w:hAnsi="Times New Roman" w:cs="Times New Roman"/>
                <w:b/>
                <w:kern w:val="0"/>
                <w:sz w:val="24"/>
                <w:lang w:val="ja-JP"/>
              </w:rPr>
              <w:t>投标人</w:t>
            </w:r>
            <w:r>
              <w:rPr>
                <w:rFonts w:hint="default" w:ascii="Times New Roman" w:hAnsi="Times New Roman" w:cs="Times New Roman"/>
                <w:b/>
                <w:kern w:val="0"/>
                <w:sz w:val="24"/>
                <w:lang w:val="ja-JP" w:eastAsia="ja-JP"/>
              </w:rPr>
              <w:t>。</w:t>
            </w:r>
          </w:p>
        </w:tc>
      </w:tr>
      <w:tr w14:paraId="4B868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9531" w:type="dxa"/>
            <w:gridSpan w:val="3"/>
            <w:vAlign w:val="center"/>
          </w:tcPr>
          <w:p w14:paraId="45F9BFB5">
            <w:pPr>
              <w:tabs>
                <w:tab w:val="left" w:pos="1758"/>
              </w:tabs>
              <w:spacing w:line="460" w:lineRule="exact"/>
              <w:jc w:val="center"/>
              <w:rPr>
                <w:rFonts w:hint="default" w:ascii="Times New Roman" w:hAnsi="Times New Roman" w:cs="Times New Roman"/>
                <w:b/>
                <w:kern w:val="0"/>
                <w:sz w:val="24"/>
                <w:lang w:val="ja-JP" w:eastAsia="ja-JP"/>
              </w:rPr>
            </w:pPr>
            <w:r>
              <w:rPr>
                <w:rFonts w:hint="default" w:ascii="Times New Roman" w:hAnsi="Times New Roman" w:cs="Times New Roman"/>
                <w:b/>
                <w:kern w:val="0"/>
                <w:sz w:val="24"/>
                <w:lang w:val="ja-JP" w:eastAsia="ja-JP"/>
              </w:rPr>
              <w:t>本招标文件的最终解释权归招标人所有</w:t>
            </w:r>
          </w:p>
        </w:tc>
      </w:tr>
    </w:tbl>
    <w:p w14:paraId="08E93D0F">
      <w:pPr>
        <w:tabs>
          <w:tab w:val="left" w:pos="1758"/>
        </w:tabs>
        <w:spacing w:line="460" w:lineRule="exact"/>
        <w:jc w:val="left"/>
        <w:rPr>
          <w:rFonts w:hint="default" w:ascii="Times New Roman" w:hAnsi="Times New Roman" w:cs="Times New Roman"/>
          <w:b/>
          <w:szCs w:val="21"/>
        </w:rPr>
      </w:pPr>
    </w:p>
    <w:p w14:paraId="76DE2D75">
      <w:pPr>
        <w:pStyle w:val="24"/>
        <w:outlineLvl w:val="9"/>
        <w:rPr>
          <w:rFonts w:hint="default" w:ascii="Times New Roman" w:hAnsi="Times New Roman" w:cs="Times New Roman"/>
          <w:b/>
          <w:sz w:val="21"/>
          <w:szCs w:val="21"/>
        </w:rPr>
      </w:pPr>
    </w:p>
    <w:p w14:paraId="6786D524">
      <w:pPr>
        <w:rPr>
          <w:rFonts w:hint="default" w:ascii="Times New Roman" w:hAnsi="Times New Roman" w:cs="Times New Roman"/>
          <w:b/>
          <w:szCs w:val="21"/>
        </w:rPr>
      </w:pPr>
      <w:r>
        <w:rPr>
          <w:rFonts w:hint="default" w:ascii="Times New Roman" w:hAnsi="Times New Roman" w:cs="Times New Roman"/>
          <w:b/>
          <w:szCs w:val="21"/>
        </w:rPr>
        <w:br w:type="page"/>
      </w:r>
    </w:p>
    <w:p w14:paraId="3836C938">
      <w:pPr>
        <w:tabs>
          <w:tab w:val="left" w:pos="1758"/>
        </w:tabs>
        <w:spacing w:line="360" w:lineRule="auto"/>
        <w:ind w:firstLine="482" w:firstLineChars="200"/>
        <w:jc w:val="left"/>
        <w:rPr>
          <w:rFonts w:hint="default" w:ascii="Times New Roman" w:hAnsi="Times New Roman" w:cs="Times New Roman"/>
          <w:b/>
          <w:sz w:val="24"/>
        </w:rPr>
      </w:pPr>
      <w:r>
        <w:rPr>
          <w:rFonts w:hint="default" w:ascii="Times New Roman" w:hAnsi="Times New Roman" w:cs="Times New Roman"/>
          <w:b/>
          <w:sz w:val="24"/>
        </w:rPr>
        <w:t>1. 总则</w:t>
      </w:r>
    </w:p>
    <w:p w14:paraId="5C03526C">
      <w:pPr>
        <w:tabs>
          <w:tab w:val="left" w:pos="1758"/>
        </w:tabs>
        <w:spacing w:line="360" w:lineRule="auto"/>
        <w:ind w:firstLine="472" w:firstLineChars="196"/>
        <w:rPr>
          <w:rFonts w:hint="default" w:ascii="Times New Roman" w:hAnsi="Times New Roman" w:cs="Times New Roman"/>
          <w:b/>
          <w:sz w:val="24"/>
        </w:rPr>
      </w:pPr>
      <w:r>
        <w:rPr>
          <w:rFonts w:hint="default" w:ascii="Times New Roman" w:hAnsi="Times New Roman" w:cs="Times New Roman"/>
          <w:b/>
          <w:sz w:val="24"/>
        </w:rPr>
        <w:t xml:space="preserve">1.1项目概况 </w:t>
      </w:r>
    </w:p>
    <w:p w14:paraId="553F269A">
      <w:pPr>
        <w:tabs>
          <w:tab w:val="left" w:pos="1758"/>
        </w:tabs>
        <w:spacing w:line="360" w:lineRule="auto"/>
        <w:ind w:firstLine="470" w:firstLineChars="196"/>
        <w:rPr>
          <w:rFonts w:hint="default" w:ascii="Times New Roman" w:hAnsi="Times New Roman" w:cs="Times New Roman"/>
          <w:sz w:val="24"/>
        </w:rPr>
      </w:pPr>
      <w:r>
        <w:rPr>
          <w:rFonts w:hint="default" w:ascii="Times New Roman" w:hAnsi="Times New Roman" w:cs="Times New Roman"/>
          <w:sz w:val="24"/>
        </w:rPr>
        <w:t xml:space="preserve">1.1.1根据《中华人民共和国招标投标法》等有关法律、法规和规章的规定，本招标项目已具备招标条件，现对其施工进行公开招标。 </w:t>
      </w:r>
    </w:p>
    <w:p w14:paraId="02CE9372">
      <w:pPr>
        <w:tabs>
          <w:tab w:val="left" w:pos="1758"/>
        </w:tabs>
        <w:spacing w:line="360" w:lineRule="auto"/>
        <w:ind w:firstLine="470" w:firstLineChars="196"/>
        <w:rPr>
          <w:rFonts w:hint="default" w:ascii="Times New Roman" w:hAnsi="Times New Roman" w:cs="Times New Roman"/>
          <w:sz w:val="24"/>
        </w:rPr>
      </w:pPr>
      <w:r>
        <w:rPr>
          <w:rFonts w:hint="default" w:ascii="Times New Roman" w:hAnsi="Times New Roman" w:cs="Times New Roman"/>
          <w:sz w:val="24"/>
        </w:rPr>
        <w:t xml:space="preserve">1.1.2本招标工程招标人：见投标人须知前附表。 </w:t>
      </w:r>
    </w:p>
    <w:p w14:paraId="45FBA219">
      <w:pPr>
        <w:tabs>
          <w:tab w:val="left" w:pos="1758"/>
        </w:tabs>
        <w:spacing w:line="360" w:lineRule="auto"/>
        <w:ind w:firstLine="470" w:firstLineChars="196"/>
        <w:rPr>
          <w:rFonts w:hint="default" w:ascii="Times New Roman" w:hAnsi="Times New Roman" w:cs="Times New Roman"/>
          <w:sz w:val="24"/>
        </w:rPr>
      </w:pPr>
      <w:r>
        <w:rPr>
          <w:rFonts w:hint="default" w:ascii="Times New Roman" w:hAnsi="Times New Roman" w:cs="Times New Roman"/>
          <w:sz w:val="24"/>
        </w:rPr>
        <w:t xml:space="preserve">1.1.3本工程招标代理机构：见投标人须知前附表。 </w:t>
      </w:r>
    </w:p>
    <w:p w14:paraId="1C2D0930">
      <w:pPr>
        <w:tabs>
          <w:tab w:val="left" w:pos="1758"/>
        </w:tabs>
        <w:spacing w:line="360" w:lineRule="auto"/>
        <w:ind w:firstLine="470" w:firstLineChars="196"/>
        <w:rPr>
          <w:rFonts w:hint="default" w:ascii="Times New Roman" w:hAnsi="Times New Roman" w:cs="Times New Roman"/>
          <w:sz w:val="24"/>
        </w:rPr>
      </w:pPr>
      <w:r>
        <w:rPr>
          <w:rFonts w:hint="default" w:ascii="Times New Roman" w:hAnsi="Times New Roman" w:cs="Times New Roman"/>
          <w:sz w:val="24"/>
        </w:rPr>
        <w:t xml:space="preserve">1.1.4 招标工程名称：见投标人须知前附表。 </w:t>
      </w:r>
    </w:p>
    <w:p w14:paraId="0E9C1372">
      <w:pPr>
        <w:tabs>
          <w:tab w:val="left" w:pos="1758"/>
        </w:tabs>
        <w:spacing w:line="360" w:lineRule="auto"/>
        <w:ind w:firstLine="470" w:firstLineChars="196"/>
        <w:rPr>
          <w:rFonts w:hint="default" w:ascii="Times New Roman" w:hAnsi="Times New Roman" w:cs="Times New Roman"/>
          <w:sz w:val="24"/>
        </w:rPr>
      </w:pPr>
      <w:r>
        <w:rPr>
          <w:rFonts w:hint="default" w:ascii="Times New Roman" w:hAnsi="Times New Roman" w:cs="Times New Roman"/>
          <w:sz w:val="24"/>
        </w:rPr>
        <w:t xml:space="preserve">1.1.5本工程建设地点：见投标人须知前附表。 </w:t>
      </w:r>
    </w:p>
    <w:p w14:paraId="43524D38">
      <w:pPr>
        <w:tabs>
          <w:tab w:val="left" w:pos="1758"/>
        </w:tabs>
        <w:spacing w:line="360" w:lineRule="auto"/>
        <w:ind w:firstLine="470" w:firstLineChars="196"/>
        <w:rPr>
          <w:rFonts w:hint="default" w:ascii="Times New Roman" w:hAnsi="Times New Roman" w:cs="Times New Roman"/>
          <w:sz w:val="24"/>
        </w:rPr>
      </w:pPr>
      <w:r>
        <w:rPr>
          <w:rFonts w:hint="default" w:ascii="Times New Roman" w:hAnsi="Times New Roman" w:cs="Times New Roman"/>
          <w:sz w:val="24"/>
        </w:rPr>
        <w:t>1.1.6建设内容：见投标人须知前附表。</w:t>
      </w:r>
    </w:p>
    <w:p w14:paraId="35968B2A">
      <w:pPr>
        <w:tabs>
          <w:tab w:val="left" w:pos="1758"/>
        </w:tabs>
        <w:spacing w:line="360" w:lineRule="auto"/>
        <w:ind w:firstLine="472" w:firstLineChars="196"/>
        <w:rPr>
          <w:rFonts w:hint="default" w:ascii="Times New Roman" w:hAnsi="Times New Roman" w:cs="Times New Roman"/>
          <w:b/>
          <w:sz w:val="24"/>
        </w:rPr>
      </w:pPr>
      <w:r>
        <w:rPr>
          <w:rFonts w:hint="default" w:ascii="Times New Roman" w:hAnsi="Times New Roman" w:cs="Times New Roman"/>
          <w:b/>
          <w:sz w:val="24"/>
        </w:rPr>
        <w:t xml:space="preserve">1.2 资金来源 </w:t>
      </w:r>
    </w:p>
    <w:p w14:paraId="49345649">
      <w:pPr>
        <w:tabs>
          <w:tab w:val="left" w:pos="1758"/>
        </w:tabs>
        <w:spacing w:line="360" w:lineRule="auto"/>
        <w:ind w:firstLine="470" w:firstLineChars="196"/>
        <w:rPr>
          <w:rFonts w:hint="default" w:ascii="Times New Roman" w:hAnsi="Times New Roman" w:cs="Times New Roman"/>
          <w:b/>
          <w:sz w:val="24"/>
        </w:rPr>
      </w:pPr>
      <w:r>
        <w:rPr>
          <w:rFonts w:hint="default" w:ascii="Times New Roman" w:hAnsi="Times New Roman" w:cs="Times New Roman"/>
          <w:sz w:val="24"/>
        </w:rPr>
        <w:t xml:space="preserve">1.2.1本招标工程的资金来源：见投标人须知前附表。 </w:t>
      </w:r>
    </w:p>
    <w:p w14:paraId="5ACD11AC">
      <w:pPr>
        <w:tabs>
          <w:tab w:val="left" w:pos="1758"/>
        </w:tabs>
        <w:spacing w:line="360" w:lineRule="auto"/>
        <w:ind w:firstLine="472" w:firstLineChars="196"/>
        <w:rPr>
          <w:rFonts w:hint="default" w:ascii="Times New Roman" w:hAnsi="Times New Roman" w:cs="Times New Roman"/>
          <w:b/>
          <w:sz w:val="24"/>
        </w:rPr>
      </w:pPr>
      <w:r>
        <w:rPr>
          <w:rFonts w:hint="default" w:ascii="Times New Roman" w:hAnsi="Times New Roman" w:cs="Times New Roman"/>
          <w:b/>
          <w:sz w:val="24"/>
        </w:rPr>
        <w:t>1.3 招标范围、工期要求和质量标准</w:t>
      </w:r>
    </w:p>
    <w:p w14:paraId="6705AD51">
      <w:pPr>
        <w:tabs>
          <w:tab w:val="left" w:pos="1758"/>
        </w:tabs>
        <w:spacing w:line="360" w:lineRule="auto"/>
        <w:ind w:firstLine="470" w:firstLineChars="196"/>
        <w:rPr>
          <w:rFonts w:hint="default" w:ascii="Times New Roman" w:hAnsi="Times New Roman" w:cs="Times New Roman"/>
          <w:b/>
          <w:sz w:val="24"/>
        </w:rPr>
      </w:pPr>
      <w:r>
        <w:rPr>
          <w:rFonts w:hint="default" w:ascii="Times New Roman" w:hAnsi="Times New Roman" w:cs="Times New Roman"/>
          <w:sz w:val="24"/>
        </w:rPr>
        <w:t xml:space="preserve">1.3.1本次招标范围：见投标人须知前附表。 </w:t>
      </w:r>
    </w:p>
    <w:p w14:paraId="49DB21D3">
      <w:pPr>
        <w:tabs>
          <w:tab w:val="left" w:pos="1758"/>
        </w:tabs>
        <w:spacing w:line="360" w:lineRule="auto"/>
        <w:ind w:firstLine="470" w:firstLineChars="196"/>
        <w:rPr>
          <w:rFonts w:hint="default" w:ascii="Times New Roman" w:hAnsi="Times New Roman" w:cs="Times New Roman"/>
          <w:b/>
          <w:sz w:val="24"/>
        </w:rPr>
      </w:pPr>
      <w:r>
        <w:rPr>
          <w:rFonts w:hint="default" w:ascii="Times New Roman" w:hAnsi="Times New Roman" w:cs="Times New Roman"/>
          <w:sz w:val="24"/>
        </w:rPr>
        <w:t xml:space="preserve">1.3.2工期要求：见投标人须知前附表。 </w:t>
      </w:r>
    </w:p>
    <w:p w14:paraId="3B81DC4F">
      <w:pPr>
        <w:tabs>
          <w:tab w:val="left" w:pos="1758"/>
        </w:tabs>
        <w:spacing w:line="360" w:lineRule="auto"/>
        <w:ind w:firstLine="470" w:firstLineChars="196"/>
        <w:rPr>
          <w:rFonts w:hint="default" w:ascii="Times New Roman" w:hAnsi="Times New Roman" w:cs="Times New Roman"/>
          <w:sz w:val="24"/>
        </w:rPr>
      </w:pPr>
      <w:r>
        <w:rPr>
          <w:rFonts w:hint="default" w:ascii="Times New Roman" w:hAnsi="Times New Roman" w:cs="Times New Roman"/>
          <w:sz w:val="24"/>
        </w:rPr>
        <w:t>1.3.3质量标准：见投标人须知前附表。</w:t>
      </w:r>
    </w:p>
    <w:p w14:paraId="170B62EF">
      <w:pPr>
        <w:tabs>
          <w:tab w:val="left" w:pos="1758"/>
        </w:tabs>
        <w:spacing w:line="360" w:lineRule="auto"/>
        <w:ind w:firstLine="472" w:firstLineChars="196"/>
        <w:rPr>
          <w:rFonts w:hint="default" w:ascii="Times New Roman" w:hAnsi="Times New Roman" w:cs="Times New Roman"/>
          <w:b/>
          <w:sz w:val="24"/>
        </w:rPr>
      </w:pPr>
      <w:r>
        <w:rPr>
          <w:rFonts w:hint="default" w:ascii="Times New Roman" w:hAnsi="Times New Roman" w:cs="Times New Roman"/>
          <w:b/>
          <w:sz w:val="24"/>
        </w:rPr>
        <w:t xml:space="preserve">1.4投标人资格要求 </w:t>
      </w:r>
    </w:p>
    <w:p w14:paraId="0085022E">
      <w:pPr>
        <w:tabs>
          <w:tab w:val="left" w:pos="1758"/>
        </w:tabs>
        <w:spacing w:line="360" w:lineRule="auto"/>
        <w:ind w:firstLine="470" w:firstLineChars="196"/>
        <w:rPr>
          <w:rFonts w:hint="default" w:ascii="Times New Roman" w:hAnsi="Times New Roman" w:cs="Times New Roman"/>
          <w:sz w:val="24"/>
        </w:rPr>
      </w:pPr>
      <w:r>
        <w:rPr>
          <w:rFonts w:hint="default" w:ascii="Times New Roman" w:hAnsi="Times New Roman" w:cs="Times New Roman"/>
          <w:sz w:val="24"/>
        </w:rPr>
        <w:t>1.4.1投标人应具备承担本工程施工的资质条件、能力。</w:t>
      </w:r>
    </w:p>
    <w:p w14:paraId="3810E142">
      <w:pPr>
        <w:tabs>
          <w:tab w:val="left" w:pos="1758"/>
        </w:tabs>
        <w:spacing w:line="360" w:lineRule="auto"/>
        <w:ind w:firstLine="470" w:firstLineChars="196"/>
        <w:rPr>
          <w:rFonts w:hint="default" w:ascii="Times New Roman" w:hAnsi="Times New Roman" w:cs="Times New Roman"/>
          <w:sz w:val="24"/>
        </w:rPr>
      </w:pPr>
      <w:r>
        <w:rPr>
          <w:rFonts w:hint="default" w:ascii="Times New Roman" w:hAnsi="Times New Roman" w:cs="Times New Roman"/>
          <w:sz w:val="24"/>
        </w:rPr>
        <w:t>（1）资质要求：见投标人须知前附表。</w:t>
      </w:r>
    </w:p>
    <w:p w14:paraId="1284F9E3">
      <w:pPr>
        <w:tabs>
          <w:tab w:val="left" w:pos="1758"/>
        </w:tabs>
        <w:spacing w:line="360" w:lineRule="auto"/>
        <w:ind w:firstLine="470" w:firstLineChars="196"/>
        <w:rPr>
          <w:rFonts w:hint="default" w:ascii="Times New Roman" w:hAnsi="Times New Roman" w:cs="Times New Roman"/>
          <w:sz w:val="24"/>
        </w:rPr>
      </w:pPr>
      <w:r>
        <w:rPr>
          <w:rFonts w:hint="default" w:ascii="Times New Roman" w:hAnsi="Times New Roman" w:cs="Times New Roman"/>
          <w:sz w:val="24"/>
        </w:rPr>
        <w:t>（2）项目经理资格：见投标人须知前附表。</w:t>
      </w:r>
    </w:p>
    <w:p w14:paraId="4FA97BC6">
      <w:pPr>
        <w:spacing w:line="360" w:lineRule="auto"/>
        <w:ind w:firstLine="480" w:firstLineChars="200"/>
        <w:rPr>
          <w:rFonts w:hint="default" w:ascii="Times New Roman" w:hAnsi="Times New Roman" w:cs="Times New Roman"/>
          <w:sz w:val="24"/>
          <w:szCs w:val="32"/>
        </w:rPr>
      </w:pPr>
      <w:r>
        <w:rPr>
          <w:rFonts w:hint="default" w:ascii="Times New Roman" w:hAnsi="Times New Roman" w:cs="Times New Roman"/>
          <w:sz w:val="24"/>
        </w:rPr>
        <w:t>（3）不同投标人存在法定代表人为同一人、控股、管理关系的，不得同时参与同一项目投标。</w:t>
      </w:r>
    </w:p>
    <w:p w14:paraId="0D9776B4">
      <w:pPr>
        <w:tabs>
          <w:tab w:val="left" w:pos="1758"/>
        </w:tabs>
        <w:spacing w:line="360" w:lineRule="auto"/>
        <w:ind w:firstLine="470" w:firstLineChars="196"/>
        <w:rPr>
          <w:rFonts w:hint="default" w:ascii="Times New Roman" w:hAnsi="Times New Roman" w:cs="Times New Roman"/>
          <w:sz w:val="24"/>
        </w:rPr>
      </w:pPr>
      <w:r>
        <w:rPr>
          <w:rFonts w:hint="default" w:ascii="Times New Roman" w:hAnsi="Times New Roman" w:cs="Times New Roman"/>
          <w:sz w:val="24"/>
        </w:rPr>
        <w:t>1.4.2本工程是否接受联合体投标：见投标人须知前附表。</w:t>
      </w:r>
    </w:p>
    <w:p w14:paraId="7721A26B">
      <w:pPr>
        <w:tabs>
          <w:tab w:val="left" w:pos="1758"/>
        </w:tabs>
        <w:spacing w:line="360" w:lineRule="auto"/>
        <w:ind w:firstLine="472" w:firstLineChars="196"/>
        <w:rPr>
          <w:rFonts w:hint="default" w:ascii="Times New Roman" w:hAnsi="Times New Roman" w:cs="Times New Roman"/>
          <w:b/>
          <w:sz w:val="24"/>
        </w:rPr>
      </w:pPr>
      <w:r>
        <w:rPr>
          <w:rFonts w:hint="default" w:ascii="Times New Roman" w:hAnsi="Times New Roman" w:cs="Times New Roman"/>
          <w:b/>
          <w:sz w:val="24"/>
        </w:rPr>
        <w:t xml:space="preserve">1.5 费用承担 </w:t>
      </w:r>
    </w:p>
    <w:p w14:paraId="0DBB204C">
      <w:pPr>
        <w:tabs>
          <w:tab w:val="left" w:pos="1758"/>
        </w:tabs>
        <w:spacing w:line="360" w:lineRule="auto"/>
        <w:ind w:firstLine="470" w:firstLineChars="196"/>
        <w:rPr>
          <w:rFonts w:hint="default" w:ascii="Times New Roman" w:hAnsi="Times New Roman" w:cs="Times New Roman"/>
          <w:sz w:val="24"/>
        </w:rPr>
      </w:pPr>
      <w:r>
        <w:rPr>
          <w:rFonts w:hint="default" w:ascii="Times New Roman" w:hAnsi="Times New Roman" w:cs="Times New Roman"/>
          <w:sz w:val="24"/>
        </w:rPr>
        <w:t>投标人准备和参加投标活动发生的费用自理。</w:t>
      </w:r>
    </w:p>
    <w:p w14:paraId="0B9D7EF6">
      <w:pPr>
        <w:tabs>
          <w:tab w:val="left" w:pos="1758"/>
        </w:tabs>
        <w:spacing w:line="360" w:lineRule="auto"/>
        <w:ind w:firstLine="472" w:firstLineChars="196"/>
        <w:rPr>
          <w:rFonts w:hint="default" w:ascii="Times New Roman" w:hAnsi="Times New Roman" w:cs="Times New Roman"/>
          <w:b/>
          <w:sz w:val="24"/>
        </w:rPr>
      </w:pPr>
      <w:r>
        <w:rPr>
          <w:rFonts w:hint="default" w:ascii="Times New Roman" w:hAnsi="Times New Roman" w:cs="Times New Roman"/>
          <w:b/>
          <w:sz w:val="24"/>
        </w:rPr>
        <w:t xml:space="preserve">1.6 保密 </w:t>
      </w:r>
    </w:p>
    <w:p w14:paraId="2098657E">
      <w:pPr>
        <w:tabs>
          <w:tab w:val="left" w:pos="1758"/>
        </w:tabs>
        <w:spacing w:line="360" w:lineRule="auto"/>
        <w:ind w:firstLine="470" w:firstLineChars="196"/>
        <w:rPr>
          <w:rFonts w:hint="default" w:ascii="Times New Roman" w:hAnsi="Times New Roman" w:cs="Times New Roman"/>
          <w:sz w:val="24"/>
        </w:rPr>
      </w:pPr>
      <w:r>
        <w:rPr>
          <w:rFonts w:hint="default" w:ascii="Times New Roman" w:hAnsi="Times New Roman" w:cs="Times New Roman"/>
          <w:sz w:val="24"/>
        </w:rPr>
        <w:t>参与招标投标活动的各方应对招标文件和投标文件中的商业和技术等秘密保密，违者应对由此造成的后果承担法律责任。</w:t>
      </w:r>
    </w:p>
    <w:p w14:paraId="7D32F5D5">
      <w:pPr>
        <w:tabs>
          <w:tab w:val="left" w:pos="1758"/>
        </w:tabs>
        <w:spacing w:line="360" w:lineRule="auto"/>
        <w:ind w:firstLine="472" w:firstLineChars="196"/>
        <w:rPr>
          <w:rFonts w:hint="default" w:ascii="Times New Roman" w:hAnsi="Times New Roman" w:cs="Times New Roman"/>
          <w:b/>
          <w:sz w:val="24"/>
        </w:rPr>
      </w:pPr>
      <w:r>
        <w:rPr>
          <w:rFonts w:hint="default" w:ascii="Times New Roman" w:hAnsi="Times New Roman" w:cs="Times New Roman"/>
          <w:b/>
          <w:sz w:val="24"/>
        </w:rPr>
        <w:t xml:space="preserve">1.7 语言文字 </w:t>
      </w:r>
    </w:p>
    <w:p w14:paraId="39CF3A00">
      <w:pPr>
        <w:tabs>
          <w:tab w:val="left" w:pos="1758"/>
        </w:tabs>
        <w:spacing w:line="360" w:lineRule="auto"/>
        <w:ind w:firstLine="470" w:firstLineChars="196"/>
        <w:rPr>
          <w:rFonts w:hint="default" w:ascii="Times New Roman" w:hAnsi="Times New Roman" w:cs="Times New Roman"/>
          <w:sz w:val="24"/>
        </w:rPr>
      </w:pPr>
      <w:r>
        <w:rPr>
          <w:rFonts w:hint="default" w:ascii="Times New Roman" w:hAnsi="Times New Roman" w:cs="Times New Roman"/>
          <w:sz w:val="24"/>
        </w:rPr>
        <w:t>除专用术语外，与招标投标有关的语言均使用中文。必要时专用术语应附有中文注释。</w:t>
      </w:r>
    </w:p>
    <w:p w14:paraId="409BFCD4">
      <w:pPr>
        <w:tabs>
          <w:tab w:val="left" w:pos="1758"/>
        </w:tabs>
        <w:spacing w:line="360" w:lineRule="auto"/>
        <w:ind w:firstLine="472" w:firstLineChars="196"/>
        <w:rPr>
          <w:rFonts w:hint="default" w:ascii="Times New Roman" w:hAnsi="Times New Roman" w:cs="Times New Roman"/>
          <w:b/>
          <w:sz w:val="24"/>
        </w:rPr>
      </w:pPr>
      <w:r>
        <w:rPr>
          <w:rFonts w:hint="default" w:ascii="Times New Roman" w:hAnsi="Times New Roman" w:cs="Times New Roman"/>
          <w:b/>
          <w:sz w:val="24"/>
        </w:rPr>
        <w:t xml:space="preserve">1.8 计量单位 </w:t>
      </w:r>
    </w:p>
    <w:p w14:paraId="15913AB3">
      <w:pPr>
        <w:tabs>
          <w:tab w:val="left" w:pos="1758"/>
        </w:tabs>
        <w:spacing w:line="360" w:lineRule="auto"/>
        <w:ind w:firstLine="470" w:firstLineChars="196"/>
        <w:rPr>
          <w:rFonts w:hint="default" w:ascii="Times New Roman" w:hAnsi="Times New Roman" w:cs="Times New Roman"/>
          <w:sz w:val="24"/>
        </w:rPr>
      </w:pPr>
      <w:r>
        <w:rPr>
          <w:rFonts w:hint="default" w:ascii="Times New Roman" w:hAnsi="Times New Roman" w:cs="Times New Roman"/>
          <w:sz w:val="24"/>
        </w:rPr>
        <w:t xml:space="preserve">所有计量均采用中华人民共和国法定计量单位。 </w:t>
      </w:r>
    </w:p>
    <w:p w14:paraId="5AAEFFBE">
      <w:pPr>
        <w:tabs>
          <w:tab w:val="left" w:pos="1758"/>
        </w:tabs>
        <w:spacing w:line="360" w:lineRule="auto"/>
        <w:ind w:firstLine="472" w:firstLineChars="196"/>
        <w:rPr>
          <w:rFonts w:hint="default" w:ascii="Times New Roman" w:hAnsi="Times New Roman" w:cs="Times New Roman"/>
          <w:b/>
          <w:sz w:val="24"/>
        </w:rPr>
      </w:pPr>
      <w:r>
        <w:rPr>
          <w:rFonts w:hint="default" w:ascii="Times New Roman" w:hAnsi="Times New Roman" w:cs="Times New Roman"/>
          <w:b/>
          <w:sz w:val="24"/>
        </w:rPr>
        <w:t>1.9 踏勘现场</w:t>
      </w:r>
    </w:p>
    <w:p w14:paraId="6698C3C0">
      <w:pPr>
        <w:tabs>
          <w:tab w:val="left" w:pos="1758"/>
        </w:tabs>
        <w:spacing w:line="360" w:lineRule="auto"/>
        <w:ind w:firstLine="470" w:firstLineChars="196"/>
        <w:rPr>
          <w:rFonts w:hint="default" w:ascii="Times New Roman" w:hAnsi="Times New Roman" w:cs="Times New Roman"/>
          <w:sz w:val="24"/>
        </w:rPr>
      </w:pPr>
      <w:r>
        <w:rPr>
          <w:rFonts w:hint="default" w:ascii="Times New Roman" w:hAnsi="Times New Roman" w:cs="Times New Roman"/>
          <w:sz w:val="24"/>
        </w:rPr>
        <w:t>1.9.1投标人要按投标人须知前附表的规定自行踏勘项目现场。</w:t>
      </w:r>
    </w:p>
    <w:p w14:paraId="7405104A">
      <w:pPr>
        <w:tabs>
          <w:tab w:val="left" w:pos="1758"/>
        </w:tabs>
        <w:spacing w:line="360" w:lineRule="auto"/>
        <w:ind w:firstLine="470" w:firstLineChars="196"/>
        <w:rPr>
          <w:rFonts w:hint="default" w:ascii="Times New Roman" w:hAnsi="Times New Roman" w:cs="Times New Roman"/>
          <w:sz w:val="24"/>
        </w:rPr>
      </w:pPr>
      <w:r>
        <w:rPr>
          <w:rFonts w:hint="default" w:ascii="Times New Roman" w:hAnsi="Times New Roman" w:cs="Times New Roman"/>
          <w:sz w:val="24"/>
        </w:rPr>
        <w:t xml:space="preserve">1.9.2投标人自行踏勘现场发生的费用自理。 </w:t>
      </w:r>
    </w:p>
    <w:p w14:paraId="26E9FD38">
      <w:pPr>
        <w:tabs>
          <w:tab w:val="left" w:pos="1758"/>
        </w:tabs>
        <w:spacing w:line="360" w:lineRule="auto"/>
        <w:ind w:firstLine="470" w:firstLineChars="196"/>
        <w:rPr>
          <w:rFonts w:hint="default" w:ascii="Times New Roman" w:hAnsi="Times New Roman" w:cs="Times New Roman"/>
          <w:sz w:val="24"/>
        </w:rPr>
      </w:pPr>
      <w:r>
        <w:rPr>
          <w:rFonts w:hint="default" w:ascii="Times New Roman" w:hAnsi="Times New Roman" w:cs="Times New Roman"/>
          <w:sz w:val="24"/>
        </w:rPr>
        <w:t xml:space="preserve">1.9.3 投标人自行负责在踏勘现场中所发生的人员伤亡和财产损失。  </w:t>
      </w:r>
    </w:p>
    <w:p w14:paraId="533DFDB7">
      <w:pPr>
        <w:tabs>
          <w:tab w:val="left" w:pos="1758"/>
        </w:tabs>
        <w:spacing w:line="360" w:lineRule="auto"/>
        <w:ind w:firstLine="472" w:firstLineChars="196"/>
        <w:rPr>
          <w:rFonts w:hint="default" w:ascii="Times New Roman" w:hAnsi="Times New Roman" w:cs="Times New Roman"/>
          <w:b/>
          <w:sz w:val="24"/>
        </w:rPr>
      </w:pPr>
      <w:r>
        <w:rPr>
          <w:rFonts w:hint="default" w:ascii="Times New Roman" w:hAnsi="Times New Roman" w:cs="Times New Roman"/>
          <w:b/>
          <w:sz w:val="24"/>
        </w:rPr>
        <w:t xml:space="preserve">1.10 投标预备会 </w:t>
      </w:r>
    </w:p>
    <w:p w14:paraId="3A666A3B">
      <w:pPr>
        <w:spacing w:line="360" w:lineRule="auto"/>
        <w:ind w:firstLine="359"/>
        <w:rPr>
          <w:rFonts w:hint="default" w:ascii="Times New Roman" w:hAnsi="Times New Roman" w:cs="Times New Roman"/>
          <w:kern w:val="1"/>
          <w:sz w:val="24"/>
        </w:rPr>
      </w:pPr>
      <w:r>
        <w:rPr>
          <w:rFonts w:hint="default" w:ascii="Times New Roman" w:hAnsi="Times New Roman" w:cs="Times New Roman"/>
          <w:kern w:val="1"/>
          <w:sz w:val="24"/>
        </w:rPr>
        <w:t>1.10.1不召开投标预备会。</w:t>
      </w:r>
    </w:p>
    <w:p w14:paraId="7D09B225">
      <w:pPr>
        <w:spacing w:line="360" w:lineRule="auto"/>
        <w:ind w:firstLine="359"/>
        <w:rPr>
          <w:rFonts w:hint="default" w:ascii="Times New Roman" w:hAnsi="Times New Roman" w:cs="Times New Roman"/>
          <w:sz w:val="24"/>
        </w:rPr>
      </w:pPr>
      <w:r>
        <w:rPr>
          <w:rFonts w:hint="default" w:ascii="Times New Roman" w:hAnsi="Times New Roman" w:cs="Times New Roman"/>
          <w:kern w:val="1"/>
          <w:sz w:val="24"/>
        </w:rPr>
        <w:t>1.10.2 招标人在收到投标人疑问后对投标人所提问题的澄清，在该公告发布的网站以公告形式发布，该澄清内容为招标文件的组成部分。</w:t>
      </w:r>
      <w:r>
        <w:rPr>
          <w:rFonts w:hint="default" w:ascii="Times New Roman" w:hAnsi="Times New Roman" w:cs="Times New Roman"/>
          <w:sz w:val="24"/>
        </w:rPr>
        <w:t xml:space="preserve">  </w:t>
      </w:r>
    </w:p>
    <w:p w14:paraId="75C11ABF">
      <w:pPr>
        <w:tabs>
          <w:tab w:val="left" w:pos="1758"/>
        </w:tabs>
        <w:spacing w:line="360" w:lineRule="auto"/>
        <w:ind w:firstLine="472" w:firstLineChars="196"/>
        <w:rPr>
          <w:rFonts w:hint="default" w:ascii="Times New Roman" w:hAnsi="Times New Roman" w:cs="Times New Roman"/>
          <w:b/>
          <w:sz w:val="24"/>
        </w:rPr>
      </w:pPr>
      <w:r>
        <w:rPr>
          <w:rFonts w:hint="default" w:ascii="Times New Roman" w:hAnsi="Times New Roman" w:cs="Times New Roman"/>
          <w:b/>
          <w:sz w:val="24"/>
        </w:rPr>
        <w:t xml:space="preserve">1.11分包 </w:t>
      </w:r>
    </w:p>
    <w:p w14:paraId="73743D36">
      <w:pPr>
        <w:spacing w:line="360" w:lineRule="auto"/>
        <w:ind w:firstLine="420"/>
        <w:rPr>
          <w:rFonts w:hint="default" w:ascii="Times New Roman" w:hAnsi="Times New Roman" w:cs="Times New Roman"/>
          <w:b/>
          <w:bCs/>
          <w:kern w:val="1"/>
          <w:sz w:val="24"/>
        </w:rPr>
      </w:pPr>
      <w:r>
        <w:rPr>
          <w:rFonts w:hint="default" w:ascii="Times New Roman" w:hAnsi="Times New Roman" w:cs="Times New Roman"/>
          <w:b/>
          <w:bCs/>
          <w:kern w:val="1"/>
          <w:sz w:val="24"/>
        </w:rPr>
        <w:t>本工程不允许转包；</w:t>
      </w:r>
    </w:p>
    <w:p w14:paraId="001BFC91">
      <w:pPr>
        <w:tabs>
          <w:tab w:val="left" w:pos="1758"/>
        </w:tabs>
        <w:spacing w:line="360" w:lineRule="auto"/>
        <w:ind w:firstLine="482" w:firstLineChars="200"/>
        <w:rPr>
          <w:rFonts w:hint="default" w:ascii="Times New Roman" w:hAnsi="Times New Roman" w:cs="Times New Roman"/>
          <w:b/>
          <w:bCs/>
          <w:kern w:val="1"/>
          <w:sz w:val="24"/>
        </w:rPr>
      </w:pPr>
      <w:r>
        <w:rPr>
          <w:rFonts w:hint="default" w:ascii="Times New Roman" w:hAnsi="Times New Roman" w:cs="Times New Roman"/>
          <w:b/>
          <w:bCs/>
          <w:kern w:val="1"/>
          <w:sz w:val="24"/>
        </w:rPr>
        <w:t>本工程未经业主批准，中标人不得擅自分包。</w:t>
      </w:r>
    </w:p>
    <w:p w14:paraId="4CCD27D0">
      <w:pPr>
        <w:tabs>
          <w:tab w:val="left" w:pos="1758"/>
        </w:tabs>
        <w:spacing w:line="360" w:lineRule="auto"/>
        <w:ind w:firstLine="472" w:firstLineChars="196"/>
        <w:rPr>
          <w:rFonts w:hint="default" w:ascii="Times New Roman" w:hAnsi="Times New Roman" w:cs="Times New Roman"/>
          <w:b/>
          <w:sz w:val="24"/>
        </w:rPr>
      </w:pPr>
      <w:r>
        <w:rPr>
          <w:rFonts w:hint="default" w:ascii="Times New Roman" w:hAnsi="Times New Roman" w:cs="Times New Roman"/>
          <w:b/>
          <w:sz w:val="24"/>
        </w:rPr>
        <w:t xml:space="preserve">1.12偏离 </w:t>
      </w:r>
    </w:p>
    <w:p w14:paraId="6EF08047">
      <w:pPr>
        <w:spacing w:line="360" w:lineRule="auto"/>
        <w:ind w:firstLine="420"/>
        <w:rPr>
          <w:rFonts w:hint="default" w:ascii="Times New Roman" w:hAnsi="Times New Roman" w:cs="Times New Roman"/>
          <w:kern w:val="1"/>
          <w:sz w:val="24"/>
        </w:rPr>
      </w:pPr>
      <w:r>
        <w:rPr>
          <w:rFonts w:hint="default" w:ascii="Times New Roman" w:hAnsi="Times New Roman" w:cs="Times New Roman"/>
          <w:kern w:val="1"/>
          <w:sz w:val="24"/>
        </w:rPr>
        <w:t>投标文件应符合招标文件的实质性要求，不得有重大偏离。</w:t>
      </w:r>
    </w:p>
    <w:p w14:paraId="16D34469">
      <w:pPr>
        <w:spacing w:line="360" w:lineRule="auto"/>
        <w:ind w:firstLine="359"/>
        <w:rPr>
          <w:rFonts w:hint="default" w:ascii="Times New Roman" w:hAnsi="Times New Roman" w:cs="Times New Roman"/>
          <w:kern w:val="1"/>
          <w:sz w:val="24"/>
        </w:rPr>
      </w:pPr>
      <w:r>
        <w:rPr>
          <w:rFonts w:hint="default" w:ascii="Times New Roman" w:hAnsi="Times New Roman" w:cs="Times New Roman"/>
          <w:kern w:val="1"/>
          <w:sz w:val="24"/>
        </w:rPr>
        <w:t>1.12.1 开标和评标过程中，若发现投标文件出现重大偏离，将作无效报价予以否决。</w:t>
      </w:r>
    </w:p>
    <w:p w14:paraId="4134FE9B">
      <w:pPr>
        <w:spacing w:line="360" w:lineRule="auto"/>
        <w:ind w:firstLine="359"/>
        <w:rPr>
          <w:rFonts w:hint="default" w:ascii="Times New Roman" w:hAnsi="Times New Roman" w:cs="Times New Roman"/>
          <w:sz w:val="24"/>
        </w:rPr>
      </w:pPr>
      <w:r>
        <w:rPr>
          <w:rFonts w:hint="default" w:ascii="Times New Roman" w:hAnsi="Times New Roman" w:cs="Times New Roman"/>
          <w:kern w:val="1"/>
          <w:sz w:val="24"/>
        </w:rPr>
        <w:t>1.12.2 施工期间，发现承包方的投标文件出现重大偏差的，招标人有权解除合同，由此造成的损失，由承包方承担。</w:t>
      </w:r>
      <w:r>
        <w:rPr>
          <w:rFonts w:hint="default" w:ascii="Times New Roman" w:hAnsi="Times New Roman" w:cs="Times New Roman"/>
          <w:sz w:val="24"/>
        </w:rPr>
        <w:t xml:space="preserve"> </w:t>
      </w:r>
    </w:p>
    <w:p w14:paraId="6B218602">
      <w:pPr>
        <w:tabs>
          <w:tab w:val="left" w:pos="1758"/>
        </w:tabs>
        <w:spacing w:line="360" w:lineRule="auto"/>
        <w:ind w:firstLine="472" w:firstLineChars="196"/>
        <w:rPr>
          <w:rFonts w:hint="default" w:ascii="Times New Roman" w:hAnsi="Times New Roman" w:cs="Times New Roman"/>
          <w:b/>
          <w:sz w:val="24"/>
        </w:rPr>
      </w:pPr>
      <w:r>
        <w:rPr>
          <w:rFonts w:hint="default" w:ascii="Times New Roman" w:hAnsi="Times New Roman" w:cs="Times New Roman"/>
          <w:b/>
          <w:sz w:val="24"/>
        </w:rPr>
        <w:t xml:space="preserve">2. 招标文件 </w:t>
      </w:r>
    </w:p>
    <w:p w14:paraId="1702F8C1">
      <w:pPr>
        <w:tabs>
          <w:tab w:val="left" w:pos="1758"/>
        </w:tabs>
        <w:spacing w:line="360" w:lineRule="auto"/>
        <w:ind w:firstLine="472" w:firstLineChars="196"/>
        <w:rPr>
          <w:rFonts w:hint="default" w:ascii="Times New Roman" w:hAnsi="Times New Roman" w:cs="Times New Roman"/>
          <w:b/>
          <w:sz w:val="24"/>
        </w:rPr>
      </w:pPr>
      <w:r>
        <w:rPr>
          <w:rFonts w:hint="default" w:ascii="Times New Roman" w:hAnsi="Times New Roman" w:cs="Times New Roman"/>
          <w:b/>
          <w:sz w:val="24"/>
        </w:rPr>
        <w:t xml:space="preserve">2.1 招标文件的组成 </w:t>
      </w:r>
    </w:p>
    <w:p w14:paraId="3ED4EA04">
      <w:pPr>
        <w:tabs>
          <w:tab w:val="left" w:pos="1758"/>
        </w:tabs>
        <w:spacing w:line="360" w:lineRule="auto"/>
        <w:ind w:firstLine="470" w:firstLineChars="196"/>
        <w:rPr>
          <w:rFonts w:hint="default" w:ascii="Times New Roman" w:hAnsi="Times New Roman" w:cs="Times New Roman"/>
          <w:sz w:val="24"/>
        </w:rPr>
      </w:pPr>
      <w:r>
        <w:rPr>
          <w:rFonts w:hint="default" w:ascii="Times New Roman" w:hAnsi="Times New Roman" w:cs="Times New Roman"/>
          <w:sz w:val="24"/>
        </w:rPr>
        <w:t xml:space="preserve"> 本招标文件包括： </w:t>
      </w:r>
    </w:p>
    <w:p w14:paraId="258143AB">
      <w:pPr>
        <w:tabs>
          <w:tab w:val="left" w:pos="1758"/>
        </w:tabs>
        <w:spacing w:line="360" w:lineRule="auto"/>
        <w:ind w:firstLine="470" w:firstLineChars="196"/>
        <w:rPr>
          <w:rFonts w:hint="default" w:ascii="Times New Roman" w:hAnsi="Times New Roman" w:cs="Times New Roman"/>
          <w:sz w:val="24"/>
        </w:rPr>
      </w:pPr>
      <w:r>
        <w:rPr>
          <w:rFonts w:hint="default" w:ascii="Times New Roman" w:hAnsi="Times New Roman" w:cs="Times New Roman"/>
          <w:sz w:val="24"/>
        </w:rPr>
        <w:t>（1）招标公告；</w:t>
      </w:r>
    </w:p>
    <w:p w14:paraId="30959E30">
      <w:pPr>
        <w:tabs>
          <w:tab w:val="left" w:pos="1758"/>
        </w:tabs>
        <w:spacing w:line="360" w:lineRule="auto"/>
        <w:ind w:firstLine="470" w:firstLineChars="196"/>
        <w:rPr>
          <w:rFonts w:hint="default" w:ascii="Times New Roman" w:hAnsi="Times New Roman" w:cs="Times New Roman"/>
          <w:sz w:val="24"/>
        </w:rPr>
      </w:pPr>
      <w:r>
        <w:rPr>
          <w:rFonts w:hint="default" w:ascii="Times New Roman" w:hAnsi="Times New Roman" w:cs="Times New Roman"/>
          <w:sz w:val="24"/>
        </w:rPr>
        <w:t xml:space="preserve">（2）投标人须知； </w:t>
      </w:r>
    </w:p>
    <w:p w14:paraId="74BD7568">
      <w:pPr>
        <w:tabs>
          <w:tab w:val="left" w:pos="1758"/>
        </w:tabs>
        <w:spacing w:line="360" w:lineRule="auto"/>
        <w:ind w:firstLine="470" w:firstLineChars="196"/>
        <w:rPr>
          <w:rFonts w:hint="default" w:ascii="Times New Roman" w:hAnsi="Times New Roman" w:cs="Times New Roman"/>
          <w:sz w:val="24"/>
        </w:rPr>
      </w:pPr>
      <w:r>
        <w:rPr>
          <w:rFonts w:hint="default" w:ascii="Times New Roman" w:hAnsi="Times New Roman" w:cs="Times New Roman"/>
          <w:sz w:val="24"/>
        </w:rPr>
        <w:t xml:space="preserve">（3）评标办法； </w:t>
      </w:r>
    </w:p>
    <w:p w14:paraId="751D64C2">
      <w:pPr>
        <w:tabs>
          <w:tab w:val="left" w:pos="1758"/>
        </w:tabs>
        <w:spacing w:line="360" w:lineRule="auto"/>
        <w:ind w:firstLine="470" w:firstLineChars="196"/>
        <w:rPr>
          <w:rFonts w:hint="default" w:ascii="Times New Roman" w:hAnsi="Times New Roman" w:cs="Times New Roman"/>
          <w:sz w:val="24"/>
        </w:rPr>
      </w:pPr>
      <w:r>
        <w:rPr>
          <w:rFonts w:hint="default" w:ascii="Times New Roman" w:hAnsi="Times New Roman" w:cs="Times New Roman"/>
          <w:sz w:val="24"/>
        </w:rPr>
        <w:t xml:space="preserve">（4）合同条款及格式； </w:t>
      </w:r>
    </w:p>
    <w:p w14:paraId="17612517">
      <w:pPr>
        <w:tabs>
          <w:tab w:val="left" w:pos="1758"/>
        </w:tabs>
        <w:spacing w:line="360" w:lineRule="auto"/>
        <w:ind w:firstLine="470" w:firstLineChars="196"/>
        <w:rPr>
          <w:rFonts w:hint="default" w:ascii="Times New Roman" w:hAnsi="Times New Roman" w:cs="Times New Roman"/>
          <w:sz w:val="24"/>
        </w:rPr>
      </w:pPr>
      <w:r>
        <w:rPr>
          <w:rFonts w:hint="default" w:ascii="Times New Roman" w:hAnsi="Times New Roman" w:cs="Times New Roman"/>
          <w:sz w:val="24"/>
        </w:rPr>
        <w:t>（5）工程量清单；</w:t>
      </w:r>
    </w:p>
    <w:p w14:paraId="67CBF406">
      <w:pPr>
        <w:tabs>
          <w:tab w:val="left" w:pos="1758"/>
        </w:tabs>
        <w:spacing w:line="360" w:lineRule="auto"/>
        <w:ind w:firstLine="470" w:firstLineChars="196"/>
        <w:rPr>
          <w:rFonts w:hint="default" w:ascii="Times New Roman" w:hAnsi="Times New Roman" w:cs="Times New Roman"/>
          <w:sz w:val="24"/>
        </w:rPr>
      </w:pPr>
      <w:r>
        <w:rPr>
          <w:rFonts w:hint="default" w:ascii="Times New Roman" w:hAnsi="Times New Roman" w:cs="Times New Roman"/>
          <w:sz w:val="24"/>
        </w:rPr>
        <w:t>（6）图纸；</w:t>
      </w:r>
    </w:p>
    <w:p w14:paraId="71DACA5B">
      <w:pPr>
        <w:tabs>
          <w:tab w:val="left" w:pos="1758"/>
        </w:tabs>
        <w:spacing w:line="360" w:lineRule="auto"/>
        <w:ind w:firstLine="470" w:firstLineChars="196"/>
        <w:rPr>
          <w:rFonts w:hint="default" w:ascii="Times New Roman" w:hAnsi="Times New Roman" w:cs="Times New Roman"/>
          <w:sz w:val="24"/>
        </w:rPr>
      </w:pPr>
      <w:r>
        <w:rPr>
          <w:rFonts w:hint="default" w:ascii="Times New Roman" w:hAnsi="Times New Roman" w:cs="Times New Roman"/>
          <w:sz w:val="24"/>
        </w:rPr>
        <w:t>（7）技术标准和要求；</w:t>
      </w:r>
    </w:p>
    <w:p w14:paraId="672FF1C7">
      <w:pPr>
        <w:tabs>
          <w:tab w:val="left" w:pos="1758"/>
        </w:tabs>
        <w:spacing w:line="360" w:lineRule="auto"/>
        <w:ind w:firstLine="470" w:firstLineChars="196"/>
        <w:rPr>
          <w:rFonts w:hint="default" w:ascii="Times New Roman" w:hAnsi="Times New Roman" w:cs="Times New Roman"/>
          <w:sz w:val="24"/>
        </w:rPr>
      </w:pPr>
      <w:r>
        <w:rPr>
          <w:rFonts w:hint="default" w:ascii="Times New Roman" w:hAnsi="Times New Roman" w:cs="Times New Roman"/>
          <w:sz w:val="24"/>
        </w:rPr>
        <w:t>（8）投标文件格式。</w:t>
      </w:r>
    </w:p>
    <w:p w14:paraId="1C456A7C">
      <w:pPr>
        <w:tabs>
          <w:tab w:val="left" w:pos="1758"/>
        </w:tabs>
        <w:spacing w:line="360" w:lineRule="auto"/>
        <w:ind w:firstLine="470" w:firstLineChars="196"/>
        <w:rPr>
          <w:rFonts w:hint="default" w:ascii="Times New Roman" w:hAnsi="Times New Roman" w:cs="Times New Roman"/>
          <w:sz w:val="24"/>
        </w:rPr>
      </w:pPr>
      <w:r>
        <w:rPr>
          <w:rFonts w:hint="default" w:ascii="Times New Roman" w:hAnsi="Times New Roman" w:cs="Times New Roman"/>
          <w:sz w:val="24"/>
        </w:rPr>
        <w:t xml:space="preserve">根据本章第 1.10 款、第 2.2 款和第2.3款对招标文件所作的澄清、修改，构成招标文件的组成部分。 </w:t>
      </w:r>
    </w:p>
    <w:p w14:paraId="39BF4DAC">
      <w:pPr>
        <w:spacing w:line="360" w:lineRule="auto"/>
        <w:ind w:firstLine="482" w:firstLineChars="200"/>
        <w:jc w:val="left"/>
        <w:rPr>
          <w:rFonts w:hint="default" w:ascii="Times New Roman" w:hAnsi="Times New Roman" w:cs="Times New Roman"/>
          <w:b/>
          <w:sz w:val="24"/>
          <w:szCs w:val="32"/>
        </w:rPr>
      </w:pPr>
      <w:r>
        <w:rPr>
          <w:rFonts w:hint="default" w:ascii="Times New Roman" w:hAnsi="Times New Roman" w:cs="Times New Roman"/>
          <w:b/>
          <w:sz w:val="24"/>
          <w:szCs w:val="32"/>
        </w:rPr>
        <w:t>2.2 招标文件的澄清</w:t>
      </w:r>
    </w:p>
    <w:p w14:paraId="4749316A">
      <w:pPr>
        <w:spacing w:line="360" w:lineRule="auto"/>
        <w:ind w:firstLine="482" w:firstLineChars="200"/>
        <w:jc w:val="left"/>
        <w:rPr>
          <w:rFonts w:hint="default" w:ascii="Times New Roman" w:hAnsi="Times New Roman" w:cs="Times New Roman"/>
          <w:b/>
          <w:sz w:val="24"/>
          <w:szCs w:val="32"/>
        </w:rPr>
      </w:pPr>
      <w:r>
        <w:rPr>
          <w:rFonts w:hint="default" w:ascii="Times New Roman" w:hAnsi="Times New Roman" w:cs="Times New Roman"/>
          <w:b/>
          <w:bCs/>
          <w:sz w:val="24"/>
          <w:szCs w:val="32"/>
        </w:rPr>
        <w:t xml:space="preserve">2.2.1 </w:t>
      </w:r>
      <w:r>
        <w:rPr>
          <w:rFonts w:hint="default" w:ascii="Times New Roman" w:hAnsi="Times New Roman" w:cs="Times New Roman"/>
          <w:b/>
          <w:sz w:val="24"/>
          <w:szCs w:val="32"/>
        </w:rPr>
        <w:t>投标人应仔细阅读和检查招标文件的全部内容。如发现缺页或附件不全，应在下载招标文件和图纸后24小时内向招标代理人提出，以便补齐。如有疑问，应在投标人须知前附表规定的时间前以书面形式（包括信函、电报、传真等可以有形地表现所载内容的形式，下同）要求招标人对招标文件予以澄清。</w:t>
      </w:r>
    </w:p>
    <w:p w14:paraId="7AC2B936">
      <w:pPr>
        <w:spacing w:line="360" w:lineRule="auto"/>
        <w:ind w:firstLine="480" w:firstLineChars="200"/>
        <w:jc w:val="left"/>
        <w:rPr>
          <w:rFonts w:hint="default" w:ascii="Times New Roman" w:hAnsi="Times New Roman" w:cs="Times New Roman"/>
          <w:sz w:val="24"/>
          <w:szCs w:val="32"/>
        </w:rPr>
      </w:pPr>
      <w:r>
        <w:rPr>
          <w:rFonts w:hint="default" w:ascii="Times New Roman" w:hAnsi="Times New Roman" w:cs="Times New Roman"/>
          <w:sz w:val="24"/>
          <w:szCs w:val="32"/>
        </w:rPr>
        <w:t>2.2.2 招标文件的澄清将在投标人须知前附表规定的投标截止时间15 天前，</w:t>
      </w:r>
      <w:r>
        <w:rPr>
          <w:rFonts w:hint="default" w:ascii="Times New Roman" w:hAnsi="Times New Roman" w:cs="Times New Roman"/>
          <w:bCs/>
          <w:sz w:val="24"/>
        </w:rPr>
        <w:t>在</w:t>
      </w:r>
      <w:r>
        <w:rPr>
          <w:rFonts w:hint="default" w:ascii="Times New Roman" w:hAnsi="Times New Roman" w:cs="Times New Roman"/>
          <w:sz w:val="24"/>
        </w:rPr>
        <w:t>菏泽市公共资源电子交易平台</w:t>
      </w:r>
      <w:r>
        <w:rPr>
          <w:rFonts w:hint="default" w:ascii="Times New Roman" w:hAnsi="Times New Roman" w:cs="Times New Roman"/>
          <w:bCs/>
          <w:sz w:val="24"/>
        </w:rPr>
        <w:t>及有关网站发布。投标人自行查阅网站信息，或于开标前向招标代理机构电话询问确认，未按要求查阅者自行承担相应后果，恕不予单独告知。</w:t>
      </w:r>
      <w:r>
        <w:rPr>
          <w:rFonts w:hint="default" w:ascii="Times New Roman" w:hAnsi="Times New Roman" w:cs="Times New Roman"/>
          <w:sz w:val="24"/>
          <w:szCs w:val="32"/>
        </w:rPr>
        <w:t>不指明澄清问题的来源。</w:t>
      </w:r>
    </w:p>
    <w:p w14:paraId="590CB18E">
      <w:pPr>
        <w:spacing w:line="360" w:lineRule="auto"/>
        <w:ind w:firstLine="480" w:firstLineChars="200"/>
        <w:jc w:val="left"/>
        <w:rPr>
          <w:rFonts w:hint="default" w:ascii="Times New Roman" w:hAnsi="Times New Roman" w:cs="Times New Roman"/>
          <w:sz w:val="24"/>
          <w:szCs w:val="32"/>
        </w:rPr>
      </w:pPr>
      <w:r>
        <w:rPr>
          <w:rFonts w:hint="default" w:ascii="Times New Roman" w:hAnsi="Times New Roman" w:cs="Times New Roman"/>
          <w:sz w:val="24"/>
          <w:szCs w:val="32"/>
        </w:rPr>
        <w:t>2.2.3 未提出投标疑问的投标人，不作为否定其获得招标澄清的理由。</w:t>
      </w:r>
    </w:p>
    <w:p w14:paraId="0CB7BBC4">
      <w:pPr>
        <w:spacing w:line="360" w:lineRule="auto"/>
        <w:ind w:firstLine="482" w:firstLineChars="200"/>
        <w:jc w:val="left"/>
        <w:rPr>
          <w:rFonts w:hint="default" w:ascii="Times New Roman" w:hAnsi="Times New Roman" w:cs="Times New Roman"/>
          <w:b/>
          <w:sz w:val="24"/>
          <w:szCs w:val="32"/>
        </w:rPr>
      </w:pPr>
      <w:r>
        <w:rPr>
          <w:rFonts w:hint="default" w:ascii="Times New Roman" w:hAnsi="Times New Roman" w:cs="Times New Roman"/>
          <w:b/>
          <w:sz w:val="24"/>
          <w:szCs w:val="32"/>
        </w:rPr>
        <w:t>2.3 招标文件的修改</w:t>
      </w:r>
    </w:p>
    <w:p w14:paraId="699B1273">
      <w:pPr>
        <w:spacing w:line="360" w:lineRule="auto"/>
        <w:ind w:firstLine="480" w:firstLineChars="200"/>
        <w:jc w:val="left"/>
        <w:rPr>
          <w:rFonts w:hint="default" w:ascii="Times New Roman" w:hAnsi="Times New Roman" w:cs="Times New Roman"/>
          <w:sz w:val="24"/>
          <w:szCs w:val="32"/>
        </w:rPr>
      </w:pPr>
      <w:r>
        <w:rPr>
          <w:rFonts w:hint="default" w:ascii="Times New Roman" w:hAnsi="Times New Roman" w:cs="Times New Roman"/>
          <w:sz w:val="24"/>
          <w:szCs w:val="32"/>
        </w:rPr>
        <w:t>2.3.1 在投标截止时间15 天前，招标人可以书面形式修改招标文件，</w:t>
      </w:r>
      <w:r>
        <w:rPr>
          <w:rFonts w:hint="default" w:ascii="Times New Roman" w:hAnsi="Times New Roman" w:cs="Times New Roman"/>
          <w:bCs/>
          <w:sz w:val="24"/>
        </w:rPr>
        <w:t>在</w:t>
      </w:r>
      <w:r>
        <w:rPr>
          <w:rFonts w:hint="default" w:ascii="Times New Roman" w:hAnsi="Times New Roman" w:cs="Times New Roman"/>
          <w:sz w:val="24"/>
        </w:rPr>
        <w:t>菏泽市公共资源电子交易平台</w:t>
      </w:r>
      <w:r>
        <w:rPr>
          <w:rFonts w:hint="default" w:ascii="Times New Roman" w:hAnsi="Times New Roman" w:cs="Times New Roman"/>
          <w:bCs/>
          <w:sz w:val="24"/>
        </w:rPr>
        <w:t>及有关网站发布。投标人自行查阅网站信息，或于开标前向招标代理机构电话询问确认，未按要求查阅者自行承担相应后果，恕不予单独告知</w:t>
      </w:r>
      <w:r>
        <w:rPr>
          <w:rFonts w:hint="default" w:ascii="Times New Roman" w:hAnsi="Times New Roman" w:cs="Times New Roman"/>
          <w:sz w:val="24"/>
          <w:szCs w:val="32"/>
        </w:rPr>
        <w:t>。</w:t>
      </w:r>
    </w:p>
    <w:p w14:paraId="58E6B15A">
      <w:pPr>
        <w:spacing w:line="360" w:lineRule="auto"/>
        <w:ind w:firstLine="482" w:firstLineChars="200"/>
        <w:jc w:val="left"/>
        <w:rPr>
          <w:rFonts w:hint="default" w:ascii="Times New Roman" w:hAnsi="Times New Roman" w:cs="Times New Roman"/>
          <w:b/>
          <w:sz w:val="24"/>
          <w:szCs w:val="32"/>
          <w:highlight w:val="none"/>
        </w:rPr>
      </w:pPr>
      <w:r>
        <w:rPr>
          <w:rFonts w:hint="default" w:ascii="Times New Roman" w:hAnsi="Times New Roman" w:cs="Times New Roman"/>
          <w:b/>
          <w:sz w:val="24"/>
          <w:szCs w:val="32"/>
          <w:highlight w:val="none"/>
        </w:rPr>
        <w:t>2.4 招标控制价</w:t>
      </w:r>
      <w:r>
        <w:rPr>
          <w:rFonts w:hint="eastAsia" w:cs="Times New Roman"/>
          <w:b/>
          <w:sz w:val="24"/>
          <w:szCs w:val="32"/>
          <w:highlight w:val="none"/>
          <w:lang w:val="en-US" w:eastAsia="zh-CN"/>
        </w:rPr>
        <w:t>的</w:t>
      </w:r>
      <w:r>
        <w:rPr>
          <w:rFonts w:hint="default" w:ascii="Times New Roman" w:hAnsi="Times New Roman" w:cs="Times New Roman"/>
          <w:b/>
          <w:sz w:val="24"/>
          <w:szCs w:val="32"/>
          <w:highlight w:val="none"/>
        </w:rPr>
        <w:t>发布</w:t>
      </w:r>
    </w:p>
    <w:p w14:paraId="23B08F9C">
      <w:pPr>
        <w:spacing w:line="360" w:lineRule="auto"/>
        <w:ind w:firstLine="480" w:firstLineChars="200"/>
        <w:jc w:val="left"/>
        <w:rPr>
          <w:rFonts w:hint="default" w:ascii="Times New Roman" w:hAnsi="Times New Roman" w:cs="Times New Roman"/>
          <w:sz w:val="24"/>
          <w:szCs w:val="32"/>
          <w:highlight w:val="none"/>
        </w:rPr>
      </w:pPr>
      <w:r>
        <w:rPr>
          <w:rFonts w:hint="default" w:ascii="Times New Roman" w:hAnsi="Times New Roman" w:cs="Times New Roman"/>
          <w:sz w:val="24"/>
          <w:szCs w:val="32"/>
          <w:highlight w:val="none"/>
        </w:rPr>
        <w:t>2.4.2招标控制价的发布</w:t>
      </w:r>
    </w:p>
    <w:p w14:paraId="462DE403">
      <w:pPr>
        <w:spacing w:line="360" w:lineRule="auto"/>
        <w:ind w:firstLine="482" w:firstLineChars="200"/>
        <w:jc w:val="left"/>
        <w:rPr>
          <w:rFonts w:hint="default" w:ascii="Times New Roman" w:hAnsi="Times New Roman" w:cs="Times New Roman"/>
          <w:b/>
          <w:sz w:val="24"/>
          <w:szCs w:val="28"/>
        </w:rPr>
      </w:pPr>
      <w:r>
        <w:rPr>
          <w:rFonts w:hint="default" w:ascii="Times New Roman" w:hAnsi="Times New Roman" w:cs="Times New Roman"/>
          <w:b/>
          <w:sz w:val="24"/>
          <w:szCs w:val="28"/>
        </w:rPr>
        <w:t>（1）本工程招标控制价：</w:t>
      </w:r>
      <w:r>
        <w:rPr>
          <w:rFonts w:hint="default" w:ascii="Times New Roman" w:hAnsi="Times New Roman" w:cs="Times New Roman"/>
          <w:sz w:val="24"/>
        </w:rPr>
        <w:t>见投标人须知前附表。</w:t>
      </w:r>
    </w:p>
    <w:p w14:paraId="4911DD43">
      <w:pPr>
        <w:spacing w:line="360" w:lineRule="auto"/>
        <w:ind w:firstLine="480" w:firstLineChars="200"/>
        <w:jc w:val="left"/>
        <w:rPr>
          <w:rFonts w:hint="default" w:ascii="Times New Roman" w:hAnsi="Times New Roman" w:cs="Times New Roman"/>
          <w:sz w:val="24"/>
          <w:szCs w:val="32"/>
        </w:rPr>
      </w:pPr>
      <w:r>
        <w:rPr>
          <w:rFonts w:hint="default" w:ascii="Times New Roman" w:hAnsi="Times New Roman" w:cs="Times New Roman"/>
          <w:sz w:val="24"/>
          <w:szCs w:val="32"/>
        </w:rPr>
        <w:t>（2）投标人认为招标控制价低于本企业成本的，可放弃投标，并向招标单位书面提交放弃投标说明。</w:t>
      </w:r>
    </w:p>
    <w:p w14:paraId="6053646C">
      <w:pPr>
        <w:spacing w:line="360" w:lineRule="auto"/>
        <w:ind w:firstLine="480" w:firstLineChars="200"/>
        <w:jc w:val="left"/>
        <w:rPr>
          <w:rFonts w:hint="default" w:ascii="Times New Roman" w:hAnsi="Times New Roman" w:cs="Times New Roman"/>
          <w:sz w:val="24"/>
          <w:szCs w:val="32"/>
        </w:rPr>
      </w:pPr>
      <w:r>
        <w:rPr>
          <w:rFonts w:hint="default" w:ascii="Times New Roman" w:hAnsi="Times New Roman" w:cs="Times New Roman"/>
          <w:sz w:val="24"/>
          <w:szCs w:val="32"/>
        </w:rPr>
        <w:t>（3）投标人对招标人公布的招标控制价有异议的，应当在投标截止时间10日前向招标人书面提出，招标人予以核实。经核实确有错误的，招标人将调整招标控制价，在投标截止时间5日前通知所有投标人。</w:t>
      </w:r>
    </w:p>
    <w:p w14:paraId="23681C53">
      <w:pPr>
        <w:tabs>
          <w:tab w:val="left" w:pos="1758"/>
        </w:tabs>
        <w:spacing w:line="360" w:lineRule="auto"/>
        <w:ind w:firstLine="472" w:firstLineChars="196"/>
        <w:rPr>
          <w:rFonts w:hint="default" w:ascii="Times New Roman" w:hAnsi="Times New Roman" w:cs="Times New Roman"/>
          <w:b/>
          <w:sz w:val="24"/>
        </w:rPr>
      </w:pPr>
      <w:r>
        <w:rPr>
          <w:rFonts w:hint="default" w:ascii="Times New Roman" w:hAnsi="Times New Roman" w:cs="Times New Roman"/>
          <w:b/>
          <w:sz w:val="24"/>
        </w:rPr>
        <w:t xml:space="preserve">3. 投标文件 </w:t>
      </w:r>
    </w:p>
    <w:p w14:paraId="5784B8AF">
      <w:pPr>
        <w:tabs>
          <w:tab w:val="left" w:pos="1758"/>
        </w:tabs>
        <w:spacing w:line="360" w:lineRule="auto"/>
        <w:ind w:firstLine="472" w:firstLineChars="196"/>
        <w:rPr>
          <w:rFonts w:hint="default" w:ascii="Times New Roman" w:hAnsi="Times New Roman" w:cs="Times New Roman"/>
          <w:b/>
          <w:sz w:val="24"/>
        </w:rPr>
      </w:pPr>
      <w:r>
        <w:rPr>
          <w:rFonts w:hint="default" w:ascii="Times New Roman" w:hAnsi="Times New Roman" w:cs="Times New Roman"/>
          <w:b/>
          <w:sz w:val="24"/>
        </w:rPr>
        <w:t xml:space="preserve">3.1投标文件的组成 </w:t>
      </w:r>
    </w:p>
    <w:p w14:paraId="572A2F67">
      <w:pPr>
        <w:tabs>
          <w:tab w:val="left" w:pos="1758"/>
        </w:tabs>
        <w:spacing w:line="360" w:lineRule="auto"/>
        <w:ind w:firstLine="480"/>
        <w:rPr>
          <w:rFonts w:hint="default" w:ascii="Times New Roman" w:hAnsi="Times New Roman" w:cs="Times New Roman"/>
          <w:sz w:val="24"/>
        </w:rPr>
      </w:pPr>
      <w:r>
        <w:rPr>
          <w:rFonts w:hint="default" w:ascii="Times New Roman" w:hAnsi="Times New Roman" w:cs="Times New Roman"/>
          <w:sz w:val="24"/>
        </w:rPr>
        <w:t>（1）投标函及投标函附录；</w:t>
      </w:r>
    </w:p>
    <w:p w14:paraId="6731900A">
      <w:pPr>
        <w:tabs>
          <w:tab w:val="left" w:pos="1758"/>
        </w:tabs>
        <w:spacing w:line="360" w:lineRule="auto"/>
        <w:ind w:firstLine="480"/>
        <w:rPr>
          <w:rFonts w:hint="default" w:ascii="Times New Roman" w:hAnsi="Times New Roman" w:cs="Times New Roman"/>
          <w:sz w:val="24"/>
        </w:rPr>
      </w:pPr>
      <w:r>
        <w:rPr>
          <w:rFonts w:hint="default" w:ascii="Times New Roman" w:hAnsi="Times New Roman" w:cs="Times New Roman"/>
          <w:sz w:val="24"/>
        </w:rPr>
        <w:t>（2）法定代表人身份证明；</w:t>
      </w:r>
    </w:p>
    <w:p w14:paraId="30A8E1F7">
      <w:pPr>
        <w:tabs>
          <w:tab w:val="left" w:pos="1758"/>
        </w:tabs>
        <w:spacing w:line="360" w:lineRule="auto"/>
        <w:ind w:firstLine="480"/>
        <w:rPr>
          <w:rFonts w:hint="default" w:ascii="Times New Roman" w:hAnsi="Times New Roman" w:cs="Times New Roman"/>
          <w:sz w:val="24"/>
        </w:rPr>
      </w:pPr>
      <w:r>
        <w:rPr>
          <w:rFonts w:hint="default" w:ascii="Times New Roman" w:hAnsi="Times New Roman" w:cs="Times New Roman"/>
          <w:sz w:val="24"/>
        </w:rPr>
        <w:t>（3）授权委托书；</w:t>
      </w:r>
    </w:p>
    <w:p w14:paraId="4760F4E8">
      <w:pPr>
        <w:tabs>
          <w:tab w:val="left" w:pos="1758"/>
        </w:tabs>
        <w:spacing w:line="360" w:lineRule="auto"/>
        <w:ind w:firstLine="480"/>
        <w:rPr>
          <w:rFonts w:hint="default" w:ascii="Times New Roman" w:hAnsi="Times New Roman" w:cs="Times New Roman"/>
          <w:sz w:val="24"/>
        </w:rPr>
      </w:pPr>
      <w:r>
        <w:rPr>
          <w:rFonts w:hint="default" w:ascii="Times New Roman" w:hAnsi="Times New Roman" w:cs="Times New Roman"/>
          <w:sz w:val="24"/>
        </w:rPr>
        <w:t>（4）已标价工程量清单；</w:t>
      </w:r>
    </w:p>
    <w:p w14:paraId="352D6B05">
      <w:pPr>
        <w:tabs>
          <w:tab w:val="left" w:pos="1758"/>
        </w:tabs>
        <w:spacing w:line="360" w:lineRule="auto"/>
        <w:ind w:firstLine="480"/>
        <w:rPr>
          <w:rFonts w:hint="default" w:ascii="Times New Roman" w:hAnsi="Times New Roman" w:cs="Times New Roman"/>
          <w:sz w:val="24"/>
        </w:rPr>
      </w:pPr>
      <w:r>
        <w:rPr>
          <w:rFonts w:hint="default" w:ascii="Times New Roman" w:hAnsi="Times New Roman" w:cs="Times New Roman"/>
          <w:sz w:val="24"/>
        </w:rPr>
        <w:t>（5）施工组织设计；</w:t>
      </w:r>
    </w:p>
    <w:p w14:paraId="1B15F90B">
      <w:pPr>
        <w:tabs>
          <w:tab w:val="left" w:pos="1758"/>
        </w:tabs>
        <w:spacing w:line="360" w:lineRule="auto"/>
        <w:ind w:firstLine="480"/>
        <w:rPr>
          <w:rFonts w:hint="default" w:ascii="Times New Roman" w:hAnsi="Times New Roman" w:cs="Times New Roman"/>
          <w:sz w:val="24"/>
        </w:rPr>
      </w:pPr>
      <w:r>
        <w:rPr>
          <w:rFonts w:hint="default" w:ascii="Times New Roman" w:hAnsi="Times New Roman" w:cs="Times New Roman"/>
          <w:sz w:val="24"/>
        </w:rPr>
        <w:t>（6）项目管理机构；</w:t>
      </w:r>
    </w:p>
    <w:p w14:paraId="2840AC57">
      <w:pPr>
        <w:tabs>
          <w:tab w:val="left" w:pos="1758"/>
        </w:tabs>
        <w:spacing w:line="360" w:lineRule="auto"/>
        <w:ind w:firstLine="480"/>
        <w:rPr>
          <w:rFonts w:hint="default" w:ascii="Times New Roman" w:hAnsi="Times New Roman" w:cs="Times New Roman"/>
          <w:sz w:val="24"/>
        </w:rPr>
      </w:pPr>
      <w:r>
        <w:rPr>
          <w:rFonts w:hint="default" w:ascii="Times New Roman" w:hAnsi="Times New Roman" w:cs="Times New Roman"/>
          <w:sz w:val="24"/>
        </w:rPr>
        <w:t>（7）资格审查资料；</w:t>
      </w:r>
    </w:p>
    <w:p w14:paraId="6DBA048E">
      <w:pPr>
        <w:tabs>
          <w:tab w:val="left" w:pos="1758"/>
        </w:tabs>
        <w:spacing w:line="360" w:lineRule="auto"/>
        <w:ind w:firstLine="480"/>
        <w:rPr>
          <w:rFonts w:hint="default" w:ascii="Times New Roman" w:hAnsi="Times New Roman" w:cs="Times New Roman"/>
          <w:sz w:val="24"/>
        </w:rPr>
      </w:pPr>
      <w:r>
        <w:rPr>
          <w:rFonts w:hint="default" w:ascii="Times New Roman" w:hAnsi="Times New Roman" w:cs="Times New Roman"/>
          <w:sz w:val="24"/>
        </w:rPr>
        <w:t>（8）对招标文件认同程度的声明；</w:t>
      </w:r>
    </w:p>
    <w:p w14:paraId="167BA231">
      <w:pPr>
        <w:tabs>
          <w:tab w:val="left" w:pos="1758"/>
        </w:tabs>
        <w:spacing w:line="360" w:lineRule="auto"/>
        <w:ind w:firstLine="480"/>
        <w:rPr>
          <w:rFonts w:hint="default" w:ascii="Times New Roman" w:hAnsi="Times New Roman" w:cs="Times New Roman"/>
          <w:sz w:val="24"/>
          <w:szCs w:val="32"/>
        </w:rPr>
      </w:pPr>
      <w:r>
        <w:rPr>
          <w:rFonts w:hint="default" w:ascii="Times New Roman" w:hAnsi="Times New Roman" w:cs="Times New Roman"/>
          <w:sz w:val="24"/>
        </w:rPr>
        <w:t>（</w:t>
      </w:r>
      <w:r>
        <w:rPr>
          <w:rFonts w:hint="eastAsia" w:cs="Times New Roman"/>
          <w:sz w:val="24"/>
          <w:lang w:val="en-US" w:eastAsia="zh-CN"/>
        </w:rPr>
        <w:t>9</w:t>
      </w:r>
      <w:r>
        <w:rPr>
          <w:rFonts w:hint="default" w:ascii="Times New Roman" w:hAnsi="Times New Roman" w:cs="Times New Roman"/>
          <w:sz w:val="24"/>
        </w:rPr>
        <w:t>）其他资料。</w:t>
      </w:r>
    </w:p>
    <w:p w14:paraId="16D30406">
      <w:pPr>
        <w:tabs>
          <w:tab w:val="left" w:pos="1758"/>
        </w:tabs>
        <w:spacing w:line="360" w:lineRule="auto"/>
        <w:ind w:firstLine="472" w:firstLineChars="196"/>
        <w:rPr>
          <w:rFonts w:hint="default" w:ascii="Times New Roman" w:hAnsi="Times New Roman" w:cs="Times New Roman"/>
          <w:b/>
          <w:sz w:val="24"/>
        </w:rPr>
      </w:pPr>
      <w:r>
        <w:rPr>
          <w:rFonts w:hint="default" w:ascii="Times New Roman" w:hAnsi="Times New Roman" w:cs="Times New Roman"/>
          <w:b/>
          <w:sz w:val="24"/>
        </w:rPr>
        <w:t>3.2投标报价说明</w:t>
      </w:r>
    </w:p>
    <w:p w14:paraId="2A688FCC">
      <w:pPr>
        <w:spacing w:line="360" w:lineRule="auto"/>
        <w:ind w:firstLine="480" w:firstLineChars="200"/>
        <w:jc w:val="left"/>
        <w:rPr>
          <w:rFonts w:hint="default" w:ascii="Times New Roman" w:hAnsi="Times New Roman" w:cs="Times New Roman"/>
          <w:sz w:val="24"/>
          <w:szCs w:val="32"/>
        </w:rPr>
      </w:pPr>
      <w:r>
        <w:rPr>
          <w:rFonts w:hint="default" w:ascii="Times New Roman" w:hAnsi="Times New Roman" w:cs="Times New Roman"/>
          <w:sz w:val="24"/>
          <w:szCs w:val="32"/>
        </w:rPr>
        <w:t>3.2.1 投标人应按第五章“工程量清单”的要求填写相应表格。</w:t>
      </w:r>
    </w:p>
    <w:p w14:paraId="0D163E99">
      <w:pPr>
        <w:spacing w:line="360" w:lineRule="auto"/>
        <w:ind w:firstLine="480" w:firstLineChars="200"/>
        <w:jc w:val="left"/>
        <w:rPr>
          <w:rFonts w:hint="default" w:ascii="Times New Roman" w:hAnsi="Times New Roman" w:cs="Times New Roman"/>
          <w:sz w:val="24"/>
          <w:szCs w:val="32"/>
        </w:rPr>
      </w:pPr>
      <w:r>
        <w:rPr>
          <w:rFonts w:hint="default" w:ascii="Times New Roman" w:hAnsi="Times New Roman" w:cs="Times New Roman"/>
          <w:sz w:val="24"/>
          <w:szCs w:val="32"/>
        </w:rPr>
        <w:t>3.2.2 投标人在投标截止时间前修改投标函中的投标总报价，应同时修改第五章“工程量清单”中的相应报价。此修改须符合本章第3.7 款的有关要求。</w:t>
      </w:r>
    </w:p>
    <w:p w14:paraId="49B7AFC1">
      <w:pPr>
        <w:pStyle w:val="13"/>
        <w:spacing w:line="360" w:lineRule="auto"/>
        <w:ind w:firstLine="480"/>
        <w:jc w:val="left"/>
        <w:rPr>
          <w:rFonts w:hint="default" w:ascii="Times New Roman" w:hAnsi="Times New Roman" w:cs="Times New Roman"/>
          <w:b/>
          <w:sz w:val="24"/>
          <w:u w:val="none"/>
        </w:rPr>
      </w:pPr>
      <w:r>
        <w:rPr>
          <w:rFonts w:hint="default" w:ascii="Times New Roman" w:hAnsi="Times New Roman" w:cs="Times New Roman"/>
          <w:sz w:val="24"/>
          <w:u w:val="none"/>
        </w:rPr>
        <w:t>3.2.3 投标报价的编制</w:t>
      </w:r>
    </w:p>
    <w:p w14:paraId="0D3E387F">
      <w:pPr>
        <w:pStyle w:val="13"/>
        <w:spacing w:line="360" w:lineRule="auto"/>
        <w:ind w:firstLine="480"/>
        <w:jc w:val="left"/>
        <w:rPr>
          <w:rFonts w:hint="default" w:ascii="Times New Roman" w:hAnsi="Times New Roman" w:cs="Times New Roman"/>
          <w:sz w:val="24"/>
          <w:u w:val="none"/>
        </w:rPr>
      </w:pPr>
      <w:r>
        <w:rPr>
          <w:rFonts w:hint="default" w:ascii="Times New Roman" w:hAnsi="Times New Roman" w:cs="Times New Roman"/>
          <w:sz w:val="24"/>
          <w:u w:val="none"/>
        </w:rPr>
        <w:t>3.2.3.1 本工程的计价方式：采用工程量清单计价。</w:t>
      </w:r>
    </w:p>
    <w:p w14:paraId="3FB50A15">
      <w:pPr>
        <w:pStyle w:val="13"/>
        <w:spacing w:line="360" w:lineRule="auto"/>
        <w:ind w:firstLine="480"/>
        <w:jc w:val="left"/>
        <w:rPr>
          <w:rFonts w:hint="default" w:ascii="Times New Roman" w:hAnsi="Times New Roman" w:cs="Times New Roman"/>
          <w:sz w:val="24"/>
          <w:u w:val="none"/>
        </w:rPr>
      </w:pPr>
      <w:r>
        <w:rPr>
          <w:rFonts w:hint="default" w:ascii="Times New Roman" w:hAnsi="Times New Roman" w:cs="Times New Roman"/>
          <w:sz w:val="24"/>
          <w:u w:val="none"/>
        </w:rPr>
        <w:t>3.2.3.2 投标人的投标报价应包括完成该工程项目的人工费、材料费（设备费）、施工机具使用费、企业管理费、利润、风险费、规费</w:t>
      </w:r>
      <w:r>
        <w:rPr>
          <w:rFonts w:hint="default" w:ascii="Times New Roman" w:hAnsi="Times New Roman" w:cs="Times New Roman"/>
          <w:i/>
          <w:iCs/>
          <w:sz w:val="24"/>
          <w:u w:val="none"/>
        </w:rPr>
        <w:t>、</w:t>
      </w:r>
      <w:r>
        <w:rPr>
          <w:rFonts w:hint="default" w:ascii="Times New Roman" w:hAnsi="Times New Roman" w:cs="Times New Roman"/>
          <w:sz w:val="24"/>
          <w:u w:val="none"/>
        </w:rPr>
        <w:t>税金等所有费用。</w:t>
      </w:r>
    </w:p>
    <w:p w14:paraId="5CB17B24">
      <w:pPr>
        <w:pStyle w:val="14"/>
        <w:spacing w:line="460" w:lineRule="exact"/>
        <w:ind w:firstLine="480" w:firstLineChars="200"/>
        <w:jc w:val="left"/>
        <w:rPr>
          <w:rFonts w:hint="default" w:ascii="Times New Roman" w:hAnsi="Times New Roman" w:cs="Times New Roman"/>
          <w:b/>
          <w:sz w:val="24"/>
        </w:rPr>
      </w:pPr>
      <w:r>
        <w:rPr>
          <w:rFonts w:hint="default" w:ascii="Times New Roman" w:hAnsi="Times New Roman" w:cs="Times New Roman"/>
          <w:sz w:val="24"/>
        </w:rPr>
        <w:t>3.2.3.3 投标报价应根据招标人提供的本工程设计文件及补充资料、招标文件、工程量清单、招标文件答疑等有关资料，执行现行工程计价文件等有关规定。</w:t>
      </w:r>
    </w:p>
    <w:p w14:paraId="5F776F6A">
      <w:pPr>
        <w:pStyle w:val="14"/>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3.2.3.4</w:t>
      </w:r>
      <w:r>
        <w:rPr>
          <w:rFonts w:hint="default" w:ascii="Times New Roman" w:hAnsi="Times New Roman" w:cs="Times New Roman"/>
          <w:b/>
          <w:bCs/>
          <w:sz w:val="24"/>
        </w:rPr>
        <w:t>工程量清单</w:t>
      </w:r>
      <w:r>
        <w:rPr>
          <w:rFonts w:hint="default" w:ascii="Times New Roman" w:hAnsi="Times New Roman" w:cs="Times New Roman"/>
          <w:b/>
          <w:kern w:val="1"/>
          <w:sz w:val="24"/>
        </w:rPr>
        <w:t>作为所有投标人共同的报价基础</w:t>
      </w:r>
      <w:r>
        <w:rPr>
          <w:rFonts w:hint="default" w:ascii="Times New Roman" w:hAnsi="Times New Roman" w:cs="Times New Roman"/>
          <w:b/>
          <w:bCs/>
          <w:sz w:val="24"/>
        </w:rPr>
        <w:t>，</w:t>
      </w:r>
      <w:r>
        <w:rPr>
          <w:rFonts w:hint="default" w:ascii="Times New Roman" w:hAnsi="Times New Roman" w:cs="Times New Roman"/>
          <w:b/>
          <w:bCs/>
          <w:kern w:val="1"/>
          <w:sz w:val="24"/>
        </w:rPr>
        <w:t>投标人不得随意更改</w:t>
      </w:r>
      <w:r>
        <w:rPr>
          <w:rFonts w:hint="default" w:ascii="Times New Roman" w:hAnsi="Times New Roman" w:cs="Times New Roman"/>
          <w:b/>
          <w:bCs/>
          <w:sz w:val="24"/>
        </w:rPr>
        <w:t>。</w:t>
      </w:r>
      <w:r>
        <w:rPr>
          <w:rFonts w:hint="default" w:ascii="Times New Roman" w:hAnsi="Times New Roman" w:cs="Times New Roman"/>
          <w:b/>
          <w:bCs/>
          <w:color w:val="000000"/>
          <w:sz w:val="24"/>
          <w:szCs w:val="32"/>
        </w:rPr>
        <w:t>投标人领到工</w:t>
      </w:r>
      <w:r>
        <w:rPr>
          <w:rFonts w:hint="default" w:ascii="Times New Roman" w:hAnsi="Times New Roman" w:cs="Times New Roman"/>
          <w:b/>
          <w:color w:val="000000"/>
          <w:sz w:val="24"/>
          <w:szCs w:val="32"/>
        </w:rPr>
        <w:t>程量清单后，首先核实工程量清单中是否有漏项或误差在3%以上的项目，如果发现上述问题，请指出项目名称及具体数量，</w:t>
      </w:r>
      <w:r>
        <w:rPr>
          <w:rFonts w:hint="default" w:ascii="Times New Roman" w:hAnsi="Times New Roman" w:cs="Times New Roman"/>
          <w:b/>
          <w:kern w:val="1"/>
          <w:sz w:val="24"/>
        </w:rPr>
        <w:t>应在投标人须知规定的要求澄清时间内提出</w:t>
      </w:r>
      <w:r>
        <w:rPr>
          <w:rFonts w:hint="default" w:ascii="Times New Roman" w:hAnsi="Times New Roman" w:cs="Times New Roman"/>
          <w:b/>
          <w:color w:val="000000"/>
          <w:sz w:val="24"/>
          <w:szCs w:val="32"/>
        </w:rPr>
        <w:t>。但请进行反复核实，确有错误时才可提出。</w:t>
      </w:r>
      <w:r>
        <w:rPr>
          <w:rFonts w:hint="default" w:ascii="Times New Roman" w:hAnsi="Times New Roman" w:cs="Times New Roman"/>
          <w:b/>
          <w:kern w:val="1"/>
          <w:sz w:val="24"/>
        </w:rPr>
        <w:t>在规定的时间内不提出</w:t>
      </w:r>
      <w:r>
        <w:rPr>
          <w:rFonts w:hint="default" w:ascii="Times New Roman" w:hAnsi="Times New Roman" w:cs="Times New Roman"/>
          <w:b/>
          <w:color w:val="000000"/>
          <w:sz w:val="24"/>
          <w:szCs w:val="32"/>
        </w:rPr>
        <w:t>书面问题，视为认可招标人提供的所有资料</w:t>
      </w:r>
      <w:r>
        <w:rPr>
          <w:rFonts w:hint="default" w:ascii="Times New Roman" w:hAnsi="Times New Roman" w:cs="Times New Roman"/>
          <w:color w:val="000000"/>
          <w:sz w:val="24"/>
          <w:szCs w:val="32"/>
        </w:rPr>
        <w:t>。</w:t>
      </w:r>
    </w:p>
    <w:p w14:paraId="044CD7D1">
      <w:pPr>
        <w:pStyle w:val="14"/>
        <w:spacing w:line="360" w:lineRule="auto"/>
        <w:ind w:firstLine="412" w:firstLineChars="171"/>
        <w:rPr>
          <w:rFonts w:hint="default" w:ascii="Times New Roman" w:hAnsi="Times New Roman" w:cs="Times New Roman"/>
          <w:b/>
          <w:bCs/>
          <w:sz w:val="24"/>
          <w:szCs w:val="32"/>
        </w:rPr>
      </w:pPr>
      <w:r>
        <w:rPr>
          <w:rFonts w:hint="default" w:ascii="Times New Roman" w:hAnsi="Times New Roman" w:cs="Times New Roman"/>
          <w:b/>
          <w:bCs/>
          <w:sz w:val="24"/>
        </w:rPr>
        <w:t>3.2.3.5 投标人应根据企业自身的管理水平、施工能力，并考虑风险因素，结合施工方案进行自主报价，并以最大限度地满足招标文件要求。</w:t>
      </w:r>
    </w:p>
    <w:p w14:paraId="6923F28E">
      <w:pPr>
        <w:pStyle w:val="14"/>
        <w:spacing w:line="360" w:lineRule="auto"/>
        <w:ind w:firstLine="408" w:firstLineChars="170"/>
        <w:rPr>
          <w:rFonts w:hint="default" w:ascii="Times New Roman" w:hAnsi="Times New Roman" w:cs="Times New Roman"/>
          <w:sz w:val="24"/>
        </w:rPr>
      </w:pPr>
      <w:r>
        <w:rPr>
          <w:rFonts w:hint="default" w:ascii="Times New Roman" w:hAnsi="Times New Roman" w:cs="Times New Roman"/>
          <w:sz w:val="24"/>
        </w:rPr>
        <w:t>3.2.3.6专门用于本工程施工的所有设备、设施和材料一经运到施工现场，即应被视为专供本工程施工使用，由承包人负责保管，保管费招标人不再单独支付。</w:t>
      </w:r>
    </w:p>
    <w:p w14:paraId="39ABE362">
      <w:pPr>
        <w:pStyle w:val="14"/>
        <w:spacing w:line="360" w:lineRule="auto"/>
        <w:ind w:firstLine="408" w:firstLineChars="170"/>
        <w:rPr>
          <w:rFonts w:hint="default" w:ascii="Times New Roman" w:hAnsi="Times New Roman" w:cs="Times New Roman"/>
          <w:sz w:val="24"/>
          <w:highlight w:val="none"/>
        </w:rPr>
      </w:pPr>
      <w:r>
        <w:rPr>
          <w:rFonts w:hint="default" w:ascii="Times New Roman" w:hAnsi="Times New Roman" w:cs="Times New Roman"/>
          <w:sz w:val="24"/>
          <w:highlight w:val="none"/>
        </w:rPr>
        <w:t>3.2.3.7 材料价格调整</w:t>
      </w:r>
    </w:p>
    <w:p w14:paraId="1091F644">
      <w:pPr>
        <w:pStyle w:val="14"/>
        <w:spacing w:line="360" w:lineRule="auto"/>
        <w:ind w:firstLine="408" w:firstLineChars="170"/>
        <w:rPr>
          <w:rFonts w:hint="default" w:ascii="Times New Roman" w:hAnsi="Times New Roman" w:cs="Times New Roman"/>
          <w:sz w:val="24"/>
          <w:highlight w:val="none"/>
        </w:rPr>
      </w:pPr>
      <w:r>
        <w:rPr>
          <w:rFonts w:hint="default" w:ascii="Times New Roman" w:hAnsi="Times New Roman" w:cs="Times New Roman"/>
          <w:sz w:val="24"/>
          <w:highlight w:val="none"/>
        </w:rPr>
        <w:t>施工期内材料（包括沥青、石灰、碎石、水泥、中砂等）价格发生波动时，波动幅度在±5%以内（含5%）的，其价差由承包人承担或受益；波动幅度超出±5%的，其超出部分的价差由发包人承担或受益。材料价格波动幅度以项目审定后的材料价格为基准，施工期材料价格超过基准价格±5%时的超过部分据实调整。</w:t>
      </w:r>
    </w:p>
    <w:p w14:paraId="7D2889F4">
      <w:pPr>
        <w:pStyle w:val="14"/>
        <w:spacing w:line="360" w:lineRule="auto"/>
        <w:ind w:firstLine="408" w:firstLineChars="170"/>
        <w:rPr>
          <w:rFonts w:hint="default" w:ascii="Times New Roman" w:hAnsi="Times New Roman" w:cs="Times New Roman"/>
          <w:sz w:val="24"/>
          <w:highlight w:val="none"/>
        </w:rPr>
      </w:pPr>
      <w:r>
        <w:rPr>
          <w:rFonts w:hint="default" w:ascii="Times New Roman" w:hAnsi="Times New Roman" w:cs="Times New Roman"/>
          <w:sz w:val="24"/>
          <w:highlight w:val="none"/>
        </w:rPr>
        <w:t>施工期价格调整的材料，其单价和采购数量应由发包人审批，发包人确认需调整的材料单价及数量，作为调整合同价格的依据。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0289F1DC">
      <w:pPr>
        <w:spacing w:line="360" w:lineRule="auto"/>
        <w:ind w:firstLine="480" w:firstLineChars="200"/>
        <w:jc w:val="left"/>
        <w:rPr>
          <w:rFonts w:hint="default" w:ascii="Times New Roman" w:hAnsi="Times New Roman" w:cs="Times New Roman"/>
          <w:sz w:val="24"/>
          <w:highlight w:val="none"/>
        </w:rPr>
      </w:pPr>
      <w:r>
        <w:rPr>
          <w:rFonts w:hint="default" w:ascii="Times New Roman" w:hAnsi="Times New Roman" w:cs="Times New Roman"/>
          <w:sz w:val="24"/>
          <w:highlight w:val="none"/>
        </w:rPr>
        <w:t>3.2.3.</w:t>
      </w:r>
      <w:bookmarkStart w:id="3" w:name="_Hlt105346548"/>
      <w:r>
        <w:rPr>
          <w:rFonts w:hint="default" w:ascii="Times New Roman" w:hAnsi="Times New Roman" w:cs="Times New Roman"/>
          <w:sz w:val="24"/>
          <w:highlight w:val="none"/>
        </w:rPr>
        <w:t xml:space="preserve">8 </w:t>
      </w:r>
      <w:bookmarkEnd w:id="3"/>
      <w:r>
        <w:rPr>
          <w:rFonts w:hint="default" w:ascii="Times New Roman" w:hAnsi="Times New Roman" w:cs="Times New Roman"/>
          <w:sz w:val="24"/>
          <w:highlight w:val="none"/>
        </w:rPr>
        <w:t>结算方式：工程量据实结算</w:t>
      </w:r>
      <w:r>
        <w:rPr>
          <w:rFonts w:hint="default" w:ascii="Times New Roman" w:hAnsi="Times New Roman" w:cs="Times New Roman"/>
          <w:kern w:val="1"/>
          <w:sz w:val="24"/>
          <w:highlight w:val="none"/>
        </w:rPr>
        <w:t>。</w:t>
      </w:r>
    </w:p>
    <w:p w14:paraId="2684E271">
      <w:pPr>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3.2.3.9本项目所发生的二次提水、停水、停电、误工损失等费用，由投标人综合考虑进入报价，不再办理现场签证。</w:t>
      </w:r>
    </w:p>
    <w:p w14:paraId="41EE91AF">
      <w:pPr>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3.2.3.10投标人可先到工地踏勘以充分了解工地位置、情况、道路、储存空间、装卸限制及任何其它足以影响承包价的情况，任何因忽视或误解工地情况而导致的索赔或工期延长申请将不被批准。</w:t>
      </w:r>
    </w:p>
    <w:p w14:paraId="4C49EF4C">
      <w:pPr>
        <w:tabs>
          <w:tab w:val="left" w:pos="180"/>
          <w:tab w:val="left" w:pos="540"/>
          <w:tab w:val="left" w:pos="720"/>
          <w:tab w:val="left" w:pos="900"/>
        </w:tabs>
        <w:spacing w:line="360" w:lineRule="auto"/>
        <w:ind w:firstLine="482" w:firstLineChars="200"/>
        <w:jc w:val="left"/>
        <w:rPr>
          <w:rFonts w:hint="default" w:ascii="Times New Roman" w:hAnsi="Times New Roman" w:cs="Times New Roman"/>
          <w:b/>
          <w:bCs/>
          <w:sz w:val="24"/>
          <w:highlight w:val="none"/>
        </w:rPr>
      </w:pPr>
      <w:r>
        <w:rPr>
          <w:rFonts w:hint="default" w:ascii="Times New Roman" w:hAnsi="Times New Roman" w:cs="Times New Roman"/>
          <w:b/>
          <w:bCs/>
          <w:sz w:val="24"/>
          <w:highlight w:val="none"/>
        </w:rPr>
        <w:t>3.2.3.11投标人的已标价工程量清单与招标工程量清单保持一致，且包含</w:t>
      </w:r>
      <w:r>
        <w:rPr>
          <w:rFonts w:hint="default" w:ascii="Times New Roman" w:hAnsi="Times New Roman" w:cs="Times New Roman"/>
          <w:b/>
          <w:sz w:val="24"/>
          <w:highlight w:val="none"/>
        </w:rPr>
        <w:t>单价分析表和人材机汇总表，</w:t>
      </w:r>
      <w:r>
        <w:rPr>
          <w:rFonts w:hint="default" w:ascii="Times New Roman" w:hAnsi="Times New Roman" w:cs="Times New Roman"/>
          <w:b/>
          <w:bCs/>
          <w:sz w:val="24"/>
          <w:highlight w:val="none"/>
        </w:rPr>
        <w:t>否则按无效投标予以否决。</w:t>
      </w:r>
    </w:p>
    <w:p w14:paraId="3145D78A">
      <w:pPr>
        <w:tabs>
          <w:tab w:val="left" w:pos="180"/>
          <w:tab w:val="left" w:pos="540"/>
          <w:tab w:val="left" w:pos="720"/>
          <w:tab w:val="left" w:pos="900"/>
        </w:tabs>
        <w:spacing w:line="360" w:lineRule="auto"/>
        <w:ind w:firstLine="482" w:firstLineChars="200"/>
        <w:jc w:val="left"/>
        <w:rPr>
          <w:rFonts w:hint="default" w:ascii="Times New Roman" w:hAnsi="Times New Roman" w:cs="Times New Roman"/>
          <w:b/>
          <w:sz w:val="24"/>
        </w:rPr>
      </w:pPr>
      <w:r>
        <w:rPr>
          <w:rFonts w:hint="default" w:ascii="Times New Roman" w:hAnsi="Times New Roman" w:cs="Times New Roman"/>
          <w:b/>
          <w:sz w:val="24"/>
        </w:rPr>
        <w:t>投标单位的投标报价不得对不可竞争费进行让利或优惠，</w:t>
      </w:r>
      <w:r>
        <w:rPr>
          <w:rFonts w:hint="default" w:ascii="Times New Roman" w:hAnsi="Times New Roman" w:cs="Times New Roman"/>
          <w:b/>
          <w:bCs/>
          <w:sz w:val="24"/>
        </w:rPr>
        <w:t>否则，</w:t>
      </w:r>
      <w:r>
        <w:rPr>
          <w:rFonts w:hint="default" w:ascii="Times New Roman" w:hAnsi="Times New Roman" w:cs="Times New Roman"/>
          <w:b/>
          <w:sz w:val="24"/>
          <w:szCs w:val="32"/>
        </w:rPr>
        <w:t>作为</w:t>
      </w:r>
      <w:r>
        <w:rPr>
          <w:rFonts w:hint="default" w:ascii="Times New Roman" w:hAnsi="Times New Roman" w:cs="Times New Roman"/>
          <w:b/>
          <w:bCs/>
          <w:sz w:val="24"/>
        </w:rPr>
        <w:t>按</w:t>
      </w:r>
      <w:r>
        <w:rPr>
          <w:rFonts w:hint="default" w:ascii="Times New Roman" w:hAnsi="Times New Roman" w:cs="Times New Roman"/>
          <w:b/>
          <w:sz w:val="24"/>
          <w:szCs w:val="32"/>
        </w:rPr>
        <w:t>无效投标予以否决</w:t>
      </w:r>
      <w:r>
        <w:rPr>
          <w:rFonts w:hint="default" w:ascii="Times New Roman" w:hAnsi="Times New Roman" w:cs="Times New Roman"/>
          <w:b/>
          <w:sz w:val="24"/>
        </w:rPr>
        <w:t>。</w:t>
      </w:r>
    </w:p>
    <w:p w14:paraId="4BDFB931">
      <w:pPr>
        <w:tabs>
          <w:tab w:val="left" w:pos="1758"/>
        </w:tabs>
        <w:spacing w:line="360" w:lineRule="auto"/>
        <w:ind w:firstLine="472" w:firstLineChars="196"/>
        <w:rPr>
          <w:rFonts w:hint="default" w:ascii="Times New Roman" w:hAnsi="Times New Roman" w:cs="Times New Roman"/>
          <w:b/>
          <w:sz w:val="24"/>
        </w:rPr>
      </w:pPr>
      <w:r>
        <w:rPr>
          <w:rFonts w:hint="default" w:ascii="Times New Roman" w:hAnsi="Times New Roman" w:cs="Times New Roman"/>
          <w:b/>
          <w:bCs/>
          <w:sz w:val="24"/>
        </w:rPr>
        <w:t>3.3</w:t>
      </w:r>
      <w:r>
        <w:rPr>
          <w:rFonts w:hint="default" w:ascii="Times New Roman" w:hAnsi="Times New Roman" w:cs="Times New Roman"/>
          <w:b/>
          <w:sz w:val="24"/>
        </w:rPr>
        <w:t xml:space="preserve">投标有效期 </w:t>
      </w:r>
    </w:p>
    <w:p w14:paraId="0C3E94D4">
      <w:pPr>
        <w:tabs>
          <w:tab w:val="left" w:pos="1758"/>
        </w:tabs>
        <w:spacing w:line="360" w:lineRule="auto"/>
        <w:ind w:firstLine="470" w:firstLineChars="196"/>
        <w:rPr>
          <w:rFonts w:hint="default" w:ascii="Times New Roman" w:hAnsi="Times New Roman" w:cs="Times New Roman"/>
          <w:sz w:val="24"/>
        </w:rPr>
      </w:pPr>
      <w:r>
        <w:rPr>
          <w:rFonts w:hint="default" w:ascii="Times New Roman" w:hAnsi="Times New Roman" w:cs="Times New Roman"/>
          <w:sz w:val="24"/>
        </w:rPr>
        <w:t xml:space="preserve">3.3.1在投标人须知前附表规定的投标有效期内，投标人不得要求撤销或修改其投标文件。 </w:t>
      </w:r>
    </w:p>
    <w:p w14:paraId="059D9EF8">
      <w:pPr>
        <w:tabs>
          <w:tab w:val="left" w:pos="1758"/>
        </w:tabs>
        <w:spacing w:line="360" w:lineRule="auto"/>
        <w:ind w:firstLine="470" w:firstLineChars="196"/>
        <w:rPr>
          <w:rFonts w:hint="default" w:ascii="Times New Roman" w:hAnsi="Times New Roman" w:cs="Times New Roman"/>
          <w:sz w:val="24"/>
        </w:rPr>
      </w:pPr>
      <w:r>
        <w:rPr>
          <w:rFonts w:hint="default" w:ascii="Times New Roman" w:hAnsi="Times New Roman" w:cs="Times New Roman"/>
          <w:sz w:val="24"/>
        </w:rPr>
        <w:t xml:space="preserve">3.3.2出现特殊情况需要延长投标有效期的，招标人以书面形式通知所有投标人延长投标有效期。投标人同意延长的，但不得要求或被允许修改或撤销其投标文件；投标人拒绝延长的，其投标失效。 </w:t>
      </w:r>
    </w:p>
    <w:p w14:paraId="5C2E1043">
      <w:pPr>
        <w:tabs>
          <w:tab w:val="left" w:pos="1758"/>
        </w:tabs>
        <w:spacing w:line="360" w:lineRule="auto"/>
        <w:ind w:firstLine="472" w:firstLineChars="196"/>
        <w:rPr>
          <w:rFonts w:hint="default" w:ascii="Times New Roman" w:hAnsi="Times New Roman" w:cs="Times New Roman"/>
          <w:b/>
          <w:sz w:val="24"/>
        </w:rPr>
      </w:pPr>
      <w:r>
        <w:rPr>
          <w:rFonts w:hint="default" w:ascii="Times New Roman" w:hAnsi="Times New Roman" w:cs="Times New Roman"/>
          <w:b/>
          <w:sz w:val="24"/>
        </w:rPr>
        <w:t xml:space="preserve">3.4投标保证金 </w:t>
      </w:r>
    </w:p>
    <w:p w14:paraId="789AC8F0">
      <w:pPr>
        <w:widowControl/>
        <w:spacing w:line="360" w:lineRule="auto"/>
        <w:ind w:firstLine="720" w:firstLineChars="300"/>
        <w:rPr>
          <w:rFonts w:hint="default" w:ascii="Times New Roman" w:hAnsi="Times New Roman" w:cs="Times New Roman"/>
          <w:sz w:val="24"/>
        </w:rPr>
      </w:pPr>
      <w:r>
        <w:rPr>
          <w:rFonts w:hint="default" w:ascii="Times New Roman" w:hAnsi="Times New Roman" w:cs="Times New Roman"/>
          <w:kern w:val="0"/>
          <w:sz w:val="24"/>
        </w:rPr>
        <w:t>不缴纳。</w:t>
      </w:r>
    </w:p>
    <w:p w14:paraId="177E5B56">
      <w:pPr>
        <w:tabs>
          <w:tab w:val="left" w:pos="1758"/>
        </w:tabs>
        <w:spacing w:line="360" w:lineRule="auto"/>
        <w:ind w:firstLine="482" w:firstLineChars="200"/>
        <w:rPr>
          <w:rFonts w:hint="default" w:ascii="Times New Roman" w:hAnsi="Times New Roman" w:cs="Times New Roman"/>
          <w:b/>
          <w:sz w:val="24"/>
        </w:rPr>
      </w:pPr>
      <w:r>
        <w:rPr>
          <w:rFonts w:hint="default" w:ascii="Times New Roman" w:hAnsi="Times New Roman" w:cs="Times New Roman"/>
          <w:b/>
          <w:sz w:val="24"/>
        </w:rPr>
        <w:t>3.5资格审查材料</w:t>
      </w:r>
    </w:p>
    <w:p w14:paraId="631AED7B">
      <w:pPr>
        <w:spacing w:line="360" w:lineRule="auto"/>
        <w:ind w:firstLine="359"/>
        <w:rPr>
          <w:rFonts w:hint="default" w:ascii="Times New Roman" w:hAnsi="Times New Roman" w:cs="Times New Roman"/>
          <w:kern w:val="1"/>
          <w:sz w:val="24"/>
        </w:rPr>
      </w:pPr>
      <w:r>
        <w:rPr>
          <w:rFonts w:hint="default" w:ascii="Times New Roman" w:hAnsi="Times New Roman" w:cs="Times New Roman"/>
          <w:kern w:val="1"/>
          <w:sz w:val="24"/>
        </w:rPr>
        <w:t>投标人在编制投标文件时，应按新情况更新或补充其资料，以证实其各项资格条件仍能继续满足本工程施工的要求，具备承担本工程施工的资质条件、能力和信誉。</w:t>
      </w:r>
    </w:p>
    <w:p w14:paraId="4B928ED8">
      <w:pPr>
        <w:tabs>
          <w:tab w:val="left" w:pos="1758"/>
        </w:tabs>
        <w:spacing w:line="360" w:lineRule="auto"/>
        <w:ind w:firstLine="470" w:firstLineChars="196"/>
        <w:rPr>
          <w:rFonts w:hint="default" w:ascii="Times New Roman" w:hAnsi="Times New Roman" w:cs="Times New Roman"/>
          <w:kern w:val="1"/>
          <w:sz w:val="24"/>
        </w:rPr>
      </w:pPr>
      <w:r>
        <w:rPr>
          <w:rFonts w:hint="default" w:ascii="Times New Roman" w:hAnsi="Times New Roman" w:cs="Times New Roman"/>
          <w:kern w:val="1"/>
          <w:sz w:val="24"/>
        </w:rPr>
        <w:t>在招标过程中，投标人名称发生变更的，必须提供企业所在地工商行政管理部门出具的相关证明，否则其投标将被拒绝；更换投标人的，作无效报价予以否决处理。</w:t>
      </w:r>
    </w:p>
    <w:p w14:paraId="28F33935">
      <w:pPr>
        <w:tabs>
          <w:tab w:val="left" w:pos="1758"/>
        </w:tabs>
        <w:spacing w:line="360" w:lineRule="auto"/>
        <w:ind w:firstLine="472" w:firstLineChars="196"/>
        <w:rPr>
          <w:rFonts w:hint="default" w:ascii="Times New Roman" w:hAnsi="Times New Roman" w:cs="Times New Roman"/>
          <w:b/>
          <w:sz w:val="24"/>
        </w:rPr>
      </w:pPr>
      <w:r>
        <w:rPr>
          <w:rFonts w:hint="default" w:ascii="Times New Roman" w:hAnsi="Times New Roman" w:cs="Times New Roman"/>
          <w:b/>
          <w:sz w:val="24"/>
        </w:rPr>
        <w:t xml:space="preserve">3.6 备选投标方案 </w:t>
      </w:r>
    </w:p>
    <w:p w14:paraId="4820DA99">
      <w:pPr>
        <w:tabs>
          <w:tab w:val="left" w:pos="1758"/>
        </w:tabs>
        <w:spacing w:line="360" w:lineRule="auto"/>
        <w:ind w:firstLine="470" w:firstLineChars="196"/>
        <w:rPr>
          <w:rFonts w:hint="default" w:ascii="Times New Roman" w:hAnsi="Times New Roman" w:cs="Times New Roman"/>
          <w:sz w:val="24"/>
        </w:rPr>
      </w:pPr>
      <w:r>
        <w:rPr>
          <w:rFonts w:hint="default" w:ascii="Times New Roman" w:hAnsi="Times New Roman" w:cs="Times New Roman"/>
          <w:sz w:val="24"/>
        </w:rPr>
        <w:t>投标人不得递交备选投标方案。</w:t>
      </w:r>
    </w:p>
    <w:p w14:paraId="603CE6D5">
      <w:pPr>
        <w:tabs>
          <w:tab w:val="left" w:pos="1758"/>
        </w:tabs>
        <w:spacing w:line="360" w:lineRule="auto"/>
        <w:ind w:firstLine="472" w:firstLineChars="196"/>
        <w:rPr>
          <w:rFonts w:hint="default" w:ascii="Times New Roman" w:hAnsi="Times New Roman" w:cs="Times New Roman"/>
          <w:b/>
          <w:sz w:val="24"/>
        </w:rPr>
      </w:pPr>
      <w:r>
        <w:rPr>
          <w:rFonts w:hint="default" w:ascii="Times New Roman" w:hAnsi="Times New Roman" w:cs="Times New Roman"/>
          <w:b/>
          <w:sz w:val="24"/>
        </w:rPr>
        <w:t xml:space="preserve">3.7 投标文件的编制 </w:t>
      </w:r>
    </w:p>
    <w:p w14:paraId="5E89D846">
      <w:pPr>
        <w:spacing w:line="360" w:lineRule="auto"/>
        <w:ind w:firstLine="480" w:firstLineChars="200"/>
        <w:jc w:val="left"/>
        <w:rPr>
          <w:rFonts w:hint="default" w:ascii="Times New Roman" w:hAnsi="Times New Roman" w:cs="Times New Roman"/>
          <w:sz w:val="24"/>
          <w:szCs w:val="32"/>
        </w:rPr>
      </w:pPr>
      <w:r>
        <w:rPr>
          <w:rFonts w:hint="default" w:ascii="Times New Roman" w:hAnsi="Times New Roman" w:cs="Times New Roman"/>
          <w:sz w:val="24"/>
          <w:szCs w:val="32"/>
        </w:rPr>
        <w:t>3.7.1 投标文件应按第八章“投标文件格式”进行编写，如有必要，可以增加附页，作为投标文件的组成部分。其中，投标函附录在满足招标文件实质性要求的基础上，可以提出比招标文件要求更有利于招标人的承诺。</w:t>
      </w:r>
    </w:p>
    <w:p w14:paraId="3F3A8676">
      <w:pPr>
        <w:spacing w:line="360" w:lineRule="auto"/>
        <w:ind w:firstLine="480" w:firstLineChars="200"/>
        <w:jc w:val="left"/>
        <w:rPr>
          <w:rFonts w:hint="default" w:ascii="Times New Roman" w:hAnsi="Times New Roman" w:cs="Times New Roman"/>
          <w:sz w:val="24"/>
          <w:szCs w:val="32"/>
        </w:rPr>
      </w:pPr>
      <w:r>
        <w:rPr>
          <w:rFonts w:hint="default" w:ascii="Times New Roman" w:hAnsi="Times New Roman" w:cs="Times New Roman"/>
          <w:sz w:val="24"/>
          <w:szCs w:val="32"/>
        </w:rPr>
        <w:t>3.7.2 投标文件应当对招标文件有关工期、投标有效期、质量要求、技术标准和要求、招标范围、投标文件的编制等实质性内容作出响应。投标文件不响应本招标文件的实质性要求和条件的，将作为无效投标予以否决。</w:t>
      </w:r>
    </w:p>
    <w:p w14:paraId="52D00214">
      <w:pPr>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szCs w:val="32"/>
        </w:rPr>
        <w:t xml:space="preserve">3.7.3 </w:t>
      </w:r>
      <w:r>
        <w:rPr>
          <w:rFonts w:hint="default" w:ascii="Times New Roman" w:hAnsi="Times New Roman" w:cs="Times New Roman"/>
          <w:sz w:val="24"/>
        </w:rPr>
        <w:t>投标文件应按招标文件提供的格式由投标人的法定代表人或其委托代理人签字（或盖章）、盖单位章。委托代理人签字的，投标文件应附法定代表人签署的授权委托书。</w:t>
      </w:r>
    </w:p>
    <w:p w14:paraId="70E0E88F">
      <w:pPr>
        <w:spacing w:line="360" w:lineRule="auto"/>
        <w:ind w:firstLine="480" w:firstLineChars="200"/>
        <w:jc w:val="left"/>
        <w:rPr>
          <w:rFonts w:hint="default" w:ascii="Times New Roman" w:hAnsi="Times New Roman" w:cs="Times New Roman"/>
          <w:sz w:val="24"/>
          <w:szCs w:val="32"/>
        </w:rPr>
      </w:pPr>
      <w:r>
        <w:rPr>
          <w:rFonts w:hint="default" w:ascii="Times New Roman" w:hAnsi="Times New Roman" w:cs="Times New Roman"/>
          <w:sz w:val="24"/>
          <w:szCs w:val="32"/>
        </w:rPr>
        <w:t xml:space="preserve">3.7.4 </w:t>
      </w:r>
      <w:r>
        <w:rPr>
          <w:rFonts w:hint="default" w:ascii="Times New Roman" w:hAnsi="Times New Roman" w:cs="Times New Roman"/>
          <w:b/>
          <w:bCs/>
          <w:sz w:val="24"/>
          <w:szCs w:val="32"/>
        </w:rPr>
        <w:t>中标公示结束后，中标人应</w:t>
      </w:r>
      <w:r>
        <w:rPr>
          <w:rFonts w:hint="default" w:ascii="Times New Roman" w:hAnsi="Times New Roman" w:cs="Times New Roman"/>
          <w:b/>
          <w:bCs/>
          <w:sz w:val="24"/>
        </w:rPr>
        <w:t>提交</w:t>
      </w:r>
      <w:r>
        <w:rPr>
          <w:rFonts w:hint="default" w:ascii="Times New Roman" w:hAnsi="Times New Roman" w:cs="Times New Roman"/>
          <w:b/>
          <w:sz w:val="24"/>
        </w:rPr>
        <w:t>四份（一份正本、三份副本）胶装的系统内生成的PDF 格式纸质版投标文件，并加盖单位公章。</w:t>
      </w:r>
      <w:r>
        <w:rPr>
          <w:rFonts w:hint="default" w:ascii="Times New Roman" w:hAnsi="Times New Roman" w:cs="Times New Roman"/>
          <w:bCs/>
          <w:sz w:val="24"/>
        </w:rPr>
        <w:t xml:space="preserve"> </w:t>
      </w:r>
    </w:p>
    <w:p w14:paraId="416EAA91">
      <w:pPr>
        <w:tabs>
          <w:tab w:val="left" w:pos="1758"/>
        </w:tabs>
        <w:spacing w:line="360" w:lineRule="auto"/>
        <w:ind w:firstLine="472" w:firstLineChars="196"/>
        <w:rPr>
          <w:rFonts w:hint="default" w:ascii="Times New Roman" w:hAnsi="Times New Roman" w:cs="Times New Roman"/>
          <w:b/>
          <w:sz w:val="24"/>
        </w:rPr>
      </w:pPr>
      <w:r>
        <w:rPr>
          <w:rFonts w:hint="default" w:ascii="Times New Roman" w:hAnsi="Times New Roman" w:cs="Times New Roman"/>
          <w:b/>
          <w:sz w:val="24"/>
        </w:rPr>
        <w:t>4. 投标</w:t>
      </w:r>
    </w:p>
    <w:p w14:paraId="4B9ED1CA">
      <w:pPr>
        <w:spacing w:line="360" w:lineRule="auto"/>
        <w:ind w:firstLine="480" w:firstLineChars="200"/>
        <w:rPr>
          <w:rFonts w:hint="default" w:ascii="Times New Roman" w:hAnsi="Times New Roman" w:cs="Times New Roman"/>
          <w:bCs/>
          <w:sz w:val="24"/>
        </w:rPr>
      </w:pPr>
      <w:r>
        <w:rPr>
          <w:rFonts w:hint="default" w:ascii="Times New Roman" w:hAnsi="Times New Roman" w:cs="Times New Roman"/>
          <w:bCs/>
          <w:sz w:val="24"/>
        </w:rPr>
        <w:t>4.1.1投标人应在投标人须知前附表规定的投标截止时间前递交加密文件，在电子招投标交易平台上传。</w:t>
      </w:r>
    </w:p>
    <w:p w14:paraId="52CAB48D">
      <w:pPr>
        <w:spacing w:line="360" w:lineRule="auto"/>
        <w:ind w:firstLine="480" w:firstLineChars="200"/>
        <w:rPr>
          <w:rFonts w:hint="default" w:ascii="Times New Roman" w:hAnsi="Times New Roman" w:cs="Times New Roman"/>
          <w:bCs/>
          <w:sz w:val="24"/>
        </w:rPr>
      </w:pPr>
      <w:r>
        <w:rPr>
          <w:rFonts w:hint="default" w:ascii="Times New Roman" w:hAnsi="Times New Roman" w:cs="Times New Roman"/>
          <w:bCs/>
          <w:sz w:val="24"/>
        </w:rPr>
        <w:t>4.1.2中标人在签订合同前应按招标人要求制作纸质版投标文件存档备查，内容须同递交的加密版电子投标文件保持一致，否则，由此引起的后果自行承担。</w:t>
      </w:r>
    </w:p>
    <w:p w14:paraId="58E0F83A">
      <w:pPr>
        <w:spacing w:line="360" w:lineRule="auto"/>
        <w:ind w:firstLine="482" w:firstLineChars="200"/>
        <w:rPr>
          <w:rFonts w:hint="default" w:ascii="Times New Roman" w:hAnsi="Times New Roman" w:cs="Times New Roman"/>
          <w:sz w:val="24"/>
          <w:szCs w:val="32"/>
        </w:rPr>
      </w:pPr>
      <w:r>
        <w:rPr>
          <w:rFonts w:hint="default" w:ascii="Times New Roman" w:hAnsi="Times New Roman" w:cs="Times New Roman"/>
          <w:b/>
          <w:sz w:val="24"/>
        </w:rPr>
        <w:t>4.2 投标人所递交的投标文件不予退还。</w:t>
      </w:r>
    </w:p>
    <w:p w14:paraId="68D12C69">
      <w:pPr>
        <w:tabs>
          <w:tab w:val="left" w:pos="1758"/>
        </w:tabs>
        <w:spacing w:line="360" w:lineRule="auto"/>
        <w:ind w:firstLine="472" w:firstLineChars="196"/>
        <w:rPr>
          <w:rFonts w:hint="default" w:ascii="Times New Roman" w:hAnsi="Times New Roman" w:cs="Times New Roman"/>
          <w:b/>
          <w:sz w:val="24"/>
        </w:rPr>
      </w:pPr>
      <w:r>
        <w:rPr>
          <w:rFonts w:hint="default" w:ascii="Times New Roman" w:hAnsi="Times New Roman" w:cs="Times New Roman"/>
          <w:b/>
          <w:sz w:val="24"/>
        </w:rPr>
        <w:t xml:space="preserve">5. 开标 </w:t>
      </w:r>
    </w:p>
    <w:p w14:paraId="476522EE">
      <w:pPr>
        <w:spacing w:line="360" w:lineRule="auto"/>
        <w:ind w:firstLine="480" w:firstLineChars="200"/>
        <w:rPr>
          <w:rFonts w:hint="default" w:ascii="Times New Roman" w:hAnsi="Times New Roman" w:cs="Times New Roman"/>
          <w:bCs/>
          <w:sz w:val="24"/>
        </w:rPr>
      </w:pPr>
      <w:r>
        <w:rPr>
          <w:rFonts w:hint="default" w:ascii="Times New Roman" w:hAnsi="Times New Roman" w:cs="Times New Roman"/>
          <w:bCs/>
          <w:sz w:val="24"/>
        </w:rPr>
        <w:t>5.1 开标时间和地点</w:t>
      </w:r>
    </w:p>
    <w:p w14:paraId="2B4A8F36">
      <w:pPr>
        <w:spacing w:line="360" w:lineRule="auto"/>
        <w:ind w:firstLine="480" w:firstLineChars="200"/>
        <w:rPr>
          <w:rFonts w:hint="default" w:ascii="Times New Roman" w:hAnsi="Times New Roman" w:cs="Times New Roman"/>
          <w:bCs/>
          <w:sz w:val="24"/>
          <w:szCs w:val="24"/>
        </w:rPr>
      </w:pPr>
      <w:r>
        <w:rPr>
          <w:rFonts w:hint="default" w:ascii="Times New Roman" w:hAnsi="Times New Roman" w:cs="Times New Roman"/>
          <w:bCs/>
          <w:sz w:val="24"/>
          <w:szCs w:val="24"/>
        </w:rPr>
        <w:t>招标人在投标人须知前附表规定的开标时间和地点公开开标。</w:t>
      </w:r>
    </w:p>
    <w:p w14:paraId="326002A5">
      <w:pPr>
        <w:spacing w:line="360" w:lineRule="auto"/>
        <w:ind w:firstLine="482" w:firstLineChars="200"/>
        <w:rPr>
          <w:rFonts w:hint="default" w:ascii="Times New Roman" w:hAnsi="Times New Roman" w:cs="Times New Roman"/>
          <w:b/>
          <w:sz w:val="24"/>
          <w:szCs w:val="24"/>
        </w:rPr>
      </w:pPr>
      <w:r>
        <w:rPr>
          <w:rFonts w:hint="default" w:ascii="Times New Roman" w:hAnsi="Times New Roman" w:cs="Times New Roman"/>
          <w:b/>
          <w:sz w:val="24"/>
          <w:szCs w:val="24"/>
        </w:rPr>
        <w:t>5.2 开标程序</w:t>
      </w:r>
    </w:p>
    <w:p w14:paraId="5C0FDA65">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bCs/>
          <w:sz w:val="24"/>
          <w:szCs w:val="24"/>
        </w:rPr>
        <w:t>5.2.1主持人按下列程序进行开标：本项目为全流程电子化招投标，开标方式为不见面开标，具体开标流程及要求详见电子交易平台流程操作。</w:t>
      </w:r>
    </w:p>
    <w:p w14:paraId="7B1F72DF">
      <w:pPr>
        <w:tabs>
          <w:tab w:val="left" w:pos="1758"/>
        </w:tabs>
        <w:spacing w:line="360" w:lineRule="auto"/>
        <w:ind w:firstLine="472" w:firstLineChars="196"/>
        <w:rPr>
          <w:rFonts w:hint="default" w:ascii="Times New Roman" w:hAnsi="Times New Roman" w:cs="Times New Roman"/>
          <w:b/>
          <w:sz w:val="24"/>
          <w:szCs w:val="24"/>
        </w:rPr>
      </w:pPr>
      <w:r>
        <w:rPr>
          <w:rFonts w:hint="default" w:ascii="Times New Roman" w:hAnsi="Times New Roman" w:cs="Times New Roman"/>
          <w:b/>
          <w:sz w:val="24"/>
          <w:szCs w:val="24"/>
        </w:rPr>
        <w:t xml:space="preserve">6. 评标 </w:t>
      </w:r>
    </w:p>
    <w:p w14:paraId="41AF1C8C">
      <w:pPr>
        <w:tabs>
          <w:tab w:val="left" w:pos="1758"/>
        </w:tabs>
        <w:spacing w:line="360" w:lineRule="auto"/>
        <w:ind w:firstLine="472" w:firstLineChars="196"/>
        <w:rPr>
          <w:rFonts w:hint="default" w:ascii="Times New Roman" w:hAnsi="Times New Roman" w:cs="Times New Roman"/>
          <w:b/>
          <w:sz w:val="24"/>
          <w:szCs w:val="24"/>
        </w:rPr>
      </w:pPr>
      <w:r>
        <w:rPr>
          <w:rFonts w:hint="default" w:ascii="Times New Roman" w:hAnsi="Times New Roman" w:cs="Times New Roman"/>
          <w:b/>
          <w:sz w:val="24"/>
          <w:szCs w:val="24"/>
        </w:rPr>
        <w:t xml:space="preserve">6.1评标委员会 </w:t>
      </w:r>
    </w:p>
    <w:p w14:paraId="33694D25">
      <w:pPr>
        <w:tabs>
          <w:tab w:val="left" w:pos="1758"/>
        </w:tabs>
        <w:spacing w:line="360" w:lineRule="auto"/>
        <w:ind w:firstLine="470" w:firstLineChars="196"/>
        <w:rPr>
          <w:rFonts w:hint="default" w:ascii="Times New Roman" w:hAnsi="Times New Roman" w:cs="Times New Roman"/>
          <w:sz w:val="24"/>
          <w:szCs w:val="24"/>
        </w:rPr>
      </w:pPr>
      <w:r>
        <w:rPr>
          <w:rFonts w:hint="default" w:ascii="Times New Roman" w:hAnsi="Times New Roman" w:cs="Times New Roman"/>
          <w:sz w:val="24"/>
          <w:szCs w:val="24"/>
        </w:rPr>
        <w:t>6.1.1评标由招标人依法组建的评标委员会负责。评标委员会由招标人代表和有关技术、经济等方面的专家组成。</w:t>
      </w:r>
    </w:p>
    <w:p w14:paraId="394A405E">
      <w:pPr>
        <w:tabs>
          <w:tab w:val="left" w:pos="1758"/>
        </w:tabs>
        <w:spacing w:line="360" w:lineRule="auto"/>
        <w:ind w:firstLine="470" w:firstLineChars="196"/>
        <w:rPr>
          <w:rFonts w:hint="default" w:ascii="Times New Roman" w:hAnsi="Times New Roman" w:cs="Times New Roman"/>
          <w:sz w:val="24"/>
          <w:szCs w:val="24"/>
        </w:rPr>
      </w:pPr>
      <w:r>
        <w:rPr>
          <w:rFonts w:hint="default" w:ascii="Times New Roman" w:hAnsi="Times New Roman" w:cs="Times New Roman"/>
          <w:sz w:val="24"/>
          <w:szCs w:val="24"/>
        </w:rPr>
        <w:t xml:space="preserve">6.1.2评标委员会成员有下列情形之一的，应当回避： </w:t>
      </w:r>
    </w:p>
    <w:p w14:paraId="1273CB33">
      <w:pPr>
        <w:tabs>
          <w:tab w:val="left" w:pos="1758"/>
        </w:tabs>
        <w:spacing w:line="360" w:lineRule="auto"/>
        <w:ind w:firstLine="470" w:firstLineChars="196"/>
        <w:rPr>
          <w:rFonts w:hint="default" w:ascii="Times New Roman" w:hAnsi="Times New Roman" w:cs="Times New Roman"/>
          <w:bCs/>
          <w:sz w:val="24"/>
          <w:szCs w:val="24"/>
        </w:rPr>
      </w:pPr>
      <w:r>
        <w:rPr>
          <w:rFonts w:hint="default" w:ascii="Times New Roman" w:hAnsi="Times New Roman" w:cs="Times New Roman"/>
          <w:bCs/>
          <w:sz w:val="24"/>
          <w:szCs w:val="24"/>
        </w:rPr>
        <w:t>（一）3年以内与投标人存在劳动关系，或者担任过投标人的董事、监事，或者是投标人的控股股东、实际控制人；</w:t>
      </w:r>
    </w:p>
    <w:p w14:paraId="361C204D">
      <w:pPr>
        <w:tabs>
          <w:tab w:val="left" w:pos="1758"/>
        </w:tabs>
        <w:spacing w:line="360" w:lineRule="auto"/>
        <w:ind w:firstLine="470" w:firstLineChars="196"/>
        <w:rPr>
          <w:rFonts w:hint="default" w:ascii="Times New Roman" w:hAnsi="Times New Roman" w:cs="Times New Roman"/>
          <w:bCs/>
          <w:sz w:val="24"/>
          <w:szCs w:val="24"/>
        </w:rPr>
      </w:pPr>
      <w:r>
        <w:rPr>
          <w:rFonts w:hint="default" w:ascii="Times New Roman" w:hAnsi="Times New Roman" w:cs="Times New Roman"/>
          <w:bCs/>
          <w:sz w:val="24"/>
          <w:szCs w:val="24"/>
        </w:rPr>
        <w:t>（二）3年以内与投标人发生过法律纠纷；</w:t>
      </w:r>
    </w:p>
    <w:p w14:paraId="61DA31DA">
      <w:pPr>
        <w:tabs>
          <w:tab w:val="left" w:pos="1758"/>
        </w:tabs>
        <w:spacing w:line="360" w:lineRule="auto"/>
        <w:ind w:firstLine="470" w:firstLineChars="196"/>
        <w:rPr>
          <w:rFonts w:hint="default" w:ascii="Times New Roman" w:hAnsi="Times New Roman" w:cs="Times New Roman"/>
          <w:bCs/>
          <w:sz w:val="24"/>
          <w:szCs w:val="24"/>
        </w:rPr>
      </w:pPr>
      <w:r>
        <w:rPr>
          <w:rFonts w:hint="default" w:ascii="Times New Roman" w:hAnsi="Times New Roman" w:cs="Times New Roman"/>
          <w:bCs/>
          <w:sz w:val="24"/>
          <w:szCs w:val="24"/>
        </w:rPr>
        <w:t>（三）与投标人的法定代表人或者负责人有亲属或近亲属关系;</w:t>
      </w:r>
    </w:p>
    <w:p w14:paraId="3AF50B74">
      <w:pPr>
        <w:tabs>
          <w:tab w:val="left" w:pos="1758"/>
        </w:tabs>
        <w:spacing w:line="360" w:lineRule="auto"/>
        <w:ind w:firstLine="470" w:firstLineChars="196"/>
        <w:rPr>
          <w:rFonts w:hint="default" w:ascii="Times New Roman" w:hAnsi="Times New Roman" w:cs="Times New Roman"/>
          <w:bCs/>
          <w:sz w:val="24"/>
          <w:szCs w:val="24"/>
        </w:rPr>
      </w:pPr>
      <w:r>
        <w:rPr>
          <w:rFonts w:hint="default" w:ascii="Times New Roman" w:hAnsi="Times New Roman" w:cs="Times New Roman"/>
          <w:bCs/>
          <w:sz w:val="24"/>
          <w:szCs w:val="24"/>
        </w:rPr>
        <w:t>（四）同一招标项目的专家有亲属或近亲属关系；</w:t>
      </w:r>
    </w:p>
    <w:p w14:paraId="7C3F754F">
      <w:pPr>
        <w:tabs>
          <w:tab w:val="left" w:pos="1758"/>
        </w:tabs>
        <w:spacing w:line="360" w:lineRule="auto"/>
        <w:ind w:firstLine="470" w:firstLineChars="196"/>
        <w:rPr>
          <w:rFonts w:hint="default" w:ascii="Times New Roman" w:hAnsi="Times New Roman" w:cs="Times New Roman"/>
          <w:bCs/>
          <w:sz w:val="24"/>
          <w:szCs w:val="24"/>
        </w:rPr>
      </w:pPr>
      <w:r>
        <w:rPr>
          <w:rFonts w:hint="default" w:ascii="Times New Roman" w:hAnsi="Times New Roman" w:cs="Times New Roman"/>
          <w:bCs/>
          <w:sz w:val="24"/>
          <w:szCs w:val="24"/>
        </w:rPr>
        <w:t>（五）与投标人有其他可能影响评标评审活动公平、公正进行的关系；</w:t>
      </w:r>
    </w:p>
    <w:p w14:paraId="76B6DF46">
      <w:pPr>
        <w:tabs>
          <w:tab w:val="left" w:pos="1758"/>
        </w:tabs>
        <w:spacing w:line="360" w:lineRule="auto"/>
        <w:ind w:firstLine="470" w:firstLineChars="196"/>
        <w:rPr>
          <w:rFonts w:hint="default" w:ascii="Times New Roman" w:hAnsi="Times New Roman" w:cs="Times New Roman"/>
          <w:bCs/>
          <w:sz w:val="24"/>
          <w:szCs w:val="24"/>
        </w:rPr>
      </w:pPr>
      <w:r>
        <w:rPr>
          <w:rFonts w:hint="default" w:ascii="Times New Roman" w:hAnsi="Times New Roman" w:cs="Times New Roman"/>
          <w:bCs/>
          <w:sz w:val="24"/>
          <w:szCs w:val="24"/>
        </w:rPr>
        <w:t>（六）法律法规规定的其他情形。</w:t>
      </w:r>
    </w:p>
    <w:p w14:paraId="409C0866">
      <w:pPr>
        <w:tabs>
          <w:tab w:val="left" w:pos="1758"/>
        </w:tabs>
        <w:spacing w:line="360" w:lineRule="auto"/>
        <w:ind w:firstLine="470" w:firstLineChars="196"/>
        <w:rPr>
          <w:rFonts w:hint="default" w:ascii="Times New Roman" w:hAnsi="Times New Roman" w:cs="Times New Roman"/>
          <w:b/>
          <w:sz w:val="24"/>
          <w:szCs w:val="24"/>
        </w:rPr>
      </w:pPr>
      <w:r>
        <w:rPr>
          <w:rFonts w:hint="default" w:ascii="Times New Roman" w:hAnsi="Times New Roman" w:cs="Times New Roman"/>
          <w:bCs/>
          <w:sz w:val="24"/>
          <w:szCs w:val="24"/>
        </w:rPr>
        <w:t>招标人、现场工作人员发现专家存在上述情形的，应当要求其回避。</w:t>
      </w:r>
    </w:p>
    <w:p w14:paraId="5F70B551">
      <w:pPr>
        <w:tabs>
          <w:tab w:val="left" w:pos="1758"/>
        </w:tabs>
        <w:spacing w:line="360" w:lineRule="auto"/>
        <w:ind w:firstLine="472" w:firstLineChars="196"/>
        <w:rPr>
          <w:rFonts w:hint="default" w:ascii="Times New Roman" w:hAnsi="Times New Roman" w:cs="Times New Roman"/>
          <w:b/>
          <w:sz w:val="24"/>
          <w:szCs w:val="24"/>
        </w:rPr>
      </w:pPr>
      <w:r>
        <w:rPr>
          <w:rFonts w:hint="default" w:ascii="Times New Roman" w:hAnsi="Times New Roman" w:cs="Times New Roman"/>
          <w:b/>
          <w:sz w:val="24"/>
          <w:szCs w:val="24"/>
        </w:rPr>
        <w:t>6.2评标原则</w:t>
      </w:r>
    </w:p>
    <w:p w14:paraId="33A11C84">
      <w:pPr>
        <w:tabs>
          <w:tab w:val="left" w:pos="1758"/>
        </w:tabs>
        <w:spacing w:line="360" w:lineRule="auto"/>
        <w:ind w:firstLine="470" w:firstLineChars="196"/>
        <w:rPr>
          <w:rFonts w:hint="default" w:ascii="Times New Roman" w:hAnsi="Times New Roman" w:cs="Times New Roman"/>
          <w:sz w:val="24"/>
          <w:szCs w:val="24"/>
        </w:rPr>
      </w:pPr>
      <w:r>
        <w:rPr>
          <w:rFonts w:hint="default" w:ascii="Times New Roman" w:hAnsi="Times New Roman" w:cs="Times New Roman"/>
          <w:sz w:val="24"/>
          <w:szCs w:val="24"/>
        </w:rPr>
        <w:t xml:space="preserve">评标活动遵循公平、公正、科学和择优的原则。 </w:t>
      </w:r>
    </w:p>
    <w:p w14:paraId="75ADD85A">
      <w:pPr>
        <w:tabs>
          <w:tab w:val="left" w:pos="1758"/>
        </w:tabs>
        <w:spacing w:line="360" w:lineRule="auto"/>
        <w:ind w:firstLine="472" w:firstLineChars="196"/>
        <w:rPr>
          <w:rFonts w:hint="default" w:ascii="Times New Roman" w:hAnsi="Times New Roman" w:cs="Times New Roman"/>
          <w:b/>
          <w:sz w:val="24"/>
          <w:szCs w:val="24"/>
        </w:rPr>
      </w:pPr>
      <w:r>
        <w:rPr>
          <w:rFonts w:hint="default" w:ascii="Times New Roman" w:hAnsi="Times New Roman" w:cs="Times New Roman"/>
          <w:b/>
          <w:sz w:val="24"/>
          <w:szCs w:val="24"/>
        </w:rPr>
        <w:t xml:space="preserve">6.3评标 </w:t>
      </w:r>
    </w:p>
    <w:p w14:paraId="46738045">
      <w:pPr>
        <w:tabs>
          <w:tab w:val="left" w:pos="1758"/>
        </w:tabs>
        <w:spacing w:line="360" w:lineRule="auto"/>
        <w:ind w:firstLine="470" w:firstLineChars="196"/>
        <w:rPr>
          <w:rFonts w:hint="default" w:ascii="Times New Roman" w:hAnsi="Times New Roman" w:cs="Times New Roman"/>
          <w:sz w:val="24"/>
          <w:szCs w:val="24"/>
        </w:rPr>
      </w:pPr>
      <w:r>
        <w:rPr>
          <w:rFonts w:hint="default" w:ascii="Times New Roman" w:hAnsi="Times New Roman" w:cs="Times New Roman"/>
          <w:sz w:val="24"/>
          <w:szCs w:val="24"/>
        </w:rPr>
        <w:t>6.3.1评标委员会按照第三章“评标办法”规定的方法、评审因素、标准和程序对投标文件进行评审。第三章“评标办法”没有规定的方法、评审因素和标准，不作为评标依据。</w:t>
      </w:r>
    </w:p>
    <w:p w14:paraId="69A96D26">
      <w:pPr>
        <w:tabs>
          <w:tab w:val="left" w:pos="1758"/>
        </w:tabs>
        <w:spacing w:line="360" w:lineRule="auto"/>
        <w:ind w:firstLine="470" w:firstLineChars="196"/>
        <w:rPr>
          <w:rFonts w:hint="default" w:ascii="Times New Roman" w:hAnsi="Times New Roman" w:cs="Times New Roman"/>
          <w:sz w:val="24"/>
          <w:szCs w:val="24"/>
        </w:rPr>
      </w:pPr>
      <w:r>
        <w:rPr>
          <w:rFonts w:hint="default" w:ascii="Times New Roman" w:hAnsi="Times New Roman" w:cs="Times New Roman"/>
          <w:sz w:val="24"/>
          <w:szCs w:val="24"/>
        </w:rPr>
        <w:t>6.3.2评标完成后，评标委员会应向招标人提交书面评标报告和定标候选人名单。评标委员会推荐定标候选人的数量见投标人须知前附表。</w:t>
      </w:r>
    </w:p>
    <w:p w14:paraId="0F958013">
      <w:pPr>
        <w:tabs>
          <w:tab w:val="left" w:pos="1758"/>
        </w:tabs>
        <w:spacing w:line="360" w:lineRule="auto"/>
        <w:ind w:firstLine="472" w:firstLineChars="196"/>
        <w:rPr>
          <w:rFonts w:hint="default" w:ascii="Times New Roman" w:hAnsi="Times New Roman" w:cs="Times New Roman"/>
          <w:sz w:val="24"/>
          <w:szCs w:val="24"/>
        </w:rPr>
      </w:pPr>
      <w:r>
        <w:rPr>
          <w:rFonts w:hint="default" w:ascii="Times New Roman" w:hAnsi="Times New Roman" w:cs="Times New Roman"/>
          <w:b/>
          <w:sz w:val="24"/>
          <w:szCs w:val="24"/>
        </w:rPr>
        <w:t>6.4 定标前准备</w:t>
      </w:r>
      <w:r>
        <w:rPr>
          <w:rFonts w:hint="default" w:ascii="Times New Roman" w:hAnsi="Times New Roman" w:cs="Times New Roman"/>
          <w:sz w:val="24"/>
          <w:szCs w:val="24"/>
        </w:rPr>
        <w:t xml:space="preserve"> </w:t>
      </w:r>
    </w:p>
    <w:p w14:paraId="5A4B631E">
      <w:pPr>
        <w:spacing w:line="360" w:lineRule="auto"/>
        <w:ind w:firstLine="480" w:firstLineChars="20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 xml:space="preserve">6.4.1 定标候选人数量 </w:t>
      </w:r>
    </w:p>
    <w:p w14:paraId="085DAB83">
      <w:pPr>
        <w:spacing w:line="360" w:lineRule="auto"/>
        <w:ind w:firstLine="480" w:firstLineChars="20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（1）经评标委员会评审，当有效投标人为3-5名时，推荐3名定标候选人；当有效投标人为6-10名时，推荐5名定标候选人；当有效投标人为11名及以上时，推荐7名定标候选人。</w:t>
      </w:r>
    </w:p>
    <w:p w14:paraId="4186A20B">
      <w:pPr>
        <w:spacing w:line="360" w:lineRule="auto"/>
        <w:ind w:firstLine="480" w:firstLineChars="20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 xml:space="preserve">注：有效投标人是指通过了初步评审，被判定为合格的投标人。 </w:t>
      </w:r>
    </w:p>
    <w:p w14:paraId="00BEE553">
      <w:pPr>
        <w:spacing w:line="360" w:lineRule="auto"/>
        <w:ind w:firstLine="480" w:firstLineChars="20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 xml:space="preserve">（2）评标委员会依据评标方法及评标细则，对投标文件进行评审和比较，并按量化标准计算综合得分。 </w:t>
      </w:r>
    </w:p>
    <w:p w14:paraId="2AF01988">
      <w:pPr>
        <w:spacing w:line="360" w:lineRule="auto"/>
        <w:ind w:firstLine="480" w:firstLineChars="20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 xml:space="preserve">6.4.2推荐定标候选人 </w:t>
      </w:r>
    </w:p>
    <w:p w14:paraId="1973BDCD">
      <w:pPr>
        <w:spacing w:line="360" w:lineRule="auto"/>
        <w:ind w:firstLine="480" w:firstLineChars="20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评标委员会按照投标人综合得分自行排列顺序，根据有效投标人数量按照6.4.1（1）款规定推荐合格的定标候选人，并以不排序的方式向招标人提交书面评标报告，评标报告中不得体现名次和得分情况。（排名不分先后，按照定标候选人单位名称第一个字的汉语拼音首字母先后进行展示，第一个字首字母相同的则按照第二个字首字母的前后展示，以此类推；若均相同则自动随机展示。）</w:t>
      </w:r>
    </w:p>
    <w:p w14:paraId="1D997839">
      <w:pPr>
        <w:spacing w:line="360" w:lineRule="auto"/>
        <w:ind w:firstLine="480" w:firstLineChars="20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 xml:space="preserve">6.4.2.1 编制评标报告 </w:t>
      </w:r>
    </w:p>
    <w:p w14:paraId="58AF1461">
      <w:pPr>
        <w:spacing w:line="360" w:lineRule="auto"/>
        <w:ind w:firstLine="480" w:firstLineChars="20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评标委员会向招标人提交评标报告。评标报告应当由全体评标委员会成员签字。评标报告内容按照有关规定执行。</w:t>
      </w:r>
    </w:p>
    <w:p w14:paraId="702B2154">
      <w:pPr>
        <w:spacing w:line="360" w:lineRule="auto"/>
        <w:ind w:firstLine="480" w:firstLineChars="20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 xml:space="preserve">6.4.2.2 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 </w:t>
      </w:r>
    </w:p>
    <w:p w14:paraId="35881526">
      <w:pPr>
        <w:spacing w:line="360" w:lineRule="auto"/>
        <w:ind w:firstLine="480" w:firstLineChars="20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 xml:space="preserve">6.4.2.3 向招标人提交书面评标报告后，评标委员会即告解散。 </w:t>
      </w:r>
    </w:p>
    <w:p w14:paraId="23CED824">
      <w:pPr>
        <w:spacing w:line="360" w:lineRule="auto"/>
        <w:ind w:firstLine="480" w:firstLineChars="20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 xml:space="preserve">6.4.2.4 评标委员会经评审，认为所有投标都不符合招标文件要求的，可以否决所有投标。所有投标被否决后，招标人应当依法重新招标。 </w:t>
      </w:r>
    </w:p>
    <w:p w14:paraId="4F314883">
      <w:pPr>
        <w:spacing w:line="360" w:lineRule="auto"/>
        <w:ind w:firstLine="480" w:firstLineChars="20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 xml:space="preserve">6.4.3 特殊情况的处置程序 </w:t>
      </w:r>
    </w:p>
    <w:p w14:paraId="6FD8027C">
      <w:pPr>
        <w:spacing w:line="360" w:lineRule="auto"/>
        <w:ind w:firstLine="480" w:firstLineChars="20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 xml:space="preserve">6.4.3.1 关于评标活动暂停 </w:t>
      </w:r>
    </w:p>
    <w:p w14:paraId="5341FC46">
      <w:pPr>
        <w:spacing w:line="360" w:lineRule="auto"/>
        <w:ind w:firstLine="480" w:firstLineChars="20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 xml:space="preserve">评标委员会应当执行连续评标的原则，按评标办法中规定的程序、内容、方法、标准完成全部评标工作。只有发生不可抗力导致评标工作无法继续时，评标活动方可暂停。 </w:t>
      </w:r>
    </w:p>
    <w:p w14:paraId="4C12FB30">
      <w:pPr>
        <w:spacing w:line="360" w:lineRule="auto"/>
        <w:ind w:firstLine="480" w:firstLineChars="20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发生评标暂停情况时，评标委员会应当封存全部投标文件和评标记录，待不可抗力的影响结束且具备继续评标的条件时，由原评标委员会继续评标。</w:t>
      </w:r>
    </w:p>
    <w:p w14:paraId="0A4A1A46">
      <w:pPr>
        <w:spacing w:line="360" w:lineRule="auto"/>
        <w:ind w:firstLine="480" w:firstLineChars="20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 xml:space="preserve">6.4.3.2 关于评标中途更换评委 </w:t>
      </w:r>
    </w:p>
    <w:p w14:paraId="69E444C9">
      <w:pPr>
        <w:spacing w:line="360" w:lineRule="auto"/>
        <w:ind w:firstLine="480" w:firstLineChars="20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 xml:space="preserve">除非发生下列情况之一，评标委员会成员不得在评标中途更换： </w:t>
      </w:r>
    </w:p>
    <w:p w14:paraId="24BDB333">
      <w:pPr>
        <w:spacing w:line="360" w:lineRule="auto"/>
        <w:ind w:firstLine="480" w:firstLineChars="20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 xml:space="preserve">（1）因不可抗拒的客观原因，不能到场或需在评标中途退出评标活动。 </w:t>
      </w:r>
    </w:p>
    <w:p w14:paraId="62A3B88B">
      <w:pPr>
        <w:spacing w:line="360" w:lineRule="auto"/>
        <w:ind w:firstLine="480" w:firstLineChars="20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 xml:space="preserve">（2）根据法律法规规定，某个或某几个评标委员会成员需要回避。 </w:t>
      </w:r>
    </w:p>
    <w:p w14:paraId="33DC5119">
      <w:pPr>
        <w:spacing w:line="360" w:lineRule="auto"/>
        <w:ind w:firstLine="480" w:firstLineChars="20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 xml:space="preserve">退出评标的评标委员会成员，其已完成的评标行为无效。由招标人根据本招标文件规定的评标委员会成员产生方式另行确定替代者进行评标。 </w:t>
      </w:r>
    </w:p>
    <w:p w14:paraId="1030CE59">
      <w:pPr>
        <w:spacing w:line="360" w:lineRule="auto"/>
        <w:ind w:firstLine="480" w:firstLineChars="20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 xml:space="preserve">6.4.3.3 关于记名投票表决评审结论 </w:t>
      </w:r>
    </w:p>
    <w:p w14:paraId="4CA5D7D8">
      <w:pPr>
        <w:spacing w:line="360" w:lineRule="auto"/>
        <w:ind w:firstLine="480" w:firstLineChars="20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 xml:space="preserve">在任何评标环节中，需评标委员会就某项定性的评审结论做出表决的，由评标委员会全体成员按照少数服从多数的原则，以记名投票方式表决。 </w:t>
      </w:r>
    </w:p>
    <w:p w14:paraId="0699D7BB">
      <w:pPr>
        <w:spacing w:line="360" w:lineRule="auto"/>
        <w:ind w:firstLine="480" w:firstLineChars="20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 xml:space="preserve">6.4.4 定标候选人公示 </w:t>
      </w:r>
    </w:p>
    <w:p w14:paraId="2882442C">
      <w:pPr>
        <w:spacing w:line="360" w:lineRule="auto"/>
        <w:ind w:firstLine="480" w:firstLineChars="20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 xml:space="preserve">依法必须进行招标的项目，招标人应当自收到评标报告之日起3日内公示不排序的定标候选人，公示期不得少于3日。 </w:t>
      </w:r>
    </w:p>
    <w:p w14:paraId="4C393060">
      <w:pPr>
        <w:spacing w:line="360" w:lineRule="auto"/>
        <w:ind w:firstLine="480" w:firstLineChars="20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6.5 评标结果异议</w:t>
      </w:r>
    </w:p>
    <w:p w14:paraId="6C7942E7">
      <w:pPr>
        <w:spacing w:line="360" w:lineRule="auto"/>
        <w:ind w:firstLine="480" w:firstLineChars="20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投标人或者其他利害关系人对评标结果有异议的，应在定标候选人公示期间通过电子交易系统在线提出或以其他书面形式提出。招标人将在收到异议之日起3日内作出答复；作出答复前，将暂停招标投标活动。</w:t>
      </w:r>
    </w:p>
    <w:p w14:paraId="1D194FEB">
      <w:pPr>
        <w:spacing w:line="360" w:lineRule="auto"/>
        <w:ind w:firstLine="480" w:firstLineChars="200"/>
        <w:rPr>
          <w:rFonts w:hint="eastAsia" w:ascii="Times New Roman" w:hAnsi="Times New Roman" w:eastAsia="宋体" w:cs="Times New Roman"/>
          <w:sz w:val="24"/>
          <w:szCs w:val="24"/>
          <w:highlight w:val="none"/>
          <w:lang w:val="en-US" w:eastAsia="zh-CN"/>
        </w:rPr>
      </w:pPr>
      <w:bookmarkStart w:id="4" w:name="_Toc116662751"/>
      <w:r>
        <w:rPr>
          <w:rFonts w:hint="eastAsia" w:ascii="Times New Roman" w:hAnsi="Times New Roman" w:eastAsia="宋体" w:cs="Times New Roman"/>
          <w:sz w:val="24"/>
          <w:szCs w:val="24"/>
          <w:highlight w:val="none"/>
          <w:lang w:val="en-US" w:eastAsia="zh-CN"/>
        </w:rPr>
        <w:t>6.6 定标候选人履约能力审查</w:t>
      </w:r>
      <w:bookmarkEnd w:id="4"/>
    </w:p>
    <w:p w14:paraId="5E166797">
      <w:pPr>
        <w:spacing w:line="360" w:lineRule="auto"/>
        <w:ind w:firstLine="480" w:firstLineChars="20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定标候选人的经营、财务状况发生较大变化或存在违法行为，招标人认为可能影响其履约能力的，将在发出中标通知书前提请原评标委员会按照招标文件规定的标准和方法进行审查确认。</w:t>
      </w:r>
    </w:p>
    <w:p w14:paraId="642C95A2">
      <w:pPr>
        <w:spacing w:line="360" w:lineRule="auto"/>
        <w:ind w:firstLine="480" w:firstLineChars="20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6.7定标候选人的补足</w:t>
      </w:r>
    </w:p>
    <w:p w14:paraId="11DBA36B">
      <w:pPr>
        <w:spacing w:line="360" w:lineRule="auto"/>
        <w:ind w:firstLine="480" w:firstLineChars="200"/>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公示期间，定标人放弃定标、因不可抗力不能履行合同、不按照招标文件要求提交履约保证金（若有），或者被查实存在影响中标结果的违法行为等情形不符合定标条件，导致有效定标候选人少于规定数量时，招标人根据投标人须知前附表决定是否递补定标候选人。对于递补定标候选人需在公共资源交易中心网站公示不少于3日。</w:t>
      </w:r>
    </w:p>
    <w:p w14:paraId="1CFB5CA6">
      <w:pPr>
        <w:pStyle w:val="10"/>
        <w:jc w:val="left"/>
        <w:rPr>
          <w:rFonts w:hint="eastAsia" w:ascii="Times New Roman" w:hAnsi="Times New Roman" w:eastAsia="宋体" w:cs="Times New Roman"/>
          <w:sz w:val="24"/>
          <w:szCs w:val="24"/>
          <w:highlight w:val="none"/>
          <w:lang w:eastAsia="zh-CN"/>
        </w:rPr>
      </w:pPr>
      <w:bookmarkStart w:id="5" w:name="_Toc20311"/>
      <w:r>
        <w:rPr>
          <w:rFonts w:hint="eastAsia" w:ascii="Times New Roman" w:hAnsi="Times New Roman" w:eastAsia="宋体" w:cs="Times New Roman"/>
          <w:sz w:val="24"/>
          <w:szCs w:val="24"/>
          <w:highlight w:val="none"/>
        </w:rPr>
        <w:t>7．</w:t>
      </w:r>
      <w:bookmarkEnd w:id="5"/>
      <w:r>
        <w:rPr>
          <w:rFonts w:hint="eastAsia" w:ascii="Times New Roman" w:hAnsi="Times New Roman" w:eastAsia="宋体" w:cs="Times New Roman"/>
          <w:sz w:val="24"/>
          <w:szCs w:val="24"/>
          <w:highlight w:val="none"/>
          <w:lang w:eastAsia="zh-CN"/>
        </w:rPr>
        <w:t>定标</w:t>
      </w:r>
    </w:p>
    <w:p w14:paraId="771BDD3D">
      <w:pPr>
        <w:spacing w:line="360" w:lineRule="auto"/>
        <w:rPr>
          <w:rFonts w:hint="eastAsia" w:ascii="Times New Roman" w:hAnsi="Times New Roman" w:eastAsia="宋体" w:cs="Times New Roman"/>
          <w:b w:val="0"/>
          <w:bCs w:val="0"/>
          <w:sz w:val="24"/>
          <w:szCs w:val="24"/>
          <w:highlight w:val="none"/>
          <w:lang w:val="en-US" w:eastAsia="zh-CN"/>
        </w:rPr>
      </w:pPr>
      <w:r>
        <w:rPr>
          <w:rFonts w:hint="eastAsia" w:ascii="Times New Roman" w:hAnsi="Times New Roman" w:eastAsia="宋体" w:cs="Times New Roman"/>
          <w:b/>
          <w:bCs/>
          <w:sz w:val="24"/>
          <w:szCs w:val="24"/>
          <w:highlight w:val="none"/>
          <w:lang w:val="en-US" w:eastAsia="zh-CN"/>
        </w:rPr>
        <w:t>7.1 组建定标监督委员会</w:t>
      </w:r>
    </w:p>
    <w:p w14:paraId="41B287CE">
      <w:pPr>
        <w:spacing w:line="360" w:lineRule="auto"/>
        <w:ind w:firstLine="480" w:firstLineChars="200"/>
        <w:rPr>
          <w:rFonts w:hint="eastAsia" w:ascii="Times New Roman" w:hAnsi="Times New Roman" w:eastAsia="宋体" w:cs="Times New Roman"/>
          <w:b w:val="0"/>
          <w:bCs w:val="0"/>
          <w:sz w:val="24"/>
          <w:szCs w:val="24"/>
          <w:highlight w:val="none"/>
          <w:lang w:val="en-US" w:eastAsia="zh-CN"/>
        </w:rPr>
      </w:pPr>
      <w:r>
        <w:rPr>
          <w:rFonts w:hint="eastAsia" w:ascii="Times New Roman" w:hAnsi="Times New Roman" w:eastAsia="宋体" w:cs="Times New Roman"/>
          <w:b w:val="0"/>
          <w:bCs w:val="0"/>
          <w:sz w:val="24"/>
          <w:szCs w:val="24"/>
          <w:highlight w:val="none"/>
          <w:lang w:val="en-US" w:eastAsia="zh-CN"/>
        </w:rPr>
        <w:t>7.1.1 招标人组建定标监督委员会。</w:t>
      </w:r>
    </w:p>
    <w:p w14:paraId="438C0423">
      <w:pPr>
        <w:spacing w:line="360" w:lineRule="auto"/>
        <w:rPr>
          <w:rFonts w:hint="eastAsia" w:ascii="Times New Roman" w:hAnsi="Times New Roman" w:eastAsia="宋体" w:cs="Times New Roman"/>
          <w:b w:val="0"/>
          <w:bCs w:val="0"/>
          <w:sz w:val="24"/>
          <w:szCs w:val="24"/>
          <w:highlight w:val="none"/>
          <w:lang w:val="en-US" w:eastAsia="zh-CN"/>
        </w:rPr>
      </w:pPr>
      <w:r>
        <w:rPr>
          <w:rFonts w:hint="eastAsia" w:ascii="Times New Roman" w:hAnsi="Times New Roman" w:eastAsia="宋体" w:cs="Times New Roman"/>
          <w:b/>
          <w:bCs/>
          <w:sz w:val="24"/>
          <w:szCs w:val="24"/>
          <w:highlight w:val="none"/>
          <w:lang w:val="en-US" w:eastAsia="zh-CN"/>
        </w:rPr>
        <w:t>7.2 组建定标委员会</w:t>
      </w:r>
      <w:r>
        <w:rPr>
          <w:rFonts w:hint="eastAsia" w:ascii="Times New Roman" w:hAnsi="Times New Roman" w:eastAsia="宋体" w:cs="Times New Roman"/>
          <w:b w:val="0"/>
          <w:bCs w:val="0"/>
          <w:sz w:val="24"/>
          <w:szCs w:val="24"/>
          <w:highlight w:val="none"/>
          <w:lang w:val="en-US" w:eastAsia="zh-CN"/>
        </w:rPr>
        <w:t xml:space="preserve"> </w:t>
      </w:r>
    </w:p>
    <w:p w14:paraId="06A9BF61">
      <w:pPr>
        <w:spacing w:line="360" w:lineRule="auto"/>
        <w:ind w:firstLine="480" w:firstLineChars="200"/>
        <w:rPr>
          <w:rFonts w:hint="eastAsia" w:ascii="Times New Roman" w:hAnsi="Times New Roman" w:eastAsia="宋体" w:cs="Times New Roman"/>
          <w:b w:val="0"/>
          <w:bCs w:val="0"/>
          <w:sz w:val="24"/>
          <w:szCs w:val="24"/>
          <w:highlight w:val="none"/>
          <w:lang w:val="en-US" w:eastAsia="zh-CN"/>
        </w:rPr>
      </w:pPr>
      <w:r>
        <w:rPr>
          <w:rFonts w:hint="eastAsia" w:ascii="Times New Roman" w:hAnsi="Times New Roman" w:eastAsia="宋体" w:cs="Times New Roman"/>
          <w:b w:val="0"/>
          <w:bCs w:val="0"/>
          <w:sz w:val="24"/>
          <w:szCs w:val="24"/>
          <w:highlight w:val="none"/>
          <w:lang w:val="en-US" w:eastAsia="zh-CN"/>
        </w:rPr>
        <w:t>7.2.1 按照投标人须知前附表的规定，由招标人依法组建的定标委员会确定中标人。</w:t>
      </w:r>
    </w:p>
    <w:p w14:paraId="7446DA76">
      <w:pPr>
        <w:spacing w:line="360" w:lineRule="auto"/>
        <w:ind w:firstLine="480" w:firstLineChars="200"/>
        <w:rPr>
          <w:rFonts w:hint="default" w:ascii="Times New Roman" w:hAnsi="Times New Roman" w:eastAsia="宋体" w:cs="Times New Roman"/>
          <w:b w:val="0"/>
          <w:bCs w:val="0"/>
          <w:sz w:val="24"/>
          <w:szCs w:val="24"/>
          <w:highlight w:val="none"/>
          <w:lang w:val="en-US" w:eastAsia="zh-CN"/>
        </w:rPr>
      </w:pPr>
      <w:r>
        <w:rPr>
          <w:rFonts w:hint="eastAsia" w:ascii="Times New Roman" w:hAnsi="Times New Roman" w:eastAsia="宋体" w:cs="Times New Roman"/>
          <w:b w:val="0"/>
          <w:bCs w:val="0"/>
          <w:sz w:val="24"/>
          <w:szCs w:val="24"/>
          <w:highlight w:val="none"/>
          <w:lang w:val="en-US" w:eastAsia="zh-CN"/>
        </w:rPr>
        <w:t>7.2.2 定标委员会成员一般从定标成员库中产生，定标成员库分为A类库和B类库。</w:t>
      </w:r>
    </w:p>
    <w:p w14:paraId="48F3FDB0">
      <w:pPr>
        <w:spacing w:line="360" w:lineRule="auto"/>
        <w:ind w:firstLine="480" w:firstLineChars="200"/>
        <w:rPr>
          <w:rFonts w:hint="eastAsia" w:ascii="Times New Roman" w:hAnsi="Times New Roman" w:eastAsia="宋体" w:cs="Times New Roman"/>
          <w:b w:val="0"/>
          <w:bCs w:val="0"/>
          <w:sz w:val="24"/>
          <w:szCs w:val="24"/>
          <w:highlight w:val="none"/>
          <w:lang w:val="en-US" w:eastAsia="zh-CN"/>
        </w:rPr>
      </w:pPr>
      <w:r>
        <w:rPr>
          <w:rFonts w:hint="eastAsia" w:ascii="Times New Roman" w:hAnsi="Times New Roman" w:eastAsia="宋体" w:cs="Times New Roman"/>
          <w:b w:val="0"/>
          <w:bCs w:val="0"/>
          <w:sz w:val="24"/>
          <w:szCs w:val="24"/>
          <w:highlight w:val="none"/>
          <w:lang w:val="en-US" w:eastAsia="zh-CN"/>
        </w:rPr>
        <w:t>本项目选用定标成员库类别执行投标人须知前附表规定。定标工作由组建的定标委员会负责，定标委员会成员为5人。定标委员会组长负责组织定标等工作，定标委员会成员对所提出的意见承担责任。</w:t>
      </w:r>
    </w:p>
    <w:p w14:paraId="70631F94">
      <w:pPr>
        <w:spacing w:line="360" w:lineRule="auto"/>
        <w:ind w:firstLine="480" w:firstLineChars="200"/>
        <w:rPr>
          <w:rFonts w:hint="eastAsia" w:ascii="Times New Roman" w:hAnsi="Times New Roman" w:eastAsia="宋体" w:cs="Times New Roman"/>
          <w:b w:val="0"/>
          <w:bCs w:val="0"/>
          <w:sz w:val="24"/>
          <w:szCs w:val="24"/>
          <w:highlight w:val="none"/>
          <w:lang w:val="en-US" w:eastAsia="zh-CN"/>
        </w:rPr>
      </w:pPr>
      <w:r>
        <w:rPr>
          <w:rFonts w:hint="eastAsia" w:ascii="Times New Roman" w:hAnsi="Times New Roman" w:eastAsia="宋体" w:cs="Times New Roman"/>
          <w:b w:val="0"/>
          <w:bCs w:val="0"/>
          <w:sz w:val="24"/>
          <w:szCs w:val="24"/>
          <w:highlight w:val="none"/>
          <w:lang w:val="en-US" w:eastAsia="zh-CN"/>
        </w:rPr>
        <w:t>成员与定标候选人有利害关系的，必须回避。定标委员会成员应当客观、公正地履行职责，遵守职业道德，保守秘密。</w:t>
      </w:r>
    </w:p>
    <w:p w14:paraId="623C512D">
      <w:pPr>
        <w:spacing w:line="360" w:lineRule="auto"/>
        <w:rPr>
          <w:rFonts w:hint="eastAsia" w:ascii="Times New Roman" w:hAnsi="Times New Roman" w:eastAsia="宋体" w:cs="Times New Roman"/>
          <w:b/>
          <w:bCs/>
          <w:sz w:val="24"/>
          <w:szCs w:val="24"/>
          <w:highlight w:val="none"/>
          <w:lang w:val="en-US" w:eastAsia="zh-CN"/>
        </w:rPr>
      </w:pPr>
      <w:r>
        <w:rPr>
          <w:rFonts w:hint="eastAsia" w:ascii="Times New Roman" w:hAnsi="Times New Roman" w:eastAsia="宋体" w:cs="Times New Roman"/>
          <w:b/>
          <w:bCs/>
          <w:sz w:val="24"/>
          <w:szCs w:val="24"/>
          <w:highlight w:val="none"/>
          <w:lang w:val="en-US" w:eastAsia="zh-CN"/>
        </w:rPr>
        <w:t>7.3考察定标候选人情况</w:t>
      </w:r>
    </w:p>
    <w:p w14:paraId="17E9103F">
      <w:pPr>
        <w:spacing w:line="360" w:lineRule="auto"/>
        <w:ind w:firstLine="480" w:firstLineChars="200"/>
        <w:rPr>
          <w:rFonts w:hint="eastAsia" w:ascii="Times New Roman" w:hAnsi="Times New Roman" w:eastAsia="宋体" w:cs="Times New Roman"/>
          <w:b w:val="0"/>
          <w:bCs w:val="0"/>
          <w:sz w:val="24"/>
          <w:szCs w:val="24"/>
          <w:highlight w:val="none"/>
          <w:lang w:val="en-US" w:eastAsia="zh-CN"/>
        </w:rPr>
      </w:pPr>
      <w:r>
        <w:rPr>
          <w:rFonts w:hint="eastAsia" w:ascii="Times New Roman" w:hAnsi="Times New Roman" w:eastAsia="宋体" w:cs="Times New Roman"/>
          <w:b w:val="0"/>
          <w:bCs w:val="0"/>
          <w:sz w:val="24"/>
          <w:szCs w:val="24"/>
          <w:highlight w:val="none"/>
          <w:lang w:val="en-US" w:eastAsia="zh-CN"/>
        </w:rPr>
        <w:t>招标人不组织对定标候选人进行考察。</w:t>
      </w:r>
    </w:p>
    <w:p w14:paraId="6402283A">
      <w:pPr>
        <w:spacing w:line="360" w:lineRule="auto"/>
        <w:rPr>
          <w:rFonts w:hint="eastAsia" w:ascii="Times New Roman" w:hAnsi="Times New Roman" w:eastAsia="宋体" w:cs="Times New Roman"/>
          <w:b w:val="0"/>
          <w:bCs w:val="0"/>
          <w:sz w:val="24"/>
          <w:szCs w:val="24"/>
          <w:highlight w:val="none"/>
          <w:lang w:val="en-US" w:eastAsia="zh-CN"/>
        </w:rPr>
      </w:pPr>
      <w:r>
        <w:rPr>
          <w:rFonts w:hint="eastAsia" w:ascii="Times New Roman" w:hAnsi="Times New Roman" w:eastAsia="宋体" w:cs="Times New Roman"/>
          <w:b/>
          <w:bCs/>
          <w:sz w:val="24"/>
          <w:szCs w:val="24"/>
          <w:highlight w:val="none"/>
          <w:lang w:val="en-US" w:eastAsia="zh-CN"/>
        </w:rPr>
        <w:t>7.4 定标程序</w:t>
      </w:r>
      <w:r>
        <w:rPr>
          <w:rFonts w:hint="eastAsia" w:ascii="Times New Roman" w:hAnsi="Times New Roman" w:eastAsia="宋体" w:cs="Times New Roman"/>
          <w:b w:val="0"/>
          <w:bCs w:val="0"/>
          <w:sz w:val="24"/>
          <w:szCs w:val="24"/>
          <w:highlight w:val="none"/>
          <w:lang w:val="en-US" w:eastAsia="zh-CN"/>
        </w:rPr>
        <w:t xml:space="preserve"> </w:t>
      </w:r>
    </w:p>
    <w:p w14:paraId="6B89D101">
      <w:pPr>
        <w:spacing w:line="360" w:lineRule="auto"/>
        <w:ind w:firstLine="480" w:firstLineChars="200"/>
        <w:rPr>
          <w:rFonts w:hint="eastAsia" w:ascii="Times New Roman" w:hAnsi="Times New Roman" w:eastAsia="宋体" w:cs="Times New Roman"/>
          <w:b w:val="0"/>
          <w:bCs w:val="0"/>
          <w:sz w:val="24"/>
          <w:szCs w:val="24"/>
          <w:highlight w:val="none"/>
          <w:lang w:val="en-US" w:eastAsia="zh-CN"/>
        </w:rPr>
      </w:pPr>
      <w:r>
        <w:rPr>
          <w:rFonts w:hint="eastAsia" w:ascii="Times New Roman" w:hAnsi="Times New Roman" w:eastAsia="宋体" w:cs="Times New Roman"/>
          <w:b w:val="0"/>
          <w:bCs w:val="0"/>
          <w:sz w:val="24"/>
          <w:szCs w:val="24"/>
          <w:highlight w:val="none"/>
          <w:lang w:val="en-US" w:eastAsia="zh-CN"/>
        </w:rPr>
        <w:t xml:space="preserve">7.4.1 招标人自定标候选人公示结束后3个工作日内组织定标会议（如有异议、投诉的，异议、投诉处理期不计算在此时间内；如招标人组织质询、考察的，质询、考察期不计算在此时间内）。如因招标文件约定及其他特殊原因，定标会议时间可以适当延期，但不得超过投标有效期。 </w:t>
      </w:r>
    </w:p>
    <w:p w14:paraId="7C201A53">
      <w:pPr>
        <w:spacing w:line="360" w:lineRule="auto"/>
        <w:ind w:firstLine="480" w:firstLineChars="200"/>
        <w:rPr>
          <w:rFonts w:hint="default" w:ascii="Times New Roman" w:hAnsi="Times New Roman" w:cs="Times New Roman"/>
          <w:sz w:val="24"/>
          <w:szCs w:val="24"/>
        </w:rPr>
      </w:pPr>
      <w:r>
        <w:rPr>
          <w:rFonts w:hint="eastAsia" w:ascii="Times New Roman" w:hAnsi="Times New Roman" w:eastAsia="宋体" w:cs="Times New Roman"/>
          <w:b w:val="0"/>
          <w:bCs w:val="0"/>
          <w:sz w:val="24"/>
          <w:szCs w:val="24"/>
          <w:highlight w:val="none"/>
          <w:lang w:val="en-US" w:eastAsia="zh-CN"/>
        </w:rPr>
        <w:t>7.4.2 定标委员会应当按照招标文件约定的定标方式客观、公正定标，确定中标人。具体定标方法详见投标人须知前附表。</w:t>
      </w:r>
    </w:p>
    <w:p w14:paraId="142F3C1D">
      <w:pPr>
        <w:tabs>
          <w:tab w:val="left" w:pos="1758"/>
        </w:tabs>
        <w:spacing w:line="360" w:lineRule="auto"/>
        <w:ind w:firstLine="472" w:firstLineChars="196"/>
        <w:rPr>
          <w:rFonts w:hint="default" w:ascii="Times New Roman" w:hAnsi="Times New Roman" w:cs="Times New Roman"/>
          <w:sz w:val="24"/>
        </w:rPr>
      </w:pPr>
      <w:r>
        <w:rPr>
          <w:rFonts w:hint="default" w:ascii="Times New Roman" w:hAnsi="Times New Roman" w:cs="Times New Roman"/>
          <w:b/>
          <w:bCs/>
          <w:sz w:val="24"/>
        </w:rPr>
        <w:t>7.5 定标的其他情形</w:t>
      </w:r>
      <w:r>
        <w:rPr>
          <w:rFonts w:hint="default" w:ascii="Times New Roman" w:hAnsi="Times New Roman" w:cs="Times New Roman"/>
          <w:sz w:val="24"/>
        </w:rPr>
        <w:t xml:space="preserve"> </w:t>
      </w:r>
    </w:p>
    <w:p w14:paraId="161CB067">
      <w:pPr>
        <w:tabs>
          <w:tab w:val="left" w:pos="1758"/>
        </w:tabs>
        <w:spacing w:line="360" w:lineRule="auto"/>
        <w:ind w:firstLine="470" w:firstLineChars="196"/>
        <w:rPr>
          <w:rFonts w:hint="default" w:ascii="Times New Roman" w:hAnsi="Times New Roman" w:cs="Times New Roman"/>
          <w:sz w:val="24"/>
        </w:rPr>
      </w:pPr>
      <w:r>
        <w:rPr>
          <w:rFonts w:hint="default" w:ascii="Times New Roman" w:hAnsi="Times New Roman" w:cs="Times New Roman"/>
          <w:sz w:val="24"/>
        </w:rPr>
        <w:t xml:space="preserve">7.5.1定标委员会确定的中标人出现放弃中标、不按照招标文件要求提交履约保证金、不能履行合同等违法违规情形，招标人可以从余下的定标候选人中重新组织定标活动，或重新组织招标。 </w:t>
      </w:r>
    </w:p>
    <w:p w14:paraId="21D7EFAC">
      <w:pPr>
        <w:tabs>
          <w:tab w:val="left" w:pos="1758"/>
        </w:tabs>
        <w:spacing w:line="360" w:lineRule="auto"/>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7.5.2 定标候选人公示期间，因异议或投诉导致定标候选人少于招标文件规定的数量时，招标人应当从以下后续处理方式中选择一种，具体为：</w:t>
      </w:r>
      <w:r>
        <w:rPr>
          <w:rFonts w:hint="default" w:ascii="Times New Roman" w:hAnsi="Times New Roman" w:cs="Times New Roman"/>
          <w:sz w:val="24"/>
          <w:highlight w:val="none"/>
          <w:u w:val="single"/>
        </w:rPr>
        <w:t xml:space="preserve"> （1） </w:t>
      </w:r>
      <w:r>
        <w:rPr>
          <w:rFonts w:hint="default" w:ascii="Times New Roman" w:hAnsi="Times New Roman" w:cs="Times New Roman"/>
          <w:sz w:val="24"/>
          <w:highlight w:val="none"/>
        </w:rPr>
        <w:t xml:space="preserve">。 </w:t>
      </w:r>
    </w:p>
    <w:p w14:paraId="6830CAD5">
      <w:pPr>
        <w:tabs>
          <w:tab w:val="left" w:pos="1758"/>
        </w:tabs>
        <w:spacing w:line="360" w:lineRule="auto"/>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（1）按照得分由高到低的顺序从其他有效投标人中依次递补；</w:t>
      </w:r>
    </w:p>
    <w:p w14:paraId="7B336A19">
      <w:pPr>
        <w:tabs>
          <w:tab w:val="left" w:pos="1758"/>
        </w:tabs>
        <w:spacing w:line="360" w:lineRule="auto"/>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（2）继续定标；</w:t>
      </w:r>
    </w:p>
    <w:p w14:paraId="0E7BCF2E">
      <w:pPr>
        <w:tabs>
          <w:tab w:val="left" w:pos="1758"/>
        </w:tabs>
        <w:spacing w:line="360" w:lineRule="auto"/>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（3）重新评审，补充推荐定标候选人后再定标；</w:t>
      </w:r>
    </w:p>
    <w:p w14:paraId="1387A01E">
      <w:pPr>
        <w:tabs>
          <w:tab w:val="left" w:pos="1758"/>
        </w:tabs>
        <w:spacing w:line="360" w:lineRule="auto"/>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（4）重新招标。</w:t>
      </w:r>
    </w:p>
    <w:p w14:paraId="1046AF02">
      <w:pPr>
        <w:tabs>
          <w:tab w:val="left" w:pos="1758"/>
        </w:tabs>
        <w:spacing w:line="360" w:lineRule="auto"/>
        <w:ind w:firstLine="472" w:firstLineChars="196"/>
        <w:rPr>
          <w:rFonts w:hint="default" w:ascii="Times New Roman" w:hAnsi="Times New Roman" w:cs="Times New Roman"/>
          <w:sz w:val="24"/>
        </w:rPr>
      </w:pPr>
      <w:r>
        <w:rPr>
          <w:rFonts w:hint="default" w:ascii="Times New Roman" w:hAnsi="Times New Roman" w:cs="Times New Roman"/>
          <w:b/>
          <w:bCs/>
          <w:sz w:val="24"/>
        </w:rPr>
        <w:t>7.6 中标结果公示</w:t>
      </w:r>
      <w:r>
        <w:rPr>
          <w:rFonts w:hint="default" w:ascii="Times New Roman" w:hAnsi="Times New Roman" w:cs="Times New Roman"/>
          <w:sz w:val="24"/>
        </w:rPr>
        <w:t xml:space="preserve"> </w:t>
      </w:r>
    </w:p>
    <w:p w14:paraId="67F70EB7">
      <w:pPr>
        <w:tabs>
          <w:tab w:val="left" w:pos="1758"/>
        </w:tabs>
        <w:spacing w:line="360" w:lineRule="auto"/>
        <w:ind w:firstLine="470" w:firstLineChars="196"/>
        <w:rPr>
          <w:rFonts w:hint="default" w:ascii="Times New Roman" w:hAnsi="Times New Roman" w:cs="Times New Roman"/>
          <w:sz w:val="24"/>
        </w:rPr>
      </w:pPr>
      <w:r>
        <w:rPr>
          <w:rFonts w:hint="default" w:ascii="Times New Roman" w:hAnsi="Times New Roman" w:cs="Times New Roman"/>
          <w:sz w:val="24"/>
        </w:rPr>
        <w:t>招标人在确定中标人之日起3日内，按照投标人须知前附表规定的公示媒介依法公示中标结果。公示内容包括：定标时间、所有合格的中标候选人的票数及理由（采用集体议事法时，只公布定标理由）、中标人等内容。投标人或者其他利害关系人对依法必须进行招标的项目的中标结果有异议的，应当在中标结果公示期间提出。招标人应当自收到异议之日起3日内作出答复；作出答复前，应当暂停招标投标活动。</w:t>
      </w:r>
    </w:p>
    <w:p w14:paraId="24B75D33">
      <w:pPr>
        <w:tabs>
          <w:tab w:val="left" w:pos="1758"/>
        </w:tabs>
        <w:spacing w:line="360" w:lineRule="auto"/>
        <w:ind w:firstLine="470" w:firstLineChars="196"/>
        <w:rPr>
          <w:rFonts w:hint="default" w:ascii="Times New Roman" w:hAnsi="Times New Roman" w:cs="Times New Roman"/>
          <w:sz w:val="24"/>
        </w:rPr>
      </w:pPr>
      <w:r>
        <w:rPr>
          <w:rFonts w:hint="default" w:ascii="Times New Roman" w:hAnsi="Times New Roman" w:cs="Times New Roman"/>
          <w:sz w:val="24"/>
        </w:rPr>
        <w:t>中标人不得无故放弃中标。若中标人放弃中标、因不可抗力不能履行合同或不按照招标文件要求提交履约保证的，招标人可以在剩余定标候选人中，按照原定标程序和方案，组织原定标委员会重新定标，也可以重新招标。</w:t>
      </w:r>
    </w:p>
    <w:p w14:paraId="76115008">
      <w:pPr>
        <w:tabs>
          <w:tab w:val="left" w:pos="1758"/>
        </w:tabs>
        <w:spacing w:line="360" w:lineRule="auto"/>
        <w:ind w:firstLine="472" w:firstLineChars="196"/>
        <w:rPr>
          <w:rFonts w:hint="default" w:ascii="Times New Roman" w:hAnsi="Times New Roman" w:cs="Times New Roman"/>
          <w:b/>
          <w:sz w:val="24"/>
        </w:rPr>
      </w:pPr>
      <w:bookmarkStart w:id="6" w:name="_Toc116662755"/>
      <w:r>
        <w:rPr>
          <w:rFonts w:hint="default" w:ascii="Times New Roman" w:hAnsi="Times New Roman" w:cs="Times New Roman"/>
          <w:b/>
          <w:sz w:val="24"/>
        </w:rPr>
        <w:t>7.7 中标通知</w:t>
      </w:r>
      <w:bookmarkEnd w:id="6"/>
    </w:p>
    <w:p w14:paraId="797744BD">
      <w:pPr>
        <w:tabs>
          <w:tab w:val="left" w:pos="1758"/>
        </w:tabs>
        <w:spacing w:line="360" w:lineRule="auto"/>
        <w:ind w:firstLine="470" w:firstLineChars="196"/>
        <w:rPr>
          <w:rFonts w:hint="default" w:ascii="Times New Roman" w:hAnsi="Times New Roman" w:cs="Times New Roman"/>
          <w:sz w:val="24"/>
        </w:rPr>
      </w:pPr>
      <w:r>
        <w:rPr>
          <w:rFonts w:hint="default" w:ascii="Times New Roman" w:hAnsi="Times New Roman" w:cs="Times New Roman"/>
          <w:sz w:val="24"/>
        </w:rPr>
        <w:t>在本章规定的投标有效期内，招标人按照投标人须知前附表规定的形式向中标人发出中标通知书，同时将中标结果通知未中标的投标人。</w:t>
      </w:r>
    </w:p>
    <w:p w14:paraId="041D4A13">
      <w:pPr>
        <w:tabs>
          <w:tab w:val="left" w:pos="1758"/>
        </w:tabs>
        <w:spacing w:line="360" w:lineRule="auto"/>
        <w:ind w:firstLine="472" w:firstLineChars="196"/>
        <w:rPr>
          <w:rFonts w:hint="default" w:ascii="Times New Roman" w:hAnsi="Times New Roman" w:cs="Times New Roman"/>
          <w:b/>
          <w:sz w:val="24"/>
        </w:rPr>
      </w:pPr>
      <w:r>
        <w:rPr>
          <w:rFonts w:hint="default" w:ascii="Times New Roman" w:hAnsi="Times New Roman" w:cs="Times New Roman"/>
          <w:b/>
          <w:sz w:val="24"/>
        </w:rPr>
        <w:t>7.8履约担保</w:t>
      </w:r>
    </w:p>
    <w:p w14:paraId="5F92A92A">
      <w:pPr>
        <w:tabs>
          <w:tab w:val="left" w:pos="1758"/>
        </w:tabs>
        <w:spacing w:line="360" w:lineRule="auto"/>
        <w:ind w:firstLine="470" w:firstLineChars="196"/>
        <w:rPr>
          <w:rFonts w:hint="default" w:ascii="Times New Roman" w:hAnsi="Times New Roman" w:cs="Times New Roman"/>
          <w:sz w:val="24"/>
        </w:rPr>
      </w:pPr>
      <w:r>
        <w:rPr>
          <w:rFonts w:hint="default" w:ascii="Times New Roman" w:hAnsi="Times New Roman" w:cs="Times New Roman"/>
          <w:sz w:val="24"/>
        </w:rPr>
        <w:t xml:space="preserve">详见投标人须知前附表。 </w:t>
      </w:r>
    </w:p>
    <w:p w14:paraId="650BAFF3">
      <w:pPr>
        <w:tabs>
          <w:tab w:val="left" w:pos="1758"/>
        </w:tabs>
        <w:spacing w:line="360" w:lineRule="auto"/>
        <w:ind w:firstLine="472" w:firstLineChars="196"/>
        <w:rPr>
          <w:rFonts w:hint="default" w:ascii="Times New Roman" w:hAnsi="Times New Roman" w:cs="Times New Roman"/>
          <w:b/>
          <w:sz w:val="24"/>
        </w:rPr>
      </w:pPr>
      <w:r>
        <w:rPr>
          <w:rFonts w:hint="default" w:ascii="Times New Roman" w:hAnsi="Times New Roman" w:cs="Times New Roman"/>
          <w:b/>
          <w:sz w:val="24"/>
        </w:rPr>
        <w:t xml:space="preserve">7.9 签订合同 </w:t>
      </w:r>
    </w:p>
    <w:p w14:paraId="2203A738">
      <w:pPr>
        <w:tabs>
          <w:tab w:val="left" w:pos="1758"/>
        </w:tabs>
        <w:spacing w:line="360" w:lineRule="auto"/>
        <w:ind w:firstLine="470" w:firstLineChars="196"/>
        <w:rPr>
          <w:rFonts w:hint="default" w:ascii="Times New Roman" w:hAnsi="Times New Roman" w:cs="Times New Roman"/>
          <w:sz w:val="24"/>
        </w:rPr>
      </w:pPr>
      <w:r>
        <w:rPr>
          <w:rFonts w:hint="default" w:ascii="Times New Roman" w:hAnsi="Times New Roman" w:cs="Times New Roman"/>
          <w:sz w:val="24"/>
        </w:rPr>
        <w:t>7.9.1招标人和中标人应当在中标通知书约定的时间内，根据招标文件和中标人的投标文件订立书面合同。招标完成后，招标人或其委托的代理机构应及时向招标人、主管部门等提交招标投标归档资料。</w:t>
      </w:r>
    </w:p>
    <w:p w14:paraId="790535D8">
      <w:pPr>
        <w:tabs>
          <w:tab w:val="left" w:pos="1758"/>
        </w:tabs>
        <w:spacing w:line="360" w:lineRule="auto"/>
        <w:ind w:firstLine="470" w:firstLineChars="196"/>
        <w:rPr>
          <w:rFonts w:hint="default" w:ascii="Times New Roman" w:hAnsi="Times New Roman" w:cs="Times New Roman"/>
          <w:sz w:val="24"/>
        </w:rPr>
      </w:pPr>
      <w:r>
        <w:rPr>
          <w:rFonts w:hint="default" w:ascii="Times New Roman" w:hAnsi="Times New Roman" w:cs="Times New Roman"/>
          <w:sz w:val="24"/>
        </w:rPr>
        <w:t>7.9.2中标人如不按本招标文件的规定与招标人订立合同，则招标人将取消其中标资格，给招标人造成损失的，还应当予以赔偿，并依法承担相应的法律责任。</w:t>
      </w:r>
    </w:p>
    <w:p w14:paraId="294B5A8A">
      <w:pPr>
        <w:tabs>
          <w:tab w:val="left" w:pos="1758"/>
        </w:tabs>
        <w:spacing w:line="360" w:lineRule="auto"/>
        <w:ind w:firstLine="470" w:firstLineChars="196"/>
        <w:rPr>
          <w:rFonts w:hint="default" w:ascii="Times New Roman" w:hAnsi="Times New Roman" w:cs="Times New Roman"/>
          <w:sz w:val="24"/>
        </w:rPr>
      </w:pPr>
      <w:r>
        <w:rPr>
          <w:rFonts w:hint="default" w:ascii="Times New Roman" w:hAnsi="Times New Roman" w:cs="Times New Roman"/>
          <w:sz w:val="24"/>
        </w:rPr>
        <w:t>7.9.3发出中标通知书后，招标人无正当理由拒签合同给中标人造成损失的，还应当赔偿损失。</w:t>
      </w:r>
    </w:p>
    <w:p w14:paraId="3BCD88EA">
      <w:pPr>
        <w:tabs>
          <w:tab w:val="left" w:pos="1758"/>
        </w:tabs>
        <w:spacing w:line="360" w:lineRule="auto"/>
        <w:ind w:firstLine="470" w:firstLineChars="196"/>
        <w:rPr>
          <w:rFonts w:hint="default" w:ascii="Times New Roman" w:hAnsi="Times New Roman" w:cs="Times New Roman"/>
          <w:sz w:val="24"/>
        </w:rPr>
      </w:pPr>
      <w:r>
        <w:rPr>
          <w:rFonts w:hint="default" w:ascii="Times New Roman" w:hAnsi="Times New Roman" w:cs="Times New Roman"/>
          <w:sz w:val="24"/>
        </w:rPr>
        <w:t>7.9.4中标人应当按照合同约定履行义务，完成中标项目施工，不得将中标项目转包或违规分包。否则，将依照相关法律法规进行处理。</w:t>
      </w:r>
    </w:p>
    <w:p w14:paraId="2E47A60B">
      <w:pPr>
        <w:tabs>
          <w:tab w:val="left" w:pos="1758"/>
        </w:tabs>
        <w:spacing w:line="360" w:lineRule="auto"/>
        <w:ind w:firstLine="470" w:firstLineChars="196"/>
        <w:rPr>
          <w:rFonts w:hint="default" w:ascii="Times New Roman" w:hAnsi="Times New Roman" w:cs="Times New Roman"/>
          <w:sz w:val="24"/>
          <w:szCs w:val="32"/>
        </w:rPr>
      </w:pPr>
      <w:r>
        <w:rPr>
          <w:rFonts w:hint="default" w:ascii="Times New Roman" w:hAnsi="Times New Roman" w:cs="Times New Roman"/>
          <w:sz w:val="24"/>
        </w:rPr>
        <w:t>7.9.5中标人在投标文件中拟定的项目负责人，未经同意不得任意更换。施工中，招标人认为项目负责人不称职时，可以要求更换项目负责人。</w:t>
      </w:r>
    </w:p>
    <w:p w14:paraId="58679024">
      <w:pPr>
        <w:tabs>
          <w:tab w:val="left" w:pos="1758"/>
        </w:tabs>
        <w:spacing w:line="360" w:lineRule="auto"/>
        <w:ind w:firstLine="472" w:firstLineChars="196"/>
        <w:rPr>
          <w:rFonts w:hint="default" w:ascii="Times New Roman" w:hAnsi="Times New Roman" w:cs="Times New Roman"/>
          <w:b/>
          <w:sz w:val="24"/>
        </w:rPr>
      </w:pPr>
      <w:r>
        <w:rPr>
          <w:rFonts w:hint="default" w:ascii="Times New Roman" w:hAnsi="Times New Roman" w:cs="Times New Roman"/>
          <w:b/>
          <w:sz w:val="24"/>
        </w:rPr>
        <w:t xml:space="preserve">8. 重新招标和不再招标 </w:t>
      </w:r>
    </w:p>
    <w:p w14:paraId="670D611F">
      <w:pPr>
        <w:tabs>
          <w:tab w:val="left" w:pos="1758"/>
        </w:tabs>
        <w:spacing w:line="360" w:lineRule="auto"/>
        <w:ind w:firstLine="472" w:firstLineChars="196"/>
        <w:rPr>
          <w:rFonts w:hint="default" w:ascii="Times New Roman" w:hAnsi="Times New Roman" w:cs="Times New Roman"/>
          <w:b/>
          <w:sz w:val="24"/>
        </w:rPr>
      </w:pPr>
      <w:r>
        <w:rPr>
          <w:rFonts w:hint="default" w:ascii="Times New Roman" w:hAnsi="Times New Roman" w:cs="Times New Roman"/>
          <w:b/>
          <w:sz w:val="24"/>
        </w:rPr>
        <w:t xml:space="preserve">8.1重新招标 </w:t>
      </w:r>
    </w:p>
    <w:p w14:paraId="4B53EF1E">
      <w:pPr>
        <w:tabs>
          <w:tab w:val="left" w:pos="1758"/>
        </w:tabs>
        <w:spacing w:line="360" w:lineRule="auto"/>
        <w:ind w:firstLine="470" w:firstLineChars="196"/>
        <w:rPr>
          <w:rFonts w:hint="default" w:ascii="Times New Roman" w:hAnsi="Times New Roman" w:cs="Times New Roman"/>
          <w:sz w:val="24"/>
        </w:rPr>
      </w:pPr>
      <w:r>
        <w:rPr>
          <w:rFonts w:hint="default" w:ascii="Times New Roman" w:hAnsi="Times New Roman" w:cs="Times New Roman"/>
          <w:sz w:val="24"/>
        </w:rPr>
        <w:t>有下列情形之一的，招标人将重新招标：</w:t>
      </w:r>
    </w:p>
    <w:p w14:paraId="06B5D819">
      <w:pPr>
        <w:tabs>
          <w:tab w:val="left" w:pos="1758"/>
        </w:tabs>
        <w:spacing w:line="360" w:lineRule="auto"/>
        <w:ind w:firstLine="470" w:firstLineChars="196"/>
        <w:rPr>
          <w:rFonts w:hint="default" w:ascii="Times New Roman" w:hAnsi="Times New Roman" w:cs="Times New Roman"/>
          <w:sz w:val="24"/>
        </w:rPr>
      </w:pPr>
      <w:r>
        <w:rPr>
          <w:rFonts w:hint="default" w:ascii="Times New Roman" w:hAnsi="Times New Roman" w:cs="Times New Roman"/>
          <w:sz w:val="24"/>
        </w:rPr>
        <w:t>（1）</w:t>
      </w:r>
      <w:r>
        <w:rPr>
          <w:rFonts w:hint="default" w:ascii="Times New Roman" w:hAnsi="Times New Roman" w:cs="Times New Roman"/>
          <w:spacing w:val="-2"/>
          <w:sz w:val="24"/>
        </w:rPr>
        <w:t>在投标文件提交时限内，招标人收到的投标文件少于3个的</w:t>
      </w:r>
      <w:r>
        <w:rPr>
          <w:rFonts w:hint="default" w:ascii="Times New Roman" w:hAnsi="Times New Roman" w:cs="Times New Roman"/>
          <w:sz w:val="24"/>
        </w:rPr>
        <w:t>；</w:t>
      </w:r>
    </w:p>
    <w:p w14:paraId="2395AE1B">
      <w:pPr>
        <w:tabs>
          <w:tab w:val="left" w:pos="1758"/>
        </w:tabs>
        <w:spacing w:line="360" w:lineRule="auto"/>
        <w:ind w:firstLine="470" w:firstLineChars="196"/>
        <w:rPr>
          <w:rFonts w:hint="default" w:ascii="Times New Roman" w:hAnsi="Times New Roman" w:cs="Times New Roman"/>
          <w:sz w:val="24"/>
        </w:rPr>
      </w:pPr>
      <w:r>
        <w:rPr>
          <w:rFonts w:hint="default" w:ascii="Times New Roman" w:hAnsi="Times New Roman" w:cs="Times New Roman"/>
          <w:sz w:val="24"/>
        </w:rPr>
        <w:t>（2）经评标委员会评审后合格的投标人不足3个的。</w:t>
      </w:r>
    </w:p>
    <w:p w14:paraId="54DCF863">
      <w:pPr>
        <w:tabs>
          <w:tab w:val="left" w:pos="1758"/>
        </w:tabs>
        <w:spacing w:line="360" w:lineRule="auto"/>
        <w:ind w:firstLine="470" w:firstLineChars="196"/>
        <w:rPr>
          <w:rFonts w:hint="default" w:ascii="Times New Roman" w:hAnsi="Times New Roman" w:cs="Times New Roman"/>
          <w:b/>
          <w:sz w:val="24"/>
        </w:rPr>
      </w:pPr>
      <w:r>
        <w:rPr>
          <w:rFonts w:hint="default" w:ascii="Times New Roman" w:hAnsi="Times New Roman" w:cs="Times New Roman"/>
          <w:sz w:val="24"/>
        </w:rPr>
        <w:t>（3）经评标委员会评审后否决所有投标的。</w:t>
      </w:r>
    </w:p>
    <w:p w14:paraId="5D2FEAAB">
      <w:pPr>
        <w:tabs>
          <w:tab w:val="left" w:pos="1758"/>
        </w:tabs>
        <w:spacing w:line="360" w:lineRule="auto"/>
        <w:ind w:firstLine="472" w:firstLineChars="196"/>
        <w:rPr>
          <w:rFonts w:hint="default" w:ascii="Times New Roman" w:hAnsi="Times New Roman" w:cs="Times New Roman"/>
          <w:b/>
          <w:sz w:val="24"/>
        </w:rPr>
      </w:pPr>
      <w:r>
        <w:rPr>
          <w:rFonts w:hint="default" w:ascii="Times New Roman" w:hAnsi="Times New Roman" w:cs="Times New Roman"/>
          <w:b/>
          <w:sz w:val="24"/>
        </w:rPr>
        <w:t xml:space="preserve">8.2不再招标 </w:t>
      </w:r>
    </w:p>
    <w:p w14:paraId="282697DD">
      <w:pPr>
        <w:tabs>
          <w:tab w:val="left" w:pos="1758"/>
        </w:tabs>
        <w:spacing w:line="360" w:lineRule="auto"/>
        <w:ind w:firstLine="460" w:firstLineChars="192"/>
        <w:rPr>
          <w:rFonts w:hint="default" w:ascii="Times New Roman" w:hAnsi="Times New Roman" w:cs="Times New Roman"/>
          <w:sz w:val="24"/>
        </w:rPr>
      </w:pPr>
      <w:r>
        <w:rPr>
          <w:rFonts w:hint="default" w:ascii="Times New Roman" w:hAnsi="Times New Roman" w:cs="Times New Roman"/>
          <w:sz w:val="24"/>
        </w:rPr>
        <w:t>重新招标后投标人仍少于3个，或者所有投标被否决，或者经评标委员会评审合格的投标人不足3个的，属于必须审批或核准的工程建设项目，经原审批或核准部门批准后不再进行招标。</w:t>
      </w:r>
    </w:p>
    <w:p w14:paraId="4FF45BE8">
      <w:pPr>
        <w:tabs>
          <w:tab w:val="left" w:pos="1758"/>
        </w:tabs>
        <w:spacing w:line="360" w:lineRule="auto"/>
        <w:ind w:firstLine="472" w:firstLineChars="196"/>
        <w:rPr>
          <w:rFonts w:hint="default" w:ascii="Times New Roman" w:hAnsi="Times New Roman" w:cs="Times New Roman"/>
          <w:b/>
          <w:sz w:val="24"/>
        </w:rPr>
      </w:pPr>
      <w:r>
        <w:rPr>
          <w:rFonts w:hint="default" w:ascii="Times New Roman" w:hAnsi="Times New Roman" w:cs="Times New Roman"/>
          <w:b/>
          <w:sz w:val="24"/>
        </w:rPr>
        <w:t xml:space="preserve">9. 纪律和监督 </w:t>
      </w:r>
    </w:p>
    <w:p w14:paraId="63A93B0E">
      <w:pPr>
        <w:tabs>
          <w:tab w:val="left" w:pos="1758"/>
        </w:tabs>
        <w:spacing w:line="360" w:lineRule="auto"/>
        <w:ind w:firstLine="472" w:firstLineChars="196"/>
        <w:rPr>
          <w:rFonts w:hint="default" w:ascii="Times New Roman" w:hAnsi="Times New Roman" w:cs="Times New Roman"/>
          <w:b/>
          <w:sz w:val="24"/>
        </w:rPr>
      </w:pPr>
      <w:r>
        <w:rPr>
          <w:rFonts w:hint="default" w:ascii="Times New Roman" w:hAnsi="Times New Roman" w:cs="Times New Roman"/>
          <w:b/>
          <w:sz w:val="24"/>
        </w:rPr>
        <w:t xml:space="preserve">9.1对招标人的纪律要求 </w:t>
      </w:r>
    </w:p>
    <w:p w14:paraId="3390D90C">
      <w:pPr>
        <w:tabs>
          <w:tab w:val="left" w:pos="1758"/>
        </w:tabs>
        <w:spacing w:line="360" w:lineRule="auto"/>
        <w:ind w:firstLine="470" w:firstLineChars="196"/>
        <w:rPr>
          <w:rFonts w:hint="default" w:ascii="Times New Roman" w:hAnsi="Times New Roman" w:cs="Times New Roman"/>
          <w:sz w:val="24"/>
        </w:rPr>
      </w:pPr>
      <w:r>
        <w:rPr>
          <w:rFonts w:hint="default" w:ascii="Times New Roman" w:hAnsi="Times New Roman" w:cs="Times New Roman"/>
          <w:sz w:val="24"/>
        </w:rPr>
        <w:t xml:space="preserve">招标人不得泄漏招标投标活动中应当保密的情况和资料，不得与投标人串通损害国家利益、社会公共利益或者他人合法权益。 </w:t>
      </w:r>
    </w:p>
    <w:p w14:paraId="1A0D82E0">
      <w:pPr>
        <w:tabs>
          <w:tab w:val="left" w:pos="1758"/>
        </w:tabs>
        <w:spacing w:line="360" w:lineRule="auto"/>
        <w:ind w:firstLine="472" w:firstLineChars="196"/>
        <w:rPr>
          <w:rFonts w:hint="default" w:ascii="Times New Roman" w:hAnsi="Times New Roman" w:cs="Times New Roman"/>
          <w:b/>
          <w:sz w:val="24"/>
        </w:rPr>
      </w:pPr>
      <w:r>
        <w:rPr>
          <w:rFonts w:hint="default" w:ascii="Times New Roman" w:hAnsi="Times New Roman" w:cs="Times New Roman"/>
          <w:b/>
          <w:sz w:val="24"/>
        </w:rPr>
        <w:t xml:space="preserve">9.2对投标人的纪律要求 </w:t>
      </w:r>
    </w:p>
    <w:p w14:paraId="5D87CBF6">
      <w:pPr>
        <w:tabs>
          <w:tab w:val="left" w:pos="1758"/>
        </w:tabs>
        <w:spacing w:line="360" w:lineRule="auto"/>
        <w:ind w:firstLine="470" w:firstLineChars="196"/>
        <w:rPr>
          <w:rFonts w:hint="default" w:ascii="Times New Roman" w:hAnsi="Times New Roman" w:cs="Times New Roman"/>
          <w:sz w:val="24"/>
        </w:rPr>
      </w:pPr>
      <w:r>
        <w:rPr>
          <w:rFonts w:hint="default" w:ascii="Times New Roman" w:hAnsi="Times New Roman" w:cs="Times New Roman"/>
          <w:sz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202AE605">
      <w:pPr>
        <w:tabs>
          <w:tab w:val="left" w:pos="1758"/>
        </w:tabs>
        <w:spacing w:line="360" w:lineRule="auto"/>
        <w:ind w:firstLine="472" w:firstLineChars="196"/>
        <w:rPr>
          <w:rFonts w:hint="default" w:ascii="Times New Roman" w:hAnsi="Times New Roman" w:cs="Times New Roman"/>
          <w:b/>
          <w:sz w:val="24"/>
        </w:rPr>
      </w:pPr>
      <w:r>
        <w:rPr>
          <w:rFonts w:hint="default" w:ascii="Times New Roman" w:hAnsi="Times New Roman" w:cs="Times New Roman"/>
          <w:b/>
          <w:sz w:val="24"/>
        </w:rPr>
        <w:t xml:space="preserve">9.3对评标委员会成员的纪律要求 </w:t>
      </w:r>
    </w:p>
    <w:p w14:paraId="142DD67A">
      <w:pPr>
        <w:tabs>
          <w:tab w:val="left" w:pos="1758"/>
        </w:tabs>
        <w:spacing w:line="360" w:lineRule="auto"/>
        <w:ind w:firstLine="470" w:firstLineChars="196"/>
        <w:rPr>
          <w:rFonts w:hint="default" w:ascii="Times New Roman" w:hAnsi="Times New Roman" w:cs="Times New Roman"/>
          <w:sz w:val="24"/>
        </w:rPr>
      </w:pPr>
      <w:r>
        <w:rPr>
          <w:rFonts w:hint="default" w:ascii="Times New Roman" w:hAnsi="Times New Roman" w:cs="Times New Roman"/>
          <w:sz w:val="24"/>
        </w:rPr>
        <w:t xml:space="preserve">评标委员会成员不得收受他人的财物或者其他好处，不得向他人透漏对投标文件的评审和比较、中标人的确定情况以及与评标有关的其他情况。在评标活动中，评标委员会成员不得擅离职守，影响评标程序正常进行，不得使用第三章“评标办法”没有规定的评审因素和标准进行评标。 </w:t>
      </w:r>
    </w:p>
    <w:p w14:paraId="27D19B87">
      <w:pPr>
        <w:tabs>
          <w:tab w:val="left" w:pos="1758"/>
        </w:tabs>
        <w:spacing w:line="360" w:lineRule="auto"/>
        <w:ind w:firstLine="472" w:firstLineChars="196"/>
        <w:rPr>
          <w:rFonts w:hint="default" w:ascii="Times New Roman" w:hAnsi="Times New Roman" w:cs="Times New Roman"/>
          <w:b/>
          <w:sz w:val="24"/>
        </w:rPr>
      </w:pPr>
      <w:r>
        <w:rPr>
          <w:rFonts w:hint="default" w:ascii="Times New Roman" w:hAnsi="Times New Roman" w:cs="Times New Roman"/>
          <w:b/>
          <w:sz w:val="24"/>
        </w:rPr>
        <w:t xml:space="preserve">9.4对与评标活动有关的工作人员的纪律要求 </w:t>
      </w:r>
    </w:p>
    <w:p w14:paraId="719DC61C">
      <w:pPr>
        <w:tabs>
          <w:tab w:val="left" w:pos="1758"/>
        </w:tabs>
        <w:spacing w:line="360" w:lineRule="auto"/>
        <w:ind w:firstLine="470" w:firstLineChars="196"/>
        <w:rPr>
          <w:rFonts w:hint="default" w:ascii="Times New Roman" w:hAnsi="Times New Roman" w:cs="Times New Roman"/>
          <w:sz w:val="24"/>
        </w:rPr>
      </w:pPr>
      <w:r>
        <w:rPr>
          <w:rFonts w:hint="default" w:ascii="Times New Roman" w:hAnsi="Times New Roman" w:cs="Times New Roman"/>
          <w:sz w:val="24"/>
        </w:rPr>
        <w:t xml:space="preserve">与评标活动有关的工作人员不得收受他人的财物或者其他好处，不得向他人透漏对投标文件的评审和比较、中标人的确定情况以及评标有关的其他情况。在评标活动中，与评标活动有关的工作人员不得擅离职守，影响评标程序正常进行。 </w:t>
      </w:r>
    </w:p>
    <w:p w14:paraId="02BD9900">
      <w:pPr>
        <w:tabs>
          <w:tab w:val="left" w:pos="1758"/>
        </w:tabs>
        <w:spacing w:line="360" w:lineRule="auto"/>
        <w:ind w:firstLine="472" w:firstLineChars="196"/>
        <w:rPr>
          <w:rFonts w:hint="default" w:ascii="Times New Roman" w:hAnsi="Times New Roman" w:cs="Times New Roman"/>
          <w:b/>
          <w:sz w:val="24"/>
        </w:rPr>
      </w:pPr>
      <w:r>
        <w:rPr>
          <w:rFonts w:hint="default" w:ascii="Times New Roman" w:hAnsi="Times New Roman" w:cs="Times New Roman"/>
          <w:b/>
          <w:sz w:val="24"/>
        </w:rPr>
        <w:t xml:space="preserve">9.5投诉 </w:t>
      </w:r>
    </w:p>
    <w:p w14:paraId="67823FDB">
      <w:pPr>
        <w:tabs>
          <w:tab w:val="left" w:pos="1758"/>
        </w:tabs>
        <w:spacing w:line="360" w:lineRule="auto"/>
        <w:ind w:firstLine="470" w:firstLineChars="196"/>
        <w:rPr>
          <w:rFonts w:hint="default" w:ascii="Times New Roman" w:hAnsi="Times New Roman" w:cs="Times New Roman"/>
          <w:sz w:val="24"/>
        </w:rPr>
      </w:pPr>
      <w:r>
        <w:rPr>
          <w:rFonts w:hint="default" w:ascii="Times New Roman" w:hAnsi="Times New Roman" w:cs="Times New Roman"/>
          <w:sz w:val="24"/>
        </w:rPr>
        <w:t xml:space="preserve">投标人和其他利害关系人认为本次招标活动违反法律、法规和规章规定的，有权向有关行政监督部门投诉。 </w:t>
      </w:r>
    </w:p>
    <w:p w14:paraId="18182128">
      <w:pPr>
        <w:tabs>
          <w:tab w:val="left" w:pos="1758"/>
        </w:tabs>
        <w:spacing w:line="360" w:lineRule="auto"/>
        <w:ind w:firstLine="472" w:firstLineChars="196"/>
        <w:rPr>
          <w:rFonts w:hint="default" w:ascii="Times New Roman" w:hAnsi="Times New Roman" w:cs="Times New Roman"/>
          <w:sz w:val="24"/>
        </w:rPr>
      </w:pPr>
      <w:r>
        <w:rPr>
          <w:rFonts w:hint="default" w:ascii="Times New Roman" w:hAnsi="Times New Roman" w:cs="Times New Roman"/>
          <w:b/>
          <w:sz w:val="24"/>
        </w:rPr>
        <w:t>10. 需要补充的其他内容：</w:t>
      </w:r>
      <w:r>
        <w:rPr>
          <w:rFonts w:hint="default" w:ascii="Times New Roman" w:hAnsi="Times New Roman" w:cs="Times New Roman"/>
          <w:sz w:val="24"/>
        </w:rPr>
        <w:t>无。</w:t>
      </w:r>
    </w:p>
    <w:p w14:paraId="04679AF3">
      <w:pPr>
        <w:tabs>
          <w:tab w:val="left" w:pos="1758"/>
        </w:tabs>
        <w:spacing w:line="360" w:lineRule="auto"/>
        <w:ind w:firstLine="411" w:firstLineChars="196"/>
        <w:rPr>
          <w:rFonts w:hint="default" w:ascii="Times New Roman" w:hAnsi="Times New Roman" w:cs="Times New Roman"/>
        </w:rPr>
      </w:pPr>
    </w:p>
    <w:p w14:paraId="3EC51AFA">
      <w:pPr>
        <w:tabs>
          <w:tab w:val="left" w:pos="1758"/>
        </w:tabs>
        <w:spacing w:line="460" w:lineRule="exact"/>
        <w:rPr>
          <w:rFonts w:hint="default" w:ascii="Times New Roman" w:hAnsi="Times New Roman" w:cs="Times New Roman"/>
          <w:sz w:val="24"/>
        </w:rPr>
      </w:pPr>
      <w:r>
        <w:rPr>
          <w:rFonts w:hint="default" w:ascii="Times New Roman" w:hAnsi="Times New Roman" w:cs="Times New Roman"/>
          <w:sz w:val="24"/>
        </w:rPr>
        <w:br w:type="page"/>
      </w:r>
      <w:r>
        <w:rPr>
          <w:rFonts w:hint="default" w:ascii="Times New Roman" w:hAnsi="Times New Roman" w:cs="Times New Roman"/>
          <w:sz w:val="24"/>
        </w:rPr>
        <w:t>附表1：</w:t>
      </w:r>
    </w:p>
    <w:p w14:paraId="25874F48">
      <w:pPr>
        <w:tabs>
          <w:tab w:val="left" w:pos="1758"/>
        </w:tabs>
        <w:spacing w:line="460" w:lineRule="exact"/>
        <w:rPr>
          <w:rFonts w:hint="default" w:ascii="Times New Roman" w:hAnsi="Times New Roman" w:cs="Times New Roman"/>
          <w:sz w:val="24"/>
        </w:rPr>
      </w:pPr>
      <w:r>
        <w:rPr>
          <w:rFonts w:hint="default" w:ascii="Times New Roman" w:hAnsi="Times New Roman" w:cs="Times New Roman"/>
          <w:sz w:val="24"/>
        </w:rPr>
        <w:t xml:space="preserve"> </w:t>
      </w:r>
    </w:p>
    <w:p w14:paraId="428DEE09">
      <w:pPr>
        <w:tabs>
          <w:tab w:val="left" w:pos="1758"/>
        </w:tabs>
        <w:jc w:val="center"/>
        <w:rPr>
          <w:rFonts w:hint="default" w:ascii="Times New Roman" w:hAnsi="Times New Roman" w:cs="Times New Roman"/>
          <w:sz w:val="24"/>
        </w:rPr>
      </w:pPr>
      <w:r>
        <w:rPr>
          <w:rFonts w:hint="default" w:ascii="Times New Roman" w:hAnsi="Times New Roman" w:cs="Times New Roman"/>
          <w:sz w:val="24"/>
        </w:rPr>
        <w:t>问题澄清通知</w:t>
      </w:r>
    </w:p>
    <w:p w14:paraId="4A7AE297">
      <w:pPr>
        <w:tabs>
          <w:tab w:val="left" w:pos="1758"/>
        </w:tabs>
        <w:ind w:firstLine="3120" w:firstLineChars="1300"/>
        <w:rPr>
          <w:rFonts w:hint="default" w:ascii="Times New Roman" w:hAnsi="Times New Roman" w:cs="Times New Roman"/>
          <w:sz w:val="24"/>
        </w:rPr>
      </w:pPr>
      <w:r>
        <w:rPr>
          <w:rFonts w:hint="default" w:ascii="Times New Roman" w:hAnsi="Times New Roman" w:cs="Times New Roman"/>
          <w:sz w:val="24"/>
        </w:rPr>
        <w:t>编号：</w:t>
      </w:r>
    </w:p>
    <w:p w14:paraId="157EBC1C">
      <w:pPr>
        <w:tabs>
          <w:tab w:val="left" w:pos="1758"/>
        </w:tabs>
        <w:spacing w:line="460" w:lineRule="exact"/>
        <w:rPr>
          <w:rFonts w:hint="default" w:ascii="Times New Roman" w:hAnsi="Times New Roman" w:cs="Times New Roman"/>
          <w:sz w:val="24"/>
        </w:rPr>
      </w:pPr>
      <w:r>
        <w:rPr>
          <w:rFonts w:hint="default" w:ascii="Times New Roman" w:hAnsi="Times New Roman" w:cs="Times New Roman"/>
          <w:sz w:val="24"/>
        </w:rPr>
        <w:t xml:space="preserve"> </w:t>
      </w:r>
    </w:p>
    <w:p w14:paraId="33B4E2B1">
      <w:pPr>
        <w:tabs>
          <w:tab w:val="left" w:pos="1758"/>
        </w:tabs>
        <w:spacing w:line="540" w:lineRule="exact"/>
        <w:rPr>
          <w:rFonts w:hint="default" w:ascii="Times New Roman" w:hAnsi="Times New Roman" w:cs="Times New Roman"/>
          <w:sz w:val="24"/>
        </w:rPr>
      </w:pPr>
      <w:r>
        <w:rPr>
          <w:rFonts w:hint="default" w:ascii="Times New Roman" w:hAnsi="Times New Roman" w:cs="Times New Roman"/>
          <w:sz w:val="24"/>
          <w:u w:val="single"/>
        </w:rPr>
        <w:t xml:space="preserve">               </w:t>
      </w:r>
      <w:r>
        <w:rPr>
          <w:rFonts w:hint="default" w:ascii="Times New Roman" w:hAnsi="Times New Roman" w:cs="Times New Roman"/>
          <w:sz w:val="24"/>
        </w:rPr>
        <w:t xml:space="preserve">（投标人名称）： </w:t>
      </w:r>
    </w:p>
    <w:p w14:paraId="4A5B0111">
      <w:pPr>
        <w:tabs>
          <w:tab w:val="left" w:pos="1758"/>
        </w:tabs>
        <w:spacing w:line="540" w:lineRule="exact"/>
        <w:rPr>
          <w:rFonts w:hint="default" w:ascii="Times New Roman" w:hAnsi="Times New Roman" w:cs="Times New Roman"/>
          <w:sz w:val="24"/>
        </w:rPr>
      </w:pPr>
      <w:r>
        <w:rPr>
          <w:rFonts w:hint="default" w:ascii="Times New Roman" w:hAnsi="Times New Roman" w:cs="Times New Roman"/>
          <w:sz w:val="24"/>
        </w:rPr>
        <w:t xml:space="preserve"> </w:t>
      </w:r>
    </w:p>
    <w:p w14:paraId="51EF86FC">
      <w:pPr>
        <w:tabs>
          <w:tab w:val="left" w:pos="1758"/>
        </w:tabs>
        <w:spacing w:line="540" w:lineRule="exact"/>
        <w:ind w:firstLine="480" w:firstLineChars="200"/>
        <w:rPr>
          <w:rFonts w:hint="default" w:ascii="Times New Roman" w:hAnsi="Times New Roman" w:cs="Times New Roman"/>
          <w:sz w:val="24"/>
        </w:rPr>
      </w:pPr>
      <w:r>
        <w:rPr>
          <w:rFonts w:hint="default" w:ascii="Times New Roman" w:hAnsi="Times New Roman" w:cs="Times New Roman"/>
          <w:sz w:val="24"/>
          <w:u w:val="single"/>
        </w:rPr>
        <w:t xml:space="preserve">        </w:t>
      </w:r>
      <w:r>
        <w:rPr>
          <w:rFonts w:hint="default" w:ascii="Times New Roman" w:hAnsi="Times New Roman" w:cs="Times New Roman"/>
          <w:sz w:val="24"/>
        </w:rPr>
        <w:t xml:space="preserve">工程施工招标的评标委员会，对你方的投标文件进行了仔细的审查，现需你方对下列问题以书面形式予以澄清： </w:t>
      </w:r>
    </w:p>
    <w:p w14:paraId="41A61C8A">
      <w:pPr>
        <w:tabs>
          <w:tab w:val="left" w:pos="1758"/>
        </w:tabs>
        <w:spacing w:line="540" w:lineRule="exact"/>
        <w:rPr>
          <w:rFonts w:hint="default" w:ascii="Times New Roman" w:hAnsi="Times New Roman" w:cs="Times New Roman"/>
          <w:sz w:val="24"/>
        </w:rPr>
      </w:pPr>
      <w:r>
        <w:rPr>
          <w:rFonts w:hint="default" w:ascii="Times New Roman" w:hAnsi="Times New Roman" w:cs="Times New Roman"/>
          <w:sz w:val="24"/>
        </w:rPr>
        <w:t xml:space="preserve">    </w:t>
      </w:r>
    </w:p>
    <w:p w14:paraId="3F1799B7">
      <w:pPr>
        <w:tabs>
          <w:tab w:val="left" w:pos="1758"/>
        </w:tabs>
        <w:spacing w:line="540" w:lineRule="exact"/>
        <w:rPr>
          <w:rFonts w:hint="default" w:ascii="Times New Roman" w:hAnsi="Times New Roman" w:cs="Times New Roman"/>
          <w:sz w:val="24"/>
        </w:rPr>
      </w:pPr>
      <w:r>
        <w:rPr>
          <w:rFonts w:hint="default" w:ascii="Times New Roman" w:hAnsi="Times New Roman" w:cs="Times New Roman"/>
          <w:sz w:val="24"/>
        </w:rPr>
        <w:t xml:space="preserve">    1. </w:t>
      </w:r>
    </w:p>
    <w:p w14:paraId="7349E853">
      <w:pPr>
        <w:tabs>
          <w:tab w:val="left" w:pos="1758"/>
        </w:tabs>
        <w:spacing w:line="540" w:lineRule="exact"/>
        <w:rPr>
          <w:rFonts w:hint="default" w:ascii="Times New Roman" w:hAnsi="Times New Roman" w:cs="Times New Roman"/>
          <w:sz w:val="24"/>
        </w:rPr>
      </w:pPr>
      <w:r>
        <w:rPr>
          <w:rFonts w:hint="default" w:ascii="Times New Roman" w:hAnsi="Times New Roman" w:cs="Times New Roman"/>
          <w:sz w:val="24"/>
        </w:rPr>
        <w:t xml:space="preserve">    2. </w:t>
      </w:r>
    </w:p>
    <w:p w14:paraId="04EFDF1B">
      <w:pPr>
        <w:tabs>
          <w:tab w:val="left" w:pos="1758"/>
        </w:tabs>
        <w:spacing w:line="540" w:lineRule="exact"/>
        <w:rPr>
          <w:rFonts w:hint="default" w:ascii="Times New Roman" w:hAnsi="Times New Roman" w:cs="Times New Roman"/>
          <w:sz w:val="24"/>
        </w:rPr>
      </w:pPr>
      <w:r>
        <w:rPr>
          <w:rFonts w:hint="default" w:ascii="Times New Roman" w:hAnsi="Times New Roman" w:cs="Times New Roman"/>
          <w:sz w:val="24"/>
        </w:rPr>
        <w:t xml:space="preserve">     ......    </w:t>
      </w:r>
    </w:p>
    <w:p w14:paraId="5F342ECD">
      <w:pPr>
        <w:tabs>
          <w:tab w:val="left" w:pos="1758"/>
        </w:tabs>
        <w:spacing w:line="540" w:lineRule="exact"/>
        <w:rPr>
          <w:rFonts w:hint="default" w:ascii="Times New Roman" w:hAnsi="Times New Roman" w:cs="Times New Roman"/>
          <w:sz w:val="24"/>
        </w:rPr>
      </w:pPr>
      <w:r>
        <w:rPr>
          <w:rFonts w:hint="default" w:ascii="Times New Roman" w:hAnsi="Times New Roman" w:cs="Times New Roman"/>
          <w:sz w:val="24"/>
        </w:rPr>
        <w:t xml:space="preserve">     </w:t>
      </w:r>
    </w:p>
    <w:p w14:paraId="1918292B">
      <w:pPr>
        <w:tabs>
          <w:tab w:val="left" w:pos="1758"/>
        </w:tabs>
        <w:spacing w:line="540" w:lineRule="exact"/>
        <w:ind w:firstLine="435"/>
        <w:rPr>
          <w:rFonts w:hint="default" w:ascii="Times New Roman" w:hAnsi="Times New Roman" w:cs="Times New Roman"/>
          <w:sz w:val="24"/>
        </w:rPr>
      </w:pPr>
      <w:r>
        <w:rPr>
          <w:rFonts w:hint="default" w:ascii="Times New Roman" w:hAnsi="Times New Roman" w:cs="Times New Roman"/>
          <w:sz w:val="24"/>
        </w:rPr>
        <w:t>请将上述问题的澄清于</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w:t>
      </w:r>
      <w:r>
        <w:rPr>
          <w:rFonts w:hint="default" w:ascii="Times New Roman" w:hAnsi="Times New Roman" w:cs="Times New Roman"/>
          <w:sz w:val="24"/>
          <w:u w:val="single"/>
        </w:rPr>
        <w:t xml:space="preserve">    </w:t>
      </w:r>
      <w:r>
        <w:rPr>
          <w:rFonts w:hint="default" w:ascii="Times New Roman" w:hAnsi="Times New Roman" w:cs="Times New Roman"/>
          <w:sz w:val="24"/>
        </w:rPr>
        <w:t>时前递交至</w:t>
      </w:r>
      <w:r>
        <w:rPr>
          <w:rFonts w:hint="default" w:ascii="Times New Roman" w:hAnsi="Times New Roman" w:cs="Times New Roman"/>
          <w:sz w:val="24"/>
          <w:u w:val="single"/>
        </w:rPr>
        <w:t xml:space="preserve">     </w:t>
      </w:r>
      <w:r>
        <w:rPr>
          <w:rFonts w:hint="default" w:ascii="Times New Roman" w:hAnsi="Times New Roman" w:cs="Times New Roman"/>
          <w:sz w:val="24"/>
        </w:rPr>
        <w:t>（详细地址）。</w:t>
      </w:r>
    </w:p>
    <w:p w14:paraId="17C88E35">
      <w:pPr>
        <w:tabs>
          <w:tab w:val="left" w:pos="1758"/>
        </w:tabs>
        <w:spacing w:line="460" w:lineRule="exact"/>
        <w:ind w:firstLine="435"/>
        <w:rPr>
          <w:rFonts w:hint="default" w:ascii="Times New Roman" w:hAnsi="Times New Roman" w:cs="Times New Roman"/>
          <w:sz w:val="24"/>
        </w:rPr>
      </w:pPr>
    </w:p>
    <w:p w14:paraId="4D676C3E">
      <w:pPr>
        <w:tabs>
          <w:tab w:val="left" w:pos="1758"/>
        </w:tabs>
        <w:spacing w:line="460" w:lineRule="exact"/>
        <w:ind w:firstLine="435"/>
        <w:rPr>
          <w:rFonts w:hint="default" w:ascii="Times New Roman" w:hAnsi="Times New Roman" w:cs="Times New Roman"/>
          <w:sz w:val="24"/>
        </w:rPr>
      </w:pPr>
    </w:p>
    <w:p w14:paraId="2199C7A3">
      <w:pPr>
        <w:tabs>
          <w:tab w:val="left" w:pos="1758"/>
        </w:tabs>
        <w:spacing w:line="460" w:lineRule="exact"/>
        <w:ind w:firstLine="435"/>
        <w:rPr>
          <w:rFonts w:hint="default" w:ascii="Times New Roman" w:hAnsi="Times New Roman" w:cs="Times New Roman"/>
          <w:sz w:val="24"/>
        </w:rPr>
      </w:pPr>
    </w:p>
    <w:p w14:paraId="659A03D1">
      <w:pPr>
        <w:tabs>
          <w:tab w:val="left" w:pos="1758"/>
        </w:tabs>
        <w:spacing w:line="460" w:lineRule="exact"/>
        <w:ind w:firstLine="435"/>
        <w:jc w:val="right"/>
        <w:rPr>
          <w:rFonts w:hint="default" w:ascii="Times New Roman" w:hAnsi="Times New Roman" w:cs="Times New Roman"/>
          <w:sz w:val="24"/>
        </w:rPr>
      </w:pPr>
      <w:r>
        <w:rPr>
          <w:rFonts w:hint="default" w:ascii="Times New Roman" w:hAnsi="Times New Roman" w:cs="Times New Roman"/>
          <w:sz w:val="24"/>
        </w:rPr>
        <w:t xml:space="preserve">  评标工作组负责人：</w:t>
      </w:r>
      <w:r>
        <w:rPr>
          <w:rFonts w:hint="default" w:ascii="Times New Roman" w:hAnsi="Times New Roman" w:cs="Times New Roman"/>
          <w:sz w:val="24"/>
          <w:u w:val="single"/>
        </w:rPr>
        <w:t xml:space="preserve">       </w:t>
      </w:r>
      <w:r>
        <w:rPr>
          <w:rFonts w:hint="default" w:ascii="Times New Roman" w:hAnsi="Times New Roman" w:cs="Times New Roman"/>
          <w:sz w:val="24"/>
        </w:rPr>
        <w:t>（签字）</w:t>
      </w:r>
    </w:p>
    <w:p w14:paraId="6BFD7F0A">
      <w:pPr>
        <w:tabs>
          <w:tab w:val="left" w:pos="1758"/>
        </w:tabs>
        <w:spacing w:line="460" w:lineRule="exact"/>
        <w:ind w:right="420" w:firstLine="435"/>
        <w:jc w:val="right"/>
        <w:rPr>
          <w:rFonts w:hint="default" w:ascii="Times New Roman" w:hAnsi="Times New Roman" w:cs="Times New Roman"/>
          <w:sz w:val="24"/>
        </w:rPr>
      </w:pPr>
    </w:p>
    <w:p w14:paraId="593CE992">
      <w:pPr>
        <w:tabs>
          <w:tab w:val="left" w:pos="1758"/>
        </w:tabs>
        <w:spacing w:line="460" w:lineRule="exact"/>
        <w:ind w:right="420" w:firstLine="435"/>
        <w:jc w:val="right"/>
        <w:rPr>
          <w:rFonts w:hint="default" w:ascii="Times New Roman" w:hAnsi="Times New Roman" w:cs="Times New Roman"/>
          <w:sz w:val="24"/>
        </w:rPr>
      </w:pP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w:t>
      </w:r>
    </w:p>
    <w:p w14:paraId="18B9EE8E">
      <w:pPr>
        <w:rPr>
          <w:rFonts w:hint="default" w:ascii="Times New Roman" w:hAnsi="Times New Roman" w:cs="Times New Roman"/>
          <w:sz w:val="24"/>
        </w:rPr>
      </w:pPr>
    </w:p>
    <w:p w14:paraId="5D183BA6">
      <w:pPr>
        <w:rPr>
          <w:rFonts w:hint="default" w:ascii="Times New Roman" w:hAnsi="Times New Roman" w:cs="Times New Roman"/>
          <w:sz w:val="24"/>
        </w:rPr>
      </w:pPr>
    </w:p>
    <w:p w14:paraId="4AB92478">
      <w:pPr>
        <w:rPr>
          <w:rFonts w:hint="default" w:ascii="Times New Roman" w:hAnsi="Times New Roman" w:cs="Times New Roman"/>
          <w:sz w:val="24"/>
        </w:rPr>
      </w:pPr>
    </w:p>
    <w:p w14:paraId="0DF0F63F">
      <w:pPr>
        <w:spacing w:line="360" w:lineRule="auto"/>
        <w:rPr>
          <w:rFonts w:hint="default" w:ascii="Times New Roman" w:hAnsi="Times New Roman" w:cs="Times New Roman"/>
          <w:sz w:val="24"/>
        </w:rPr>
      </w:pPr>
      <w:r>
        <w:rPr>
          <w:rFonts w:hint="default" w:ascii="Times New Roman" w:hAnsi="Times New Roman" w:cs="Times New Roman"/>
          <w:sz w:val="24"/>
        </w:rPr>
        <w:br w:type="page"/>
      </w:r>
      <w:r>
        <w:rPr>
          <w:rFonts w:hint="default" w:ascii="Times New Roman" w:hAnsi="Times New Roman" w:cs="Times New Roman"/>
          <w:sz w:val="24"/>
        </w:rPr>
        <w:t>附表2：</w:t>
      </w:r>
    </w:p>
    <w:p w14:paraId="2F6D6758">
      <w:pPr>
        <w:tabs>
          <w:tab w:val="left" w:pos="1758"/>
        </w:tabs>
        <w:jc w:val="center"/>
        <w:rPr>
          <w:rFonts w:hint="default" w:ascii="Times New Roman" w:hAnsi="Times New Roman" w:cs="Times New Roman"/>
          <w:sz w:val="24"/>
        </w:rPr>
      </w:pPr>
      <w:bookmarkStart w:id="7" w:name="_Toc16545"/>
      <w:r>
        <w:rPr>
          <w:rFonts w:hint="default" w:ascii="Times New Roman" w:hAnsi="Times New Roman" w:cs="Times New Roman"/>
          <w:sz w:val="24"/>
        </w:rPr>
        <w:t>问题的澄清</w:t>
      </w:r>
      <w:bookmarkEnd w:id="7"/>
    </w:p>
    <w:p w14:paraId="4DD5E82E">
      <w:pPr>
        <w:tabs>
          <w:tab w:val="left" w:pos="670"/>
        </w:tabs>
        <w:spacing w:line="360" w:lineRule="auto"/>
        <w:ind w:firstLine="3240" w:firstLineChars="1350"/>
        <w:rPr>
          <w:rFonts w:hint="default" w:ascii="Times New Roman" w:hAnsi="Times New Roman" w:cs="Times New Roman"/>
          <w:sz w:val="24"/>
        </w:rPr>
      </w:pPr>
      <w:r>
        <w:rPr>
          <w:rFonts w:hint="default" w:ascii="Times New Roman" w:hAnsi="Times New Roman" w:cs="Times New Roman"/>
          <w:sz w:val="24"/>
        </w:rPr>
        <w:t>编号：</w:t>
      </w:r>
    </w:p>
    <w:p w14:paraId="7AE69D10">
      <w:pPr>
        <w:tabs>
          <w:tab w:val="left" w:pos="670"/>
        </w:tabs>
        <w:spacing w:line="360" w:lineRule="auto"/>
        <w:rPr>
          <w:rFonts w:hint="default" w:ascii="Times New Roman" w:hAnsi="Times New Roman" w:cs="Times New Roman"/>
          <w:sz w:val="24"/>
        </w:rPr>
      </w:pPr>
    </w:p>
    <w:p w14:paraId="048CCB6E">
      <w:pPr>
        <w:tabs>
          <w:tab w:val="left" w:pos="670"/>
        </w:tabs>
        <w:spacing w:line="360" w:lineRule="auto"/>
        <w:rPr>
          <w:rFonts w:hint="default" w:ascii="Times New Roman" w:hAnsi="Times New Roman" w:cs="Times New Roman"/>
          <w:sz w:val="24"/>
        </w:rPr>
      </w:pPr>
    </w:p>
    <w:p w14:paraId="1F3E211F">
      <w:pPr>
        <w:tabs>
          <w:tab w:val="left" w:pos="670"/>
        </w:tabs>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u w:val="single"/>
        </w:rPr>
        <w:t xml:space="preserve">              </w:t>
      </w:r>
      <w:r>
        <w:rPr>
          <w:rFonts w:hint="default" w:ascii="Times New Roman" w:hAnsi="Times New Roman" w:cs="Times New Roman"/>
          <w:sz w:val="24"/>
        </w:rPr>
        <w:t xml:space="preserve">工程施工招标评标委员会： </w:t>
      </w:r>
    </w:p>
    <w:p w14:paraId="3D8C0BEE">
      <w:pPr>
        <w:tabs>
          <w:tab w:val="left" w:pos="670"/>
        </w:tabs>
        <w:spacing w:line="360" w:lineRule="auto"/>
        <w:rPr>
          <w:rFonts w:hint="default" w:ascii="Times New Roman" w:hAnsi="Times New Roman" w:cs="Times New Roman"/>
          <w:sz w:val="24"/>
        </w:rPr>
      </w:pPr>
      <w:r>
        <w:rPr>
          <w:rFonts w:hint="default" w:ascii="Times New Roman" w:hAnsi="Times New Roman" w:cs="Times New Roman"/>
          <w:sz w:val="24"/>
        </w:rPr>
        <w:t xml:space="preserve"> </w:t>
      </w:r>
    </w:p>
    <w:p w14:paraId="518B1130">
      <w:pPr>
        <w:tabs>
          <w:tab w:val="left" w:pos="670"/>
        </w:tabs>
        <w:spacing w:line="360" w:lineRule="auto"/>
        <w:rPr>
          <w:rFonts w:hint="default" w:ascii="Times New Roman" w:hAnsi="Times New Roman" w:cs="Times New Roman"/>
          <w:sz w:val="24"/>
        </w:rPr>
      </w:pPr>
      <w:r>
        <w:rPr>
          <w:rFonts w:hint="default" w:ascii="Times New Roman" w:hAnsi="Times New Roman" w:cs="Times New Roman"/>
          <w:sz w:val="24"/>
        </w:rPr>
        <w:t xml:space="preserve">    问题澄清通知（编号：</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）已收悉，现澄清如下： </w:t>
      </w:r>
    </w:p>
    <w:p w14:paraId="059C7266">
      <w:pPr>
        <w:tabs>
          <w:tab w:val="left" w:pos="670"/>
        </w:tabs>
        <w:spacing w:line="360" w:lineRule="auto"/>
        <w:rPr>
          <w:rFonts w:hint="default" w:ascii="Times New Roman" w:hAnsi="Times New Roman" w:cs="Times New Roman"/>
          <w:sz w:val="24"/>
        </w:rPr>
      </w:pPr>
      <w:r>
        <w:rPr>
          <w:rFonts w:hint="default" w:ascii="Times New Roman" w:hAnsi="Times New Roman" w:cs="Times New Roman"/>
          <w:sz w:val="24"/>
        </w:rPr>
        <w:t xml:space="preserve">       1. </w:t>
      </w:r>
    </w:p>
    <w:p w14:paraId="093690E3">
      <w:pPr>
        <w:tabs>
          <w:tab w:val="left" w:pos="670"/>
        </w:tabs>
        <w:spacing w:line="360" w:lineRule="auto"/>
        <w:rPr>
          <w:rFonts w:hint="default" w:ascii="Times New Roman" w:hAnsi="Times New Roman" w:cs="Times New Roman"/>
          <w:sz w:val="24"/>
        </w:rPr>
      </w:pPr>
      <w:r>
        <w:rPr>
          <w:rFonts w:hint="default" w:ascii="Times New Roman" w:hAnsi="Times New Roman" w:cs="Times New Roman"/>
          <w:sz w:val="24"/>
        </w:rPr>
        <w:t xml:space="preserve">       2. </w:t>
      </w:r>
    </w:p>
    <w:p w14:paraId="0ED54105">
      <w:pPr>
        <w:tabs>
          <w:tab w:val="left" w:pos="670"/>
        </w:tabs>
        <w:spacing w:line="360" w:lineRule="auto"/>
        <w:rPr>
          <w:rFonts w:hint="default" w:ascii="Times New Roman" w:hAnsi="Times New Roman" w:cs="Times New Roman"/>
          <w:sz w:val="24"/>
        </w:rPr>
      </w:pPr>
    </w:p>
    <w:p w14:paraId="2C93A090">
      <w:pPr>
        <w:tabs>
          <w:tab w:val="left" w:pos="670"/>
        </w:tabs>
        <w:spacing w:line="360" w:lineRule="auto"/>
        <w:rPr>
          <w:rFonts w:hint="default" w:ascii="Times New Roman" w:hAnsi="Times New Roman" w:cs="Times New Roman"/>
          <w:sz w:val="24"/>
        </w:rPr>
      </w:pPr>
      <w:r>
        <w:rPr>
          <w:rFonts w:hint="default" w:ascii="Times New Roman" w:hAnsi="Times New Roman" w:cs="Times New Roman"/>
          <w:sz w:val="24"/>
        </w:rPr>
        <w:t xml:space="preserve">      ..... </w:t>
      </w:r>
    </w:p>
    <w:p w14:paraId="483DE901">
      <w:pPr>
        <w:tabs>
          <w:tab w:val="left" w:pos="670"/>
        </w:tabs>
        <w:spacing w:line="360" w:lineRule="auto"/>
        <w:rPr>
          <w:rFonts w:hint="default" w:ascii="Times New Roman" w:hAnsi="Times New Roman" w:cs="Times New Roman"/>
          <w:sz w:val="24"/>
        </w:rPr>
      </w:pPr>
    </w:p>
    <w:p w14:paraId="366D4EBB">
      <w:pPr>
        <w:tabs>
          <w:tab w:val="left" w:pos="670"/>
        </w:tabs>
        <w:spacing w:line="360" w:lineRule="auto"/>
        <w:rPr>
          <w:rFonts w:hint="default" w:ascii="Times New Roman" w:hAnsi="Times New Roman" w:cs="Times New Roman"/>
          <w:sz w:val="24"/>
        </w:rPr>
      </w:pPr>
    </w:p>
    <w:p w14:paraId="71BF1834">
      <w:pPr>
        <w:tabs>
          <w:tab w:val="left" w:pos="670"/>
        </w:tabs>
        <w:spacing w:line="360" w:lineRule="auto"/>
        <w:rPr>
          <w:rFonts w:hint="default" w:ascii="Times New Roman" w:hAnsi="Times New Roman" w:cs="Times New Roman"/>
          <w:sz w:val="24"/>
        </w:rPr>
      </w:pPr>
    </w:p>
    <w:p w14:paraId="29B1B4E6">
      <w:pPr>
        <w:tabs>
          <w:tab w:val="left" w:pos="670"/>
        </w:tabs>
        <w:spacing w:line="360" w:lineRule="auto"/>
        <w:rPr>
          <w:rFonts w:hint="default" w:ascii="Times New Roman" w:hAnsi="Times New Roman" w:cs="Times New Roman"/>
          <w:sz w:val="24"/>
        </w:rPr>
      </w:pPr>
    </w:p>
    <w:p w14:paraId="7124E3B5">
      <w:pPr>
        <w:tabs>
          <w:tab w:val="left" w:pos="670"/>
        </w:tabs>
        <w:spacing w:line="360" w:lineRule="auto"/>
        <w:rPr>
          <w:rFonts w:hint="default" w:ascii="Times New Roman" w:hAnsi="Times New Roman" w:cs="Times New Roman"/>
          <w:sz w:val="24"/>
        </w:rPr>
      </w:pPr>
    </w:p>
    <w:p w14:paraId="703C0E0E">
      <w:pPr>
        <w:tabs>
          <w:tab w:val="left" w:pos="670"/>
        </w:tabs>
        <w:wordWrap w:val="0"/>
        <w:spacing w:line="360" w:lineRule="auto"/>
        <w:jc w:val="right"/>
        <w:rPr>
          <w:rFonts w:hint="default" w:ascii="Times New Roman" w:hAnsi="Times New Roman" w:cs="Times New Roman"/>
          <w:sz w:val="24"/>
        </w:rPr>
      </w:pPr>
      <w:r>
        <w:rPr>
          <w:rFonts w:hint="default" w:ascii="Times New Roman" w:hAnsi="Times New Roman" w:cs="Times New Roman"/>
          <w:sz w:val="24"/>
        </w:rPr>
        <w:t>投标人：</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（盖单位章） </w:t>
      </w:r>
    </w:p>
    <w:p w14:paraId="5DD6C6A5">
      <w:pPr>
        <w:tabs>
          <w:tab w:val="left" w:pos="670"/>
        </w:tabs>
        <w:spacing w:line="360" w:lineRule="auto"/>
        <w:rPr>
          <w:rFonts w:hint="default" w:ascii="Times New Roman" w:hAnsi="Times New Roman" w:cs="Times New Roman"/>
          <w:sz w:val="24"/>
        </w:rPr>
      </w:pPr>
    </w:p>
    <w:p w14:paraId="4BEF1E8C">
      <w:pPr>
        <w:tabs>
          <w:tab w:val="left" w:pos="670"/>
        </w:tabs>
        <w:wordWrap w:val="0"/>
        <w:spacing w:line="360" w:lineRule="auto"/>
        <w:jc w:val="right"/>
        <w:rPr>
          <w:rFonts w:hint="default" w:ascii="Times New Roman" w:hAnsi="Times New Roman" w:cs="Times New Roman"/>
          <w:sz w:val="24"/>
        </w:rPr>
      </w:pPr>
      <w:r>
        <w:rPr>
          <w:rFonts w:hint="default" w:ascii="Times New Roman" w:hAnsi="Times New Roman" w:cs="Times New Roman"/>
          <w:sz w:val="24"/>
        </w:rPr>
        <w:t>法定代表人或其委托代理人：</w:t>
      </w:r>
      <w:r>
        <w:rPr>
          <w:rFonts w:hint="default" w:ascii="Times New Roman" w:hAnsi="Times New Roman" w:cs="Times New Roman"/>
          <w:sz w:val="24"/>
          <w:u w:val="single"/>
        </w:rPr>
        <w:t xml:space="preserve">       </w:t>
      </w:r>
      <w:r>
        <w:rPr>
          <w:rFonts w:hint="default" w:ascii="Times New Roman" w:hAnsi="Times New Roman" w:cs="Times New Roman"/>
          <w:sz w:val="24"/>
        </w:rPr>
        <w:t>（签字）</w:t>
      </w:r>
    </w:p>
    <w:p w14:paraId="0896A138">
      <w:pPr>
        <w:tabs>
          <w:tab w:val="left" w:pos="670"/>
        </w:tabs>
        <w:spacing w:line="360" w:lineRule="auto"/>
        <w:rPr>
          <w:rFonts w:hint="default" w:ascii="Times New Roman" w:hAnsi="Times New Roman" w:cs="Times New Roman"/>
          <w:sz w:val="24"/>
        </w:rPr>
      </w:pPr>
      <w:r>
        <w:rPr>
          <w:rFonts w:hint="default" w:ascii="Times New Roman" w:hAnsi="Times New Roman" w:cs="Times New Roman"/>
          <w:sz w:val="24"/>
        </w:rPr>
        <w:t xml:space="preserve"> </w:t>
      </w:r>
    </w:p>
    <w:p w14:paraId="6D7E39E3">
      <w:pPr>
        <w:tabs>
          <w:tab w:val="left" w:pos="670"/>
        </w:tabs>
        <w:spacing w:line="360" w:lineRule="auto"/>
        <w:jc w:val="right"/>
        <w:rPr>
          <w:rFonts w:hint="default" w:ascii="Times New Roman" w:hAnsi="Times New Roman" w:cs="Times New Roman"/>
          <w:sz w:val="24"/>
        </w:rPr>
      </w:pP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w:t>
      </w:r>
    </w:p>
    <w:p w14:paraId="6FC2AD6D">
      <w:pPr>
        <w:tabs>
          <w:tab w:val="left" w:pos="670"/>
        </w:tabs>
        <w:spacing w:line="540" w:lineRule="exact"/>
        <w:jc w:val="right"/>
        <w:rPr>
          <w:rFonts w:hint="default" w:ascii="Times New Roman" w:hAnsi="Times New Roman" w:cs="Times New Roman"/>
          <w:sz w:val="24"/>
        </w:rPr>
      </w:pPr>
    </w:p>
    <w:p w14:paraId="17E9C8A7">
      <w:pPr>
        <w:rPr>
          <w:rFonts w:hint="default" w:ascii="Times New Roman" w:hAnsi="Times New Roman" w:cs="Times New Roman"/>
          <w:sz w:val="24"/>
        </w:rPr>
      </w:pPr>
      <w:r>
        <w:rPr>
          <w:rFonts w:hint="default" w:ascii="Times New Roman" w:hAnsi="Times New Roman" w:cs="Times New Roman"/>
          <w:sz w:val="24"/>
        </w:rPr>
        <w:br w:type="page"/>
      </w:r>
    </w:p>
    <w:p w14:paraId="5D1D8D0B">
      <w:pPr>
        <w:tabs>
          <w:tab w:val="left" w:pos="1758"/>
        </w:tabs>
        <w:spacing w:line="600" w:lineRule="exact"/>
        <w:jc w:val="center"/>
        <w:outlineLvl w:val="0"/>
        <w:rPr>
          <w:rFonts w:hint="default" w:ascii="Times New Roman" w:hAnsi="Times New Roman" w:cs="Times New Roman"/>
          <w:b/>
          <w:bCs/>
          <w:sz w:val="44"/>
          <w:szCs w:val="44"/>
        </w:rPr>
      </w:pPr>
      <w:bookmarkStart w:id="8" w:name="_Toc8409"/>
    </w:p>
    <w:p w14:paraId="1D942B71">
      <w:pPr>
        <w:tabs>
          <w:tab w:val="left" w:pos="1758"/>
        </w:tabs>
        <w:spacing w:line="600" w:lineRule="exact"/>
        <w:jc w:val="center"/>
        <w:outlineLvl w:val="0"/>
        <w:rPr>
          <w:rFonts w:hint="default" w:ascii="Times New Roman" w:hAnsi="Times New Roman" w:cs="Times New Roman"/>
          <w:b/>
          <w:bCs/>
          <w:sz w:val="44"/>
          <w:szCs w:val="44"/>
        </w:rPr>
      </w:pPr>
    </w:p>
    <w:p w14:paraId="597FFBE2">
      <w:pPr>
        <w:tabs>
          <w:tab w:val="left" w:pos="1758"/>
        </w:tabs>
        <w:spacing w:line="600" w:lineRule="exact"/>
        <w:jc w:val="center"/>
        <w:outlineLvl w:val="0"/>
        <w:rPr>
          <w:rFonts w:hint="default" w:ascii="Times New Roman" w:hAnsi="Times New Roman" w:cs="Times New Roman"/>
          <w:b/>
          <w:bCs/>
          <w:sz w:val="44"/>
          <w:szCs w:val="44"/>
        </w:rPr>
      </w:pPr>
    </w:p>
    <w:p w14:paraId="2A62EACB">
      <w:pPr>
        <w:tabs>
          <w:tab w:val="left" w:pos="1758"/>
        </w:tabs>
        <w:spacing w:line="600" w:lineRule="exact"/>
        <w:jc w:val="center"/>
        <w:outlineLvl w:val="0"/>
        <w:rPr>
          <w:rFonts w:hint="default" w:ascii="Times New Roman" w:hAnsi="Times New Roman" w:cs="Times New Roman"/>
          <w:b/>
          <w:bCs/>
          <w:sz w:val="44"/>
          <w:szCs w:val="44"/>
        </w:rPr>
      </w:pPr>
    </w:p>
    <w:p w14:paraId="4171E36D">
      <w:pPr>
        <w:tabs>
          <w:tab w:val="left" w:pos="1758"/>
        </w:tabs>
        <w:spacing w:line="600" w:lineRule="exact"/>
        <w:jc w:val="center"/>
        <w:outlineLvl w:val="0"/>
        <w:rPr>
          <w:rFonts w:hint="default" w:ascii="Times New Roman" w:hAnsi="Times New Roman" w:cs="Times New Roman"/>
          <w:b/>
          <w:bCs/>
          <w:sz w:val="52"/>
          <w:szCs w:val="52"/>
        </w:rPr>
      </w:pPr>
    </w:p>
    <w:p w14:paraId="2DD610EB">
      <w:pPr>
        <w:tabs>
          <w:tab w:val="left" w:pos="1758"/>
        </w:tabs>
        <w:spacing w:line="600" w:lineRule="exact"/>
        <w:jc w:val="center"/>
        <w:outlineLvl w:val="0"/>
        <w:rPr>
          <w:rFonts w:hint="default" w:ascii="Times New Roman" w:hAnsi="Times New Roman" w:cs="Times New Roman"/>
          <w:b/>
          <w:bCs/>
          <w:sz w:val="52"/>
          <w:szCs w:val="52"/>
        </w:rPr>
      </w:pPr>
      <w:r>
        <w:rPr>
          <w:rFonts w:hint="default" w:ascii="Times New Roman" w:hAnsi="Times New Roman" w:cs="Times New Roman"/>
          <w:b/>
          <w:bCs/>
          <w:sz w:val="52"/>
          <w:szCs w:val="52"/>
        </w:rPr>
        <w:t>第三章 评标及定标办法</w:t>
      </w:r>
      <w:bookmarkEnd w:id="8"/>
    </w:p>
    <w:p w14:paraId="78D2D056">
      <w:pPr>
        <w:widowControl/>
        <w:jc w:val="center"/>
        <w:rPr>
          <w:rFonts w:hint="default" w:ascii="Times New Roman" w:hAnsi="Times New Roman" w:cs="Times New Roman"/>
          <w:kern w:val="0"/>
          <w:sz w:val="24"/>
        </w:rPr>
      </w:pPr>
    </w:p>
    <w:p w14:paraId="41BBE8F7">
      <w:pPr>
        <w:widowControl/>
        <w:rPr>
          <w:rFonts w:hint="default" w:ascii="Times New Roman" w:hAnsi="Times New Roman" w:cs="Times New Roman"/>
          <w:b/>
          <w:bCs/>
          <w:kern w:val="0"/>
          <w:sz w:val="28"/>
          <w:szCs w:val="28"/>
        </w:rPr>
      </w:pPr>
    </w:p>
    <w:p w14:paraId="27E18ED4">
      <w:pPr>
        <w:widowControl/>
        <w:rPr>
          <w:rFonts w:hint="default" w:ascii="Times New Roman" w:hAnsi="Times New Roman" w:cs="Times New Roman"/>
          <w:b/>
          <w:bCs/>
          <w:kern w:val="0"/>
          <w:sz w:val="28"/>
          <w:szCs w:val="28"/>
        </w:rPr>
      </w:pPr>
    </w:p>
    <w:p w14:paraId="6C28454C">
      <w:pPr>
        <w:widowControl/>
        <w:rPr>
          <w:rFonts w:hint="default" w:ascii="Times New Roman" w:hAnsi="Times New Roman" w:cs="Times New Roman"/>
          <w:b/>
          <w:bCs/>
          <w:kern w:val="0"/>
          <w:sz w:val="28"/>
          <w:szCs w:val="28"/>
        </w:rPr>
      </w:pPr>
    </w:p>
    <w:p w14:paraId="44E1010F">
      <w:pPr>
        <w:widowControl/>
        <w:rPr>
          <w:rFonts w:hint="default" w:ascii="Times New Roman" w:hAnsi="Times New Roman" w:cs="Times New Roman"/>
          <w:b/>
          <w:bCs/>
          <w:kern w:val="0"/>
          <w:sz w:val="28"/>
          <w:szCs w:val="28"/>
        </w:rPr>
      </w:pPr>
    </w:p>
    <w:p w14:paraId="1EB4DC9D">
      <w:pPr>
        <w:widowControl/>
        <w:rPr>
          <w:rFonts w:hint="default" w:ascii="Times New Roman" w:hAnsi="Times New Roman" w:cs="Times New Roman"/>
          <w:b/>
          <w:bCs/>
          <w:kern w:val="0"/>
          <w:sz w:val="28"/>
          <w:szCs w:val="28"/>
        </w:rPr>
      </w:pPr>
    </w:p>
    <w:p w14:paraId="281AAF6E">
      <w:pPr>
        <w:widowControl/>
        <w:rPr>
          <w:rFonts w:hint="default" w:ascii="Times New Roman" w:hAnsi="Times New Roman" w:cs="Times New Roman"/>
          <w:b/>
          <w:bCs/>
          <w:kern w:val="0"/>
          <w:sz w:val="28"/>
          <w:szCs w:val="28"/>
        </w:rPr>
      </w:pPr>
    </w:p>
    <w:p w14:paraId="14A62FF4">
      <w:pPr>
        <w:widowControl/>
        <w:rPr>
          <w:rFonts w:hint="default" w:ascii="Times New Roman" w:hAnsi="Times New Roman" w:cs="Times New Roman"/>
          <w:b/>
          <w:bCs/>
          <w:kern w:val="0"/>
          <w:sz w:val="28"/>
          <w:szCs w:val="28"/>
        </w:rPr>
      </w:pPr>
    </w:p>
    <w:p w14:paraId="494968E0">
      <w:pPr>
        <w:widowControl/>
        <w:rPr>
          <w:rFonts w:hint="default" w:ascii="Times New Roman" w:hAnsi="Times New Roman" w:cs="Times New Roman"/>
          <w:b/>
          <w:bCs/>
          <w:kern w:val="0"/>
          <w:sz w:val="28"/>
          <w:szCs w:val="28"/>
        </w:rPr>
      </w:pPr>
    </w:p>
    <w:p w14:paraId="28425752">
      <w:pPr>
        <w:widowControl/>
        <w:rPr>
          <w:rFonts w:hint="default" w:ascii="Times New Roman" w:hAnsi="Times New Roman" w:cs="Times New Roman"/>
          <w:b/>
          <w:bCs/>
          <w:kern w:val="0"/>
          <w:sz w:val="28"/>
          <w:szCs w:val="28"/>
        </w:rPr>
      </w:pPr>
    </w:p>
    <w:p w14:paraId="1CB56DE2">
      <w:pPr>
        <w:widowControl/>
        <w:rPr>
          <w:rFonts w:hint="default" w:ascii="Times New Roman" w:hAnsi="Times New Roman" w:cs="Times New Roman"/>
          <w:b/>
          <w:bCs/>
          <w:kern w:val="0"/>
          <w:sz w:val="28"/>
          <w:szCs w:val="28"/>
        </w:rPr>
      </w:pPr>
    </w:p>
    <w:p w14:paraId="33DFB8FA">
      <w:pPr>
        <w:widowControl/>
        <w:rPr>
          <w:rFonts w:hint="default" w:ascii="Times New Roman" w:hAnsi="Times New Roman" w:cs="Times New Roman"/>
          <w:b/>
          <w:bCs/>
          <w:kern w:val="0"/>
          <w:sz w:val="28"/>
          <w:szCs w:val="28"/>
        </w:rPr>
      </w:pPr>
    </w:p>
    <w:p w14:paraId="5F3F2F75">
      <w:pPr>
        <w:widowControl/>
        <w:rPr>
          <w:rFonts w:hint="default" w:ascii="Times New Roman" w:hAnsi="Times New Roman" w:cs="Times New Roman"/>
          <w:b/>
          <w:bCs/>
          <w:kern w:val="0"/>
          <w:sz w:val="28"/>
          <w:szCs w:val="28"/>
        </w:rPr>
      </w:pPr>
    </w:p>
    <w:p w14:paraId="252DB005">
      <w:pPr>
        <w:widowControl/>
        <w:rPr>
          <w:rFonts w:hint="default" w:ascii="Times New Roman" w:hAnsi="Times New Roman" w:cs="Times New Roman"/>
          <w:b/>
          <w:bCs/>
          <w:kern w:val="0"/>
          <w:sz w:val="28"/>
          <w:szCs w:val="28"/>
        </w:rPr>
      </w:pPr>
    </w:p>
    <w:p w14:paraId="45A649D0">
      <w:pPr>
        <w:widowControl/>
        <w:rPr>
          <w:rFonts w:hint="default" w:ascii="Times New Roman" w:hAnsi="Times New Roman" w:cs="Times New Roman"/>
          <w:b/>
          <w:bCs/>
          <w:kern w:val="0"/>
          <w:sz w:val="28"/>
          <w:szCs w:val="28"/>
        </w:rPr>
      </w:pPr>
    </w:p>
    <w:p w14:paraId="04DC7EE7">
      <w:pPr>
        <w:widowControl/>
        <w:rPr>
          <w:rFonts w:hint="default" w:ascii="Times New Roman" w:hAnsi="Times New Roman" w:cs="Times New Roman"/>
          <w:b/>
          <w:bCs/>
          <w:kern w:val="0"/>
          <w:sz w:val="28"/>
          <w:szCs w:val="28"/>
        </w:rPr>
      </w:pPr>
    </w:p>
    <w:p w14:paraId="4D440DA2">
      <w:pPr>
        <w:widowControl/>
        <w:rPr>
          <w:rFonts w:hint="default" w:ascii="Times New Roman" w:hAnsi="Times New Roman" w:cs="Times New Roman"/>
          <w:b/>
          <w:bCs/>
          <w:kern w:val="0"/>
          <w:sz w:val="28"/>
          <w:szCs w:val="28"/>
        </w:rPr>
      </w:pPr>
    </w:p>
    <w:p w14:paraId="4A24B8EF">
      <w:pPr>
        <w:widowControl/>
        <w:rPr>
          <w:rFonts w:hint="default" w:ascii="Times New Roman" w:hAnsi="Times New Roman" w:cs="Times New Roman"/>
          <w:b/>
          <w:bCs/>
          <w:kern w:val="0"/>
          <w:sz w:val="28"/>
          <w:szCs w:val="28"/>
        </w:rPr>
      </w:pPr>
      <w:r>
        <w:rPr>
          <w:rFonts w:hint="default" w:ascii="Times New Roman" w:hAnsi="Times New Roman" w:cs="Times New Roman"/>
          <w:b/>
          <w:bCs/>
          <w:kern w:val="0"/>
          <w:sz w:val="28"/>
          <w:szCs w:val="28"/>
        </w:rPr>
        <w:t>一、评标办法</w:t>
      </w:r>
    </w:p>
    <w:p w14:paraId="0C3AEF2C">
      <w:pPr>
        <w:widowControl/>
        <w:jc w:val="center"/>
        <w:rPr>
          <w:rFonts w:hint="default" w:ascii="Times New Roman" w:hAnsi="Times New Roman" w:cs="Times New Roman"/>
        </w:rPr>
      </w:pPr>
      <w:r>
        <w:rPr>
          <w:rFonts w:hint="default" w:ascii="Times New Roman" w:hAnsi="Times New Roman" w:cs="Times New Roman"/>
          <w:kern w:val="0"/>
          <w:sz w:val="24"/>
        </w:rPr>
        <w:t>评标办法前附表</w:t>
      </w:r>
    </w:p>
    <w:tbl>
      <w:tblPr>
        <w:tblStyle w:val="28"/>
        <w:tblW w:w="9722" w:type="dxa"/>
        <w:jc w:val="center"/>
        <w:tblLayout w:type="fixed"/>
        <w:tblCellMar>
          <w:top w:w="0" w:type="dxa"/>
          <w:left w:w="108" w:type="dxa"/>
          <w:bottom w:w="0" w:type="dxa"/>
          <w:right w:w="108" w:type="dxa"/>
        </w:tblCellMar>
      </w:tblPr>
      <w:tblGrid>
        <w:gridCol w:w="705"/>
        <w:gridCol w:w="1166"/>
        <w:gridCol w:w="2220"/>
        <w:gridCol w:w="5631"/>
      </w:tblGrid>
      <w:tr w14:paraId="634688A4">
        <w:trPr>
          <w:trHeight w:val="484" w:hRule="atLeast"/>
          <w:jc w:val="center"/>
        </w:trPr>
        <w:tc>
          <w:tcPr>
            <w:tcW w:w="1871" w:type="dxa"/>
            <w:gridSpan w:val="2"/>
            <w:tcBorders>
              <w:top w:val="single" w:color="000000" w:sz="4" w:space="0"/>
              <w:left w:val="single" w:color="000000" w:sz="4" w:space="0"/>
              <w:bottom w:val="single" w:color="auto" w:sz="4" w:space="0"/>
              <w:right w:val="single" w:color="000000" w:sz="4" w:space="0"/>
            </w:tcBorders>
            <w:vAlign w:val="center"/>
          </w:tcPr>
          <w:p w14:paraId="33521CD3">
            <w:pPr>
              <w:widowControl/>
              <w:jc w:val="center"/>
              <w:rPr>
                <w:rFonts w:hint="default" w:ascii="Times New Roman" w:hAnsi="Times New Roman" w:cs="Times New Roman"/>
                <w:b/>
                <w:bCs/>
                <w:kern w:val="0"/>
                <w:sz w:val="24"/>
              </w:rPr>
            </w:pPr>
            <w:r>
              <w:rPr>
                <w:rFonts w:hint="default" w:ascii="Times New Roman" w:hAnsi="Times New Roman" w:cs="Times New Roman"/>
                <w:b/>
                <w:bCs/>
                <w:kern w:val="0"/>
                <w:sz w:val="24"/>
              </w:rPr>
              <w:t>条款号</w:t>
            </w:r>
          </w:p>
        </w:tc>
        <w:tc>
          <w:tcPr>
            <w:tcW w:w="2220" w:type="dxa"/>
            <w:tcBorders>
              <w:top w:val="single" w:color="000000" w:sz="4" w:space="0"/>
              <w:left w:val="nil"/>
              <w:bottom w:val="single" w:color="000000" w:sz="4" w:space="0"/>
              <w:right w:val="single" w:color="000000" w:sz="4" w:space="0"/>
            </w:tcBorders>
            <w:vAlign w:val="center"/>
          </w:tcPr>
          <w:p w14:paraId="58FD2AC4">
            <w:pPr>
              <w:widowControl/>
              <w:jc w:val="center"/>
              <w:rPr>
                <w:rFonts w:hint="default" w:ascii="Times New Roman" w:hAnsi="Times New Roman" w:cs="Times New Roman"/>
                <w:b/>
                <w:bCs/>
                <w:kern w:val="0"/>
                <w:sz w:val="24"/>
              </w:rPr>
            </w:pPr>
            <w:r>
              <w:rPr>
                <w:rFonts w:hint="default" w:ascii="Times New Roman" w:hAnsi="Times New Roman" w:cs="Times New Roman"/>
                <w:b/>
                <w:bCs/>
                <w:kern w:val="0"/>
                <w:sz w:val="24"/>
              </w:rPr>
              <w:t>评审因素</w:t>
            </w:r>
          </w:p>
        </w:tc>
        <w:tc>
          <w:tcPr>
            <w:tcW w:w="5631" w:type="dxa"/>
            <w:tcBorders>
              <w:top w:val="single" w:color="000000" w:sz="4" w:space="0"/>
              <w:left w:val="nil"/>
              <w:bottom w:val="single" w:color="000000" w:sz="4" w:space="0"/>
              <w:right w:val="single" w:color="000000" w:sz="4" w:space="0"/>
            </w:tcBorders>
            <w:vAlign w:val="center"/>
          </w:tcPr>
          <w:p w14:paraId="5E0943FF">
            <w:pPr>
              <w:widowControl/>
              <w:jc w:val="center"/>
              <w:rPr>
                <w:rFonts w:hint="default" w:ascii="Times New Roman" w:hAnsi="Times New Roman" w:cs="Times New Roman"/>
                <w:b/>
                <w:bCs/>
                <w:kern w:val="0"/>
                <w:sz w:val="24"/>
              </w:rPr>
            </w:pPr>
            <w:r>
              <w:rPr>
                <w:rFonts w:hint="default" w:ascii="Times New Roman" w:hAnsi="Times New Roman" w:cs="Times New Roman"/>
                <w:b/>
                <w:bCs/>
                <w:kern w:val="0"/>
                <w:sz w:val="24"/>
              </w:rPr>
              <w:t>评审标准</w:t>
            </w:r>
          </w:p>
        </w:tc>
      </w:tr>
      <w:tr w14:paraId="3C4538F8">
        <w:tblPrEx>
          <w:tblCellMar>
            <w:top w:w="0" w:type="dxa"/>
            <w:left w:w="108" w:type="dxa"/>
            <w:bottom w:w="0" w:type="dxa"/>
            <w:right w:w="108" w:type="dxa"/>
          </w:tblCellMar>
        </w:tblPrEx>
        <w:trPr>
          <w:jc w:val="center"/>
        </w:trPr>
        <w:tc>
          <w:tcPr>
            <w:tcW w:w="705" w:type="dxa"/>
            <w:vMerge w:val="restart"/>
            <w:tcBorders>
              <w:top w:val="single" w:color="auto" w:sz="4" w:space="0"/>
              <w:left w:val="single" w:color="auto" w:sz="4" w:space="0"/>
              <w:bottom w:val="single" w:color="auto" w:sz="4" w:space="0"/>
              <w:right w:val="single" w:color="000000" w:sz="4" w:space="0"/>
            </w:tcBorders>
            <w:vAlign w:val="center"/>
          </w:tcPr>
          <w:p w14:paraId="04AAE592">
            <w:pPr>
              <w:jc w:val="center"/>
              <w:rPr>
                <w:rFonts w:hint="default" w:ascii="Times New Roman" w:hAnsi="Times New Roman" w:cs="Times New Roman"/>
                <w:kern w:val="0"/>
                <w:sz w:val="24"/>
              </w:rPr>
            </w:pPr>
            <w:r>
              <w:rPr>
                <w:rFonts w:hint="default" w:ascii="Times New Roman" w:hAnsi="Times New Roman" w:cs="Times New Roman"/>
                <w:kern w:val="0"/>
                <w:sz w:val="24"/>
              </w:rPr>
              <w:t>2.1.1</w:t>
            </w:r>
          </w:p>
        </w:tc>
        <w:tc>
          <w:tcPr>
            <w:tcW w:w="1166" w:type="dxa"/>
            <w:vMerge w:val="restart"/>
            <w:tcBorders>
              <w:top w:val="single" w:color="auto" w:sz="4" w:space="0"/>
              <w:left w:val="nil"/>
              <w:right w:val="single" w:color="000000" w:sz="4" w:space="0"/>
            </w:tcBorders>
            <w:vAlign w:val="center"/>
          </w:tcPr>
          <w:p w14:paraId="23EE6D1A">
            <w:pPr>
              <w:spacing w:line="240" w:lineRule="atLeast"/>
              <w:jc w:val="center"/>
              <w:rPr>
                <w:rFonts w:hint="default" w:ascii="Times New Roman" w:hAnsi="Times New Roman" w:cs="Times New Roman"/>
                <w:kern w:val="0"/>
                <w:sz w:val="24"/>
              </w:rPr>
            </w:pPr>
            <w:r>
              <w:rPr>
                <w:rFonts w:hint="default" w:ascii="Times New Roman" w:hAnsi="Times New Roman" w:cs="Times New Roman"/>
                <w:kern w:val="0"/>
                <w:sz w:val="24"/>
              </w:rPr>
              <w:t>资格审查标准</w:t>
            </w:r>
          </w:p>
        </w:tc>
        <w:tc>
          <w:tcPr>
            <w:tcW w:w="2220" w:type="dxa"/>
            <w:tcBorders>
              <w:top w:val="single" w:color="000000" w:sz="4" w:space="0"/>
              <w:left w:val="single" w:color="auto" w:sz="4" w:space="0"/>
              <w:bottom w:val="single" w:color="000000" w:sz="4" w:space="0"/>
              <w:right w:val="single" w:color="000000" w:sz="4" w:space="0"/>
            </w:tcBorders>
            <w:vAlign w:val="center"/>
          </w:tcPr>
          <w:p w14:paraId="452F0BFC">
            <w:pPr>
              <w:spacing w:line="360" w:lineRule="auto"/>
              <w:jc w:val="left"/>
              <w:rPr>
                <w:rFonts w:hint="default" w:ascii="Times New Roman" w:hAnsi="Times New Roman" w:cs="Times New Roman"/>
                <w:kern w:val="0"/>
                <w:sz w:val="24"/>
              </w:rPr>
            </w:pPr>
            <w:r>
              <w:rPr>
                <w:rFonts w:hint="default" w:ascii="Times New Roman" w:hAnsi="Times New Roman" w:cs="Times New Roman"/>
                <w:sz w:val="24"/>
              </w:rPr>
              <w:t>企业法人营业执照、组织机构代码证、税务登记证</w:t>
            </w:r>
          </w:p>
        </w:tc>
        <w:tc>
          <w:tcPr>
            <w:tcW w:w="5631" w:type="dxa"/>
            <w:tcBorders>
              <w:top w:val="single" w:color="000000" w:sz="4" w:space="0"/>
              <w:left w:val="nil"/>
              <w:bottom w:val="single" w:color="000000" w:sz="4" w:space="0"/>
              <w:right w:val="single" w:color="000000" w:sz="4" w:space="0"/>
            </w:tcBorders>
            <w:vAlign w:val="center"/>
          </w:tcPr>
          <w:p w14:paraId="77F1A741">
            <w:pPr>
              <w:spacing w:line="360" w:lineRule="auto"/>
              <w:jc w:val="left"/>
              <w:rPr>
                <w:rFonts w:hint="default" w:ascii="Times New Roman" w:hAnsi="Times New Roman" w:cs="Times New Roman"/>
                <w:sz w:val="24"/>
              </w:rPr>
            </w:pPr>
            <w:r>
              <w:rPr>
                <w:rFonts w:hint="default" w:ascii="Times New Roman" w:hAnsi="Times New Roman" w:cs="Times New Roman"/>
                <w:bCs/>
                <w:sz w:val="24"/>
              </w:rPr>
              <w:t>企业法人营业执照、组织机构代码证、税务登记证（三证合一的只提供营业执照）</w:t>
            </w:r>
          </w:p>
        </w:tc>
      </w:tr>
      <w:tr w14:paraId="26571E35">
        <w:tblPrEx>
          <w:tblCellMar>
            <w:top w:w="0" w:type="dxa"/>
            <w:left w:w="108" w:type="dxa"/>
            <w:bottom w:w="0" w:type="dxa"/>
            <w:right w:w="108" w:type="dxa"/>
          </w:tblCellMar>
        </w:tblPrEx>
        <w:trPr>
          <w:jc w:val="center"/>
        </w:trPr>
        <w:tc>
          <w:tcPr>
            <w:tcW w:w="705" w:type="dxa"/>
            <w:vMerge w:val="continue"/>
            <w:tcBorders>
              <w:top w:val="single" w:color="auto" w:sz="4" w:space="0"/>
              <w:left w:val="single" w:color="auto" w:sz="4" w:space="0"/>
              <w:bottom w:val="single" w:color="auto" w:sz="4" w:space="0"/>
              <w:right w:val="single" w:color="000000" w:sz="4" w:space="0"/>
            </w:tcBorders>
            <w:vAlign w:val="center"/>
          </w:tcPr>
          <w:p w14:paraId="276FD605">
            <w:pPr>
              <w:jc w:val="center"/>
              <w:rPr>
                <w:rFonts w:hint="default" w:ascii="Times New Roman" w:hAnsi="Times New Roman" w:cs="Times New Roman"/>
                <w:kern w:val="0"/>
                <w:sz w:val="24"/>
              </w:rPr>
            </w:pPr>
          </w:p>
        </w:tc>
        <w:tc>
          <w:tcPr>
            <w:tcW w:w="1166" w:type="dxa"/>
            <w:vMerge w:val="continue"/>
            <w:tcBorders>
              <w:left w:val="nil"/>
              <w:right w:val="single" w:color="000000" w:sz="4" w:space="0"/>
            </w:tcBorders>
            <w:vAlign w:val="center"/>
          </w:tcPr>
          <w:p w14:paraId="0CAFF93C">
            <w:pPr>
              <w:spacing w:line="240" w:lineRule="atLeast"/>
              <w:jc w:val="center"/>
              <w:rPr>
                <w:rFonts w:hint="default" w:ascii="Times New Roman" w:hAnsi="Times New Roman" w:cs="Times New Roman"/>
                <w:kern w:val="0"/>
                <w:sz w:val="24"/>
              </w:rPr>
            </w:pPr>
          </w:p>
        </w:tc>
        <w:tc>
          <w:tcPr>
            <w:tcW w:w="2220" w:type="dxa"/>
            <w:tcBorders>
              <w:top w:val="single" w:color="000000" w:sz="4" w:space="0"/>
              <w:left w:val="single" w:color="auto" w:sz="4" w:space="0"/>
              <w:bottom w:val="single" w:color="000000" w:sz="4" w:space="0"/>
              <w:right w:val="single" w:color="000000" w:sz="4" w:space="0"/>
            </w:tcBorders>
            <w:vAlign w:val="center"/>
          </w:tcPr>
          <w:p w14:paraId="771B2AEC">
            <w:pPr>
              <w:widowControl/>
              <w:spacing w:line="360" w:lineRule="auto"/>
              <w:rPr>
                <w:rFonts w:hint="default" w:ascii="Times New Roman" w:hAnsi="Times New Roman" w:cs="Times New Roman"/>
                <w:kern w:val="0"/>
                <w:sz w:val="24"/>
              </w:rPr>
            </w:pPr>
            <w:r>
              <w:rPr>
                <w:rFonts w:hint="default" w:ascii="Times New Roman" w:hAnsi="Times New Roman" w:cs="Times New Roman"/>
                <w:kern w:val="0"/>
                <w:sz w:val="24"/>
              </w:rPr>
              <w:t>资质证书</w:t>
            </w:r>
          </w:p>
        </w:tc>
        <w:tc>
          <w:tcPr>
            <w:tcW w:w="5631" w:type="dxa"/>
            <w:tcBorders>
              <w:top w:val="single" w:color="000000" w:sz="4" w:space="0"/>
              <w:left w:val="nil"/>
              <w:bottom w:val="single" w:color="000000" w:sz="4" w:space="0"/>
              <w:right w:val="single" w:color="000000" w:sz="4" w:space="0"/>
            </w:tcBorders>
            <w:vAlign w:val="center"/>
          </w:tcPr>
          <w:p w14:paraId="709B2532">
            <w:pPr>
              <w:widowControl/>
              <w:spacing w:line="360" w:lineRule="auto"/>
              <w:rPr>
                <w:rFonts w:hint="default" w:ascii="Times New Roman" w:hAnsi="Times New Roman" w:cs="Times New Roman"/>
                <w:kern w:val="0"/>
                <w:sz w:val="24"/>
              </w:rPr>
            </w:pPr>
            <w:r>
              <w:rPr>
                <w:rFonts w:hint="default" w:ascii="Times New Roman" w:hAnsi="Times New Roman" w:cs="Times New Roman"/>
                <w:sz w:val="24"/>
                <w:szCs w:val="32"/>
              </w:rPr>
              <w:t>须具有公路工程施工总承包贰级（含）以上资质</w:t>
            </w:r>
          </w:p>
        </w:tc>
      </w:tr>
      <w:tr w14:paraId="78A0EA86">
        <w:tblPrEx>
          <w:tblCellMar>
            <w:top w:w="0" w:type="dxa"/>
            <w:left w:w="108" w:type="dxa"/>
            <w:bottom w:w="0" w:type="dxa"/>
            <w:right w:w="108" w:type="dxa"/>
          </w:tblCellMar>
        </w:tblPrEx>
        <w:trPr>
          <w:jc w:val="center"/>
        </w:trPr>
        <w:tc>
          <w:tcPr>
            <w:tcW w:w="705" w:type="dxa"/>
            <w:vMerge w:val="continue"/>
            <w:tcBorders>
              <w:top w:val="single" w:color="auto" w:sz="4" w:space="0"/>
              <w:left w:val="single" w:color="auto" w:sz="4" w:space="0"/>
              <w:bottom w:val="single" w:color="auto" w:sz="4" w:space="0"/>
              <w:right w:val="single" w:color="000000" w:sz="4" w:space="0"/>
            </w:tcBorders>
            <w:vAlign w:val="center"/>
          </w:tcPr>
          <w:p w14:paraId="12B39D2E">
            <w:pPr>
              <w:widowControl/>
              <w:jc w:val="left"/>
              <w:rPr>
                <w:rFonts w:hint="default" w:ascii="Times New Roman" w:hAnsi="Times New Roman" w:cs="Times New Roman"/>
                <w:kern w:val="0"/>
                <w:sz w:val="24"/>
              </w:rPr>
            </w:pPr>
          </w:p>
        </w:tc>
        <w:tc>
          <w:tcPr>
            <w:tcW w:w="1166" w:type="dxa"/>
            <w:vMerge w:val="continue"/>
            <w:tcBorders>
              <w:left w:val="nil"/>
              <w:right w:val="single" w:color="000000" w:sz="4" w:space="0"/>
            </w:tcBorders>
            <w:vAlign w:val="center"/>
          </w:tcPr>
          <w:p w14:paraId="7E0FA67D">
            <w:pPr>
              <w:widowControl/>
              <w:jc w:val="left"/>
              <w:rPr>
                <w:rFonts w:hint="default" w:ascii="Times New Roman" w:hAnsi="Times New Roman" w:cs="Times New Roman"/>
                <w:kern w:val="0"/>
                <w:sz w:val="24"/>
              </w:rPr>
            </w:pPr>
          </w:p>
        </w:tc>
        <w:tc>
          <w:tcPr>
            <w:tcW w:w="2220" w:type="dxa"/>
            <w:tcBorders>
              <w:top w:val="single" w:color="000000" w:sz="4" w:space="0"/>
              <w:left w:val="single" w:color="auto" w:sz="4" w:space="0"/>
              <w:bottom w:val="single" w:color="000000" w:sz="4" w:space="0"/>
              <w:right w:val="single" w:color="000000" w:sz="4" w:space="0"/>
            </w:tcBorders>
            <w:vAlign w:val="center"/>
          </w:tcPr>
          <w:p w14:paraId="3EB58BA4">
            <w:pPr>
              <w:widowControl/>
              <w:spacing w:line="320" w:lineRule="atLeast"/>
              <w:jc w:val="left"/>
              <w:rPr>
                <w:rFonts w:hint="default" w:ascii="Times New Roman" w:hAnsi="Times New Roman" w:cs="Times New Roman"/>
                <w:kern w:val="0"/>
                <w:sz w:val="24"/>
              </w:rPr>
            </w:pPr>
            <w:r>
              <w:rPr>
                <w:rFonts w:hint="default" w:ascii="Times New Roman" w:hAnsi="Times New Roman" w:cs="Times New Roman"/>
                <w:kern w:val="0"/>
                <w:sz w:val="24"/>
              </w:rPr>
              <w:t>安全生产许可证</w:t>
            </w:r>
          </w:p>
        </w:tc>
        <w:tc>
          <w:tcPr>
            <w:tcW w:w="5631" w:type="dxa"/>
            <w:tcBorders>
              <w:top w:val="single" w:color="000000" w:sz="4" w:space="0"/>
              <w:left w:val="nil"/>
              <w:bottom w:val="single" w:color="000000" w:sz="4" w:space="0"/>
              <w:right w:val="single" w:color="000000" w:sz="4" w:space="0"/>
            </w:tcBorders>
            <w:vAlign w:val="center"/>
          </w:tcPr>
          <w:p w14:paraId="0BAA9166">
            <w:pPr>
              <w:widowControl/>
              <w:spacing w:line="360" w:lineRule="auto"/>
              <w:rPr>
                <w:rFonts w:hint="default" w:ascii="Times New Roman" w:hAnsi="Times New Roman" w:cs="Times New Roman"/>
                <w:kern w:val="0"/>
                <w:sz w:val="24"/>
              </w:rPr>
            </w:pPr>
            <w:r>
              <w:rPr>
                <w:rFonts w:hint="default" w:ascii="Times New Roman" w:hAnsi="Times New Roman" w:cs="Times New Roman"/>
                <w:kern w:val="0"/>
                <w:sz w:val="24"/>
              </w:rPr>
              <w:t>具备有效的安全生产许可证</w:t>
            </w:r>
          </w:p>
        </w:tc>
      </w:tr>
      <w:tr w14:paraId="3E19A177">
        <w:tblPrEx>
          <w:tblCellMar>
            <w:top w:w="0" w:type="dxa"/>
            <w:left w:w="108" w:type="dxa"/>
            <w:bottom w:w="0" w:type="dxa"/>
            <w:right w:w="108" w:type="dxa"/>
          </w:tblCellMar>
        </w:tblPrEx>
        <w:trPr>
          <w:jc w:val="center"/>
        </w:trPr>
        <w:tc>
          <w:tcPr>
            <w:tcW w:w="705" w:type="dxa"/>
            <w:vMerge w:val="continue"/>
            <w:tcBorders>
              <w:top w:val="single" w:color="auto" w:sz="4" w:space="0"/>
              <w:left w:val="single" w:color="auto" w:sz="4" w:space="0"/>
              <w:bottom w:val="single" w:color="auto" w:sz="4" w:space="0"/>
              <w:right w:val="single" w:color="000000" w:sz="4" w:space="0"/>
            </w:tcBorders>
            <w:vAlign w:val="center"/>
          </w:tcPr>
          <w:p w14:paraId="550A65C8">
            <w:pPr>
              <w:widowControl/>
              <w:jc w:val="left"/>
              <w:rPr>
                <w:rFonts w:hint="default" w:ascii="Times New Roman" w:hAnsi="Times New Roman" w:cs="Times New Roman"/>
                <w:kern w:val="0"/>
                <w:sz w:val="24"/>
              </w:rPr>
            </w:pPr>
          </w:p>
        </w:tc>
        <w:tc>
          <w:tcPr>
            <w:tcW w:w="1166" w:type="dxa"/>
            <w:vMerge w:val="continue"/>
            <w:tcBorders>
              <w:left w:val="nil"/>
              <w:right w:val="single" w:color="000000" w:sz="4" w:space="0"/>
            </w:tcBorders>
            <w:vAlign w:val="center"/>
          </w:tcPr>
          <w:p w14:paraId="40272240">
            <w:pPr>
              <w:widowControl/>
              <w:jc w:val="left"/>
              <w:rPr>
                <w:rFonts w:hint="default" w:ascii="Times New Roman" w:hAnsi="Times New Roman" w:cs="Times New Roman"/>
                <w:kern w:val="0"/>
                <w:sz w:val="24"/>
              </w:rPr>
            </w:pPr>
          </w:p>
        </w:tc>
        <w:tc>
          <w:tcPr>
            <w:tcW w:w="2220" w:type="dxa"/>
            <w:tcBorders>
              <w:top w:val="single" w:color="000000" w:sz="4" w:space="0"/>
              <w:left w:val="single" w:color="auto" w:sz="4" w:space="0"/>
              <w:bottom w:val="single" w:color="000000" w:sz="4" w:space="0"/>
              <w:right w:val="single" w:color="000000" w:sz="4" w:space="0"/>
            </w:tcBorders>
            <w:vAlign w:val="center"/>
          </w:tcPr>
          <w:p w14:paraId="193F9ACE">
            <w:pPr>
              <w:widowControl/>
              <w:spacing w:line="320" w:lineRule="atLeast"/>
              <w:jc w:val="left"/>
              <w:rPr>
                <w:rFonts w:hint="default" w:ascii="Times New Roman" w:hAnsi="Times New Roman" w:cs="Times New Roman"/>
                <w:kern w:val="0"/>
                <w:sz w:val="24"/>
              </w:rPr>
            </w:pPr>
            <w:r>
              <w:rPr>
                <w:rFonts w:hint="default" w:ascii="Times New Roman" w:hAnsi="Times New Roman" w:cs="Times New Roman"/>
                <w:kern w:val="0"/>
                <w:sz w:val="24"/>
              </w:rPr>
              <w:t>项目经理</w:t>
            </w:r>
          </w:p>
        </w:tc>
        <w:tc>
          <w:tcPr>
            <w:tcW w:w="5631" w:type="dxa"/>
            <w:tcBorders>
              <w:top w:val="single" w:color="000000" w:sz="4" w:space="0"/>
              <w:left w:val="nil"/>
              <w:bottom w:val="single" w:color="000000" w:sz="4" w:space="0"/>
              <w:right w:val="single" w:color="000000" w:sz="4" w:space="0"/>
            </w:tcBorders>
            <w:vAlign w:val="center"/>
          </w:tcPr>
          <w:p w14:paraId="130BCB6E">
            <w:pPr>
              <w:widowControl/>
              <w:spacing w:line="360" w:lineRule="auto"/>
              <w:rPr>
                <w:rFonts w:hint="default" w:ascii="Times New Roman" w:hAnsi="Times New Roman" w:cs="Times New Roman"/>
                <w:kern w:val="0"/>
                <w:sz w:val="24"/>
              </w:rPr>
            </w:pPr>
            <w:r>
              <w:rPr>
                <w:rFonts w:hint="default" w:ascii="Times New Roman" w:hAnsi="Times New Roman" w:cs="Times New Roman"/>
                <w:sz w:val="24"/>
                <w:szCs w:val="32"/>
              </w:rPr>
              <w:t>须在本单位注册，具备公路工程专业注册建造师贰级及以上资格，具备有效的安全生产考核合格证书（B证）且未承担在建项目。</w:t>
            </w:r>
          </w:p>
        </w:tc>
      </w:tr>
      <w:tr w14:paraId="4DD65ABB">
        <w:tblPrEx>
          <w:tblCellMar>
            <w:top w:w="0" w:type="dxa"/>
            <w:left w:w="108" w:type="dxa"/>
            <w:bottom w:w="0" w:type="dxa"/>
            <w:right w:w="108" w:type="dxa"/>
          </w:tblCellMar>
        </w:tblPrEx>
        <w:trPr>
          <w:jc w:val="center"/>
        </w:trPr>
        <w:tc>
          <w:tcPr>
            <w:tcW w:w="705" w:type="dxa"/>
            <w:vMerge w:val="continue"/>
            <w:tcBorders>
              <w:top w:val="single" w:color="auto" w:sz="4" w:space="0"/>
              <w:left w:val="single" w:color="auto" w:sz="4" w:space="0"/>
              <w:bottom w:val="single" w:color="auto" w:sz="4" w:space="0"/>
              <w:right w:val="single" w:color="000000" w:sz="4" w:space="0"/>
            </w:tcBorders>
            <w:vAlign w:val="center"/>
          </w:tcPr>
          <w:p w14:paraId="33BCA754">
            <w:pPr>
              <w:widowControl/>
              <w:jc w:val="left"/>
              <w:rPr>
                <w:rFonts w:hint="default" w:ascii="Times New Roman" w:hAnsi="Times New Roman" w:cs="Times New Roman"/>
                <w:kern w:val="0"/>
                <w:sz w:val="24"/>
              </w:rPr>
            </w:pPr>
          </w:p>
        </w:tc>
        <w:tc>
          <w:tcPr>
            <w:tcW w:w="1166" w:type="dxa"/>
            <w:vMerge w:val="continue"/>
            <w:tcBorders>
              <w:left w:val="nil"/>
              <w:right w:val="single" w:color="000000" w:sz="4" w:space="0"/>
            </w:tcBorders>
            <w:vAlign w:val="center"/>
          </w:tcPr>
          <w:p w14:paraId="4F1F5A63">
            <w:pPr>
              <w:widowControl/>
              <w:jc w:val="left"/>
              <w:rPr>
                <w:rFonts w:hint="default" w:ascii="Times New Roman" w:hAnsi="Times New Roman" w:cs="Times New Roman"/>
                <w:kern w:val="0"/>
                <w:sz w:val="24"/>
              </w:rPr>
            </w:pPr>
          </w:p>
        </w:tc>
        <w:tc>
          <w:tcPr>
            <w:tcW w:w="2220" w:type="dxa"/>
            <w:tcBorders>
              <w:top w:val="single" w:color="000000" w:sz="4" w:space="0"/>
              <w:left w:val="single" w:color="auto" w:sz="4" w:space="0"/>
              <w:bottom w:val="single" w:color="000000" w:sz="4" w:space="0"/>
              <w:right w:val="single" w:color="000000" w:sz="4" w:space="0"/>
            </w:tcBorders>
            <w:vAlign w:val="center"/>
          </w:tcPr>
          <w:p w14:paraId="4702DED2">
            <w:pPr>
              <w:spacing w:line="360" w:lineRule="auto"/>
              <w:jc w:val="left"/>
              <w:rPr>
                <w:rFonts w:hint="default" w:ascii="Times New Roman" w:hAnsi="Times New Roman" w:cs="Times New Roman"/>
                <w:kern w:val="0"/>
                <w:sz w:val="24"/>
              </w:rPr>
            </w:pPr>
            <w:r>
              <w:rPr>
                <w:rFonts w:hint="default" w:ascii="Times New Roman" w:hAnsi="Times New Roman" w:cs="Times New Roman"/>
                <w:bCs/>
                <w:sz w:val="24"/>
              </w:rPr>
              <w:t>法定代表人身份证或法人授权委托书及被委托人身份证</w:t>
            </w:r>
          </w:p>
        </w:tc>
        <w:tc>
          <w:tcPr>
            <w:tcW w:w="5631" w:type="dxa"/>
            <w:tcBorders>
              <w:top w:val="single" w:color="000000" w:sz="4" w:space="0"/>
              <w:left w:val="nil"/>
              <w:bottom w:val="single" w:color="000000" w:sz="4" w:space="0"/>
              <w:right w:val="single" w:color="000000" w:sz="4" w:space="0"/>
            </w:tcBorders>
            <w:vAlign w:val="center"/>
          </w:tcPr>
          <w:p w14:paraId="20328E96">
            <w:pPr>
              <w:spacing w:line="360" w:lineRule="auto"/>
              <w:jc w:val="left"/>
              <w:rPr>
                <w:rFonts w:hint="default" w:ascii="Times New Roman" w:hAnsi="Times New Roman" w:cs="Times New Roman"/>
                <w:kern w:val="0"/>
                <w:sz w:val="24"/>
              </w:rPr>
            </w:pPr>
            <w:r>
              <w:rPr>
                <w:rFonts w:hint="default" w:ascii="Times New Roman" w:hAnsi="Times New Roman" w:cs="Times New Roman"/>
                <w:bCs/>
                <w:sz w:val="24"/>
              </w:rPr>
              <w:t>法定代表人身份证（法定代表人参加开标会议的）或法人授权委托书和被委托人身份证（被授权人参加开标会议的）</w:t>
            </w:r>
          </w:p>
        </w:tc>
      </w:tr>
      <w:tr w14:paraId="4D158423">
        <w:tblPrEx>
          <w:tblCellMar>
            <w:top w:w="0" w:type="dxa"/>
            <w:left w:w="108" w:type="dxa"/>
            <w:bottom w:w="0" w:type="dxa"/>
            <w:right w:w="108" w:type="dxa"/>
          </w:tblCellMar>
        </w:tblPrEx>
        <w:trPr>
          <w:jc w:val="center"/>
        </w:trPr>
        <w:tc>
          <w:tcPr>
            <w:tcW w:w="705" w:type="dxa"/>
            <w:vMerge w:val="continue"/>
            <w:tcBorders>
              <w:top w:val="single" w:color="auto" w:sz="4" w:space="0"/>
              <w:left w:val="single" w:color="auto" w:sz="4" w:space="0"/>
              <w:bottom w:val="single" w:color="auto" w:sz="4" w:space="0"/>
              <w:right w:val="single" w:color="000000" w:sz="4" w:space="0"/>
            </w:tcBorders>
            <w:vAlign w:val="center"/>
          </w:tcPr>
          <w:p w14:paraId="2F8BA512">
            <w:pPr>
              <w:widowControl/>
              <w:jc w:val="left"/>
              <w:rPr>
                <w:rFonts w:hint="default" w:ascii="Times New Roman" w:hAnsi="Times New Roman" w:cs="Times New Roman"/>
                <w:kern w:val="0"/>
                <w:sz w:val="24"/>
              </w:rPr>
            </w:pPr>
          </w:p>
        </w:tc>
        <w:tc>
          <w:tcPr>
            <w:tcW w:w="1166" w:type="dxa"/>
            <w:vMerge w:val="continue"/>
            <w:tcBorders>
              <w:left w:val="nil"/>
              <w:bottom w:val="single" w:color="auto" w:sz="4" w:space="0"/>
              <w:right w:val="single" w:color="000000" w:sz="4" w:space="0"/>
            </w:tcBorders>
            <w:vAlign w:val="center"/>
          </w:tcPr>
          <w:p w14:paraId="10C159B2">
            <w:pPr>
              <w:widowControl/>
              <w:jc w:val="left"/>
              <w:rPr>
                <w:rFonts w:hint="default" w:ascii="Times New Roman" w:hAnsi="Times New Roman" w:cs="Times New Roman"/>
                <w:kern w:val="0"/>
                <w:sz w:val="24"/>
              </w:rPr>
            </w:pPr>
          </w:p>
        </w:tc>
        <w:tc>
          <w:tcPr>
            <w:tcW w:w="2220" w:type="dxa"/>
            <w:tcBorders>
              <w:top w:val="single" w:color="000000" w:sz="4" w:space="0"/>
              <w:left w:val="single" w:color="auto" w:sz="4" w:space="0"/>
              <w:bottom w:val="single" w:color="000000" w:sz="4" w:space="0"/>
              <w:right w:val="single" w:color="000000" w:sz="4" w:space="0"/>
            </w:tcBorders>
            <w:vAlign w:val="center"/>
          </w:tcPr>
          <w:p w14:paraId="769A5F7F">
            <w:pPr>
              <w:spacing w:line="360" w:lineRule="auto"/>
              <w:jc w:val="left"/>
              <w:rPr>
                <w:rFonts w:hint="default" w:ascii="Times New Roman" w:hAnsi="Times New Roman" w:eastAsia="宋体" w:cs="Times New Roman"/>
                <w:bCs/>
                <w:sz w:val="24"/>
              </w:rPr>
            </w:pPr>
            <w:r>
              <w:rPr>
                <w:rFonts w:hint="default" w:ascii="Times New Roman" w:hAnsi="Times New Roman" w:eastAsia="宋体" w:cs="Times New Roman"/>
                <w:bCs/>
                <w:sz w:val="24"/>
              </w:rPr>
              <w:t>信誉要求</w:t>
            </w:r>
          </w:p>
        </w:tc>
        <w:tc>
          <w:tcPr>
            <w:tcW w:w="5631" w:type="dxa"/>
            <w:tcBorders>
              <w:top w:val="single" w:color="000000" w:sz="4" w:space="0"/>
              <w:left w:val="nil"/>
              <w:bottom w:val="single" w:color="000000" w:sz="4" w:space="0"/>
              <w:right w:val="single" w:color="000000" w:sz="4" w:space="0"/>
            </w:tcBorders>
            <w:vAlign w:val="center"/>
          </w:tcPr>
          <w:p w14:paraId="2F72C4EB">
            <w:pPr>
              <w:spacing w:line="360" w:lineRule="auto"/>
              <w:jc w:val="left"/>
              <w:rPr>
                <w:rFonts w:hint="default" w:ascii="Times New Roman" w:hAnsi="Times New Roman" w:eastAsia="宋体" w:cs="Times New Roman"/>
                <w:bCs/>
                <w:sz w:val="24"/>
              </w:rPr>
            </w:pPr>
            <w:r>
              <w:rPr>
                <w:rFonts w:hint="eastAsia" w:ascii="Times New Roman" w:hAnsi="Times New Roman" w:eastAsia="宋体" w:cs="Times New Roman"/>
                <w:bCs/>
                <w:sz w:val="24"/>
                <w:lang w:val="en-US" w:eastAsia="zh-CN"/>
              </w:rPr>
              <w:t>投标人未被中国执行信息公开网（http://zxgk.court.gov.cn/shixin/）列入失信被执行人；未被信用中国（https://www.creditchina.gov.cn/）列入重大税收违法失信主体和政府采购严重违法失信行为记录名单，</w:t>
            </w:r>
            <w:r>
              <w:rPr>
                <w:rFonts w:hint="eastAsia" w:ascii="Times New Roman" w:hAnsi="Times New Roman" w:eastAsia="宋体" w:cs="Times New Roman"/>
                <w:bCs/>
                <w:sz w:val="24"/>
              </w:rPr>
              <w:t>提供加盖单位公章的查询结果</w:t>
            </w:r>
            <w:r>
              <w:rPr>
                <w:rFonts w:hint="eastAsia" w:ascii="Times New Roman" w:hAnsi="Times New Roman" w:eastAsia="宋体" w:cs="Times New Roman"/>
                <w:bCs/>
                <w:sz w:val="24"/>
                <w:lang w:val="en-US" w:eastAsia="zh-CN"/>
              </w:rPr>
              <w:t>；（</w:t>
            </w:r>
            <w:r>
              <w:rPr>
                <w:rFonts w:hint="eastAsia" w:ascii="Times New Roman" w:hAnsi="Times New Roman" w:eastAsia="宋体" w:cs="Times New Roman"/>
                <w:bCs/>
                <w:sz w:val="24"/>
              </w:rPr>
              <w:t>由招标代理机构开标后现场查询</w:t>
            </w:r>
            <w:r>
              <w:rPr>
                <w:rFonts w:hint="eastAsia" w:ascii="Times New Roman" w:hAnsi="Times New Roman" w:eastAsia="宋体" w:cs="Times New Roman"/>
                <w:bCs/>
                <w:sz w:val="24"/>
                <w:lang w:val="en-US" w:eastAsia="zh-CN"/>
              </w:rPr>
              <w:t>）</w:t>
            </w:r>
          </w:p>
        </w:tc>
      </w:tr>
      <w:tr w14:paraId="2275565E">
        <w:tblPrEx>
          <w:tblCellMar>
            <w:top w:w="0" w:type="dxa"/>
            <w:left w:w="108" w:type="dxa"/>
            <w:bottom w:w="0" w:type="dxa"/>
            <w:right w:w="108" w:type="dxa"/>
          </w:tblCellMar>
        </w:tblPrEx>
        <w:trPr>
          <w:trHeight w:val="624" w:hRule="exact"/>
          <w:jc w:val="center"/>
        </w:trPr>
        <w:tc>
          <w:tcPr>
            <w:tcW w:w="705" w:type="dxa"/>
            <w:vMerge w:val="restart"/>
            <w:tcBorders>
              <w:top w:val="single" w:color="auto" w:sz="4" w:space="0"/>
              <w:left w:val="single" w:color="000000" w:sz="4" w:space="0"/>
              <w:bottom w:val="single" w:color="auto" w:sz="4" w:space="0"/>
              <w:right w:val="single" w:color="000000" w:sz="4" w:space="0"/>
            </w:tcBorders>
            <w:vAlign w:val="center"/>
          </w:tcPr>
          <w:p w14:paraId="00724216">
            <w:pPr>
              <w:widowControl/>
              <w:jc w:val="center"/>
              <w:rPr>
                <w:rFonts w:hint="default" w:ascii="Times New Roman" w:hAnsi="Times New Roman" w:cs="Times New Roman"/>
                <w:kern w:val="0"/>
                <w:sz w:val="24"/>
              </w:rPr>
            </w:pPr>
            <w:r>
              <w:rPr>
                <w:rFonts w:hint="default" w:ascii="Times New Roman" w:hAnsi="Times New Roman" w:cs="Times New Roman"/>
                <w:kern w:val="0"/>
                <w:sz w:val="24"/>
              </w:rPr>
              <w:t>2.1.2</w:t>
            </w:r>
          </w:p>
        </w:tc>
        <w:tc>
          <w:tcPr>
            <w:tcW w:w="1166" w:type="dxa"/>
            <w:vMerge w:val="restart"/>
            <w:tcBorders>
              <w:top w:val="single" w:color="auto" w:sz="4" w:space="0"/>
              <w:left w:val="nil"/>
              <w:right w:val="single" w:color="000000" w:sz="4" w:space="0"/>
            </w:tcBorders>
            <w:vAlign w:val="center"/>
          </w:tcPr>
          <w:p w14:paraId="0A52598D">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形式评审标准</w:t>
            </w:r>
          </w:p>
        </w:tc>
        <w:tc>
          <w:tcPr>
            <w:tcW w:w="2220" w:type="dxa"/>
            <w:tcBorders>
              <w:top w:val="single" w:color="auto" w:sz="4" w:space="0"/>
              <w:left w:val="nil"/>
              <w:bottom w:val="single" w:color="000000" w:sz="4" w:space="0"/>
              <w:right w:val="single" w:color="000000" w:sz="4" w:space="0"/>
            </w:tcBorders>
            <w:vAlign w:val="center"/>
          </w:tcPr>
          <w:p w14:paraId="3F0717BA">
            <w:pPr>
              <w:spacing w:line="360" w:lineRule="auto"/>
              <w:jc w:val="left"/>
              <w:rPr>
                <w:rFonts w:hint="default" w:ascii="Times New Roman" w:hAnsi="Times New Roman" w:cs="Times New Roman"/>
                <w:kern w:val="0"/>
                <w:sz w:val="24"/>
              </w:rPr>
            </w:pPr>
            <w:r>
              <w:rPr>
                <w:rFonts w:hint="default" w:ascii="Times New Roman" w:hAnsi="Times New Roman" w:cs="Times New Roman"/>
                <w:sz w:val="24"/>
                <w:szCs w:val="32"/>
              </w:rPr>
              <w:t>投标人名称</w:t>
            </w:r>
          </w:p>
        </w:tc>
        <w:tc>
          <w:tcPr>
            <w:tcW w:w="5631" w:type="dxa"/>
            <w:tcBorders>
              <w:top w:val="single" w:color="000000" w:sz="4" w:space="0"/>
              <w:left w:val="nil"/>
              <w:bottom w:val="single" w:color="000000" w:sz="4" w:space="0"/>
              <w:right w:val="single" w:color="000000" w:sz="4" w:space="0"/>
            </w:tcBorders>
            <w:vAlign w:val="center"/>
          </w:tcPr>
          <w:p w14:paraId="476621EB">
            <w:pPr>
              <w:spacing w:line="360" w:lineRule="auto"/>
              <w:rPr>
                <w:rFonts w:hint="default" w:ascii="Times New Roman" w:hAnsi="Times New Roman" w:cs="Times New Roman"/>
                <w:kern w:val="0"/>
                <w:sz w:val="24"/>
              </w:rPr>
            </w:pPr>
            <w:r>
              <w:rPr>
                <w:rFonts w:hint="default" w:ascii="Times New Roman" w:hAnsi="Times New Roman" w:cs="Times New Roman"/>
                <w:sz w:val="24"/>
              </w:rPr>
              <w:t>与营业执照一致</w:t>
            </w:r>
          </w:p>
        </w:tc>
      </w:tr>
      <w:tr w14:paraId="32B0E10A">
        <w:tblPrEx>
          <w:tblCellMar>
            <w:top w:w="0" w:type="dxa"/>
            <w:left w:w="108" w:type="dxa"/>
            <w:bottom w:w="0" w:type="dxa"/>
            <w:right w:w="108" w:type="dxa"/>
          </w:tblCellMar>
        </w:tblPrEx>
        <w:trPr>
          <w:trHeight w:val="624" w:hRule="exact"/>
          <w:jc w:val="center"/>
        </w:trPr>
        <w:tc>
          <w:tcPr>
            <w:tcW w:w="705" w:type="dxa"/>
            <w:vMerge w:val="continue"/>
            <w:tcBorders>
              <w:top w:val="single" w:color="auto" w:sz="4" w:space="0"/>
              <w:left w:val="single" w:color="000000" w:sz="4" w:space="0"/>
              <w:bottom w:val="single" w:color="auto" w:sz="4" w:space="0"/>
              <w:right w:val="single" w:color="000000" w:sz="4" w:space="0"/>
            </w:tcBorders>
            <w:vAlign w:val="center"/>
          </w:tcPr>
          <w:p w14:paraId="2992086E">
            <w:pPr>
              <w:widowControl/>
              <w:jc w:val="left"/>
              <w:rPr>
                <w:rFonts w:hint="default" w:ascii="Times New Roman" w:hAnsi="Times New Roman" w:cs="Times New Roman"/>
                <w:kern w:val="0"/>
                <w:sz w:val="24"/>
              </w:rPr>
            </w:pPr>
          </w:p>
        </w:tc>
        <w:tc>
          <w:tcPr>
            <w:tcW w:w="1166" w:type="dxa"/>
            <w:vMerge w:val="continue"/>
            <w:tcBorders>
              <w:left w:val="nil"/>
              <w:right w:val="single" w:color="000000" w:sz="4" w:space="0"/>
            </w:tcBorders>
            <w:vAlign w:val="center"/>
          </w:tcPr>
          <w:p w14:paraId="5F9A5114">
            <w:pPr>
              <w:widowControl/>
              <w:jc w:val="left"/>
              <w:rPr>
                <w:rFonts w:hint="default" w:ascii="Times New Roman" w:hAnsi="Times New Roman" w:cs="Times New Roman"/>
                <w:kern w:val="0"/>
                <w:sz w:val="24"/>
              </w:rPr>
            </w:pPr>
          </w:p>
        </w:tc>
        <w:tc>
          <w:tcPr>
            <w:tcW w:w="2220" w:type="dxa"/>
            <w:tcBorders>
              <w:top w:val="single" w:color="000000" w:sz="4" w:space="0"/>
              <w:left w:val="nil"/>
              <w:bottom w:val="single" w:color="000000" w:sz="4" w:space="0"/>
              <w:right w:val="single" w:color="000000" w:sz="4" w:space="0"/>
            </w:tcBorders>
            <w:vAlign w:val="center"/>
          </w:tcPr>
          <w:p w14:paraId="5326CBF9">
            <w:pPr>
              <w:spacing w:line="360" w:lineRule="auto"/>
              <w:jc w:val="left"/>
              <w:rPr>
                <w:rFonts w:hint="default" w:ascii="Times New Roman" w:hAnsi="Times New Roman" w:cs="Times New Roman"/>
                <w:kern w:val="0"/>
                <w:sz w:val="24"/>
              </w:rPr>
            </w:pPr>
            <w:r>
              <w:rPr>
                <w:rFonts w:hint="default" w:ascii="Times New Roman" w:hAnsi="Times New Roman" w:cs="Times New Roman"/>
                <w:sz w:val="24"/>
                <w:szCs w:val="32"/>
              </w:rPr>
              <w:t>投标函签字盖章</w:t>
            </w:r>
          </w:p>
        </w:tc>
        <w:tc>
          <w:tcPr>
            <w:tcW w:w="5631" w:type="dxa"/>
            <w:tcBorders>
              <w:top w:val="single" w:color="000000" w:sz="4" w:space="0"/>
              <w:left w:val="nil"/>
              <w:bottom w:val="single" w:color="000000" w:sz="4" w:space="0"/>
              <w:right w:val="single" w:color="000000" w:sz="4" w:space="0"/>
            </w:tcBorders>
            <w:vAlign w:val="center"/>
          </w:tcPr>
          <w:p w14:paraId="60E60066">
            <w:pPr>
              <w:spacing w:line="360" w:lineRule="auto"/>
              <w:rPr>
                <w:rFonts w:hint="default" w:ascii="Times New Roman" w:hAnsi="Times New Roman" w:cs="Times New Roman"/>
                <w:kern w:val="0"/>
                <w:sz w:val="24"/>
              </w:rPr>
            </w:pPr>
            <w:r>
              <w:rPr>
                <w:rFonts w:hint="default" w:ascii="Times New Roman" w:hAnsi="Times New Roman" w:cs="Times New Roman"/>
                <w:sz w:val="24"/>
              </w:rPr>
              <w:t>有法定代表人或其委托代理人签字和加盖单位公章</w:t>
            </w:r>
          </w:p>
        </w:tc>
      </w:tr>
      <w:tr w14:paraId="393702F9">
        <w:tblPrEx>
          <w:tblCellMar>
            <w:top w:w="0" w:type="dxa"/>
            <w:left w:w="108" w:type="dxa"/>
            <w:bottom w:w="0" w:type="dxa"/>
            <w:right w:w="108" w:type="dxa"/>
          </w:tblCellMar>
        </w:tblPrEx>
        <w:trPr>
          <w:trHeight w:val="624" w:hRule="exact"/>
          <w:jc w:val="center"/>
        </w:trPr>
        <w:tc>
          <w:tcPr>
            <w:tcW w:w="705" w:type="dxa"/>
            <w:vMerge w:val="continue"/>
            <w:tcBorders>
              <w:top w:val="single" w:color="auto" w:sz="4" w:space="0"/>
              <w:left w:val="single" w:color="000000" w:sz="4" w:space="0"/>
              <w:bottom w:val="single" w:color="auto" w:sz="4" w:space="0"/>
              <w:right w:val="single" w:color="000000" w:sz="4" w:space="0"/>
            </w:tcBorders>
            <w:vAlign w:val="center"/>
          </w:tcPr>
          <w:p w14:paraId="62CC8544">
            <w:pPr>
              <w:widowControl/>
              <w:jc w:val="left"/>
              <w:rPr>
                <w:rFonts w:hint="default" w:ascii="Times New Roman" w:hAnsi="Times New Roman" w:cs="Times New Roman"/>
                <w:kern w:val="0"/>
                <w:sz w:val="24"/>
              </w:rPr>
            </w:pPr>
          </w:p>
        </w:tc>
        <w:tc>
          <w:tcPr>
            <w:tcW w:w="1166" w:type="dxa"/>
            <w:vMerge w:val="continue"/>
            <w:tcBorders>
              <w:left w:val="nil"/>
              <w:right w:val="single" w:color="000000" w:sz="4" w:space="0"/>
            </w:tcBorders>
            <w:vAlign w:val="center"/>
          </w:tcPr>
          <w:p w14:paraId="0466CC57">
            <w:pPr>
              <w:widowControl/>
              <w:jc w:val="left"/>
              <w:rPr>
                <w:rFonts w:hint="default" w:ascii="Times New Roman" w:hAnsi="Times New Roman" w:cs="Times New Roman"/>
                <w:kern w:val="0"/>
                <w:sz w:val="24"/>
              </w:rPr>
            </w:pPr>
          </w:p>
        </w:tc>
        <w:tc>
          <w:tcPr>
            <w:tcW w:w="2220" w:type="dxa"/>
            <w:tcBorders>
              <w:top w:val="single" w:color="000000" w:sz="4" w:space="0"/>
              <w:left w:val="nil"/>
              <w:bottom w:val="single" w:color="000000" w:sz="4" w:space="0"/>
              <w:right w:val="single" w:color="000000" w:sz="4" w:space="0"/>
            </w:tcBorders>
            <w:vAlign w:val="center"/>
          </w:tcPr>
          <w:p w14:paraId="3D6FFA76">
            <w:pPr>
              <w:spacing w:line="360" w:lineRule="auto"/>
              <w:jc w:val="left"/>
              <w:rPr>
                <w:rFonts w:hint="default" w:ascii="Times New Roman" w:hAnsi="Times New Roman" w:cs="Times New Roman"/>
                <w:kern w:val="0"/>
                <w:sz w:val="24"/>
              </w:rPr>
            </w:pPr>
            <w:r>
              <w:rPr>
                <w:rFonts w:hint="default" w:ascii="Times New Roman" w:hAnsi="Times New Roman" w:cs="Times New Roman"/>
                <w:sz w:val="24"/>
                <w:szCs w:val="32"/>
              </w:rPr>
              <w:t>投标文件格式</w:t>
            </w:r>
          </w:p>
        </w:tc>
        <w:tc>
          <w:tcPr>
            <w:tcW w:w="5631" w:type="dxa"/>
            <w:tcBorders>
              <w:top w:val="single" w:color="000000" w:sz="4" w:space="0"/>
              <w:left w:val="nil"/>
              <w:bottom w:val="single" w:color="000000" w:sz="4" w:space="0"/>
              <w:right w:val="single" w:color="000000" w:sz="4" w:space="0"/>
            </w:tcBorders>
            <w:vAlign w:val="center"/>
          </w:tcPr>
          <w:p w14:paraId="5154A0B6">
            <w:pPr>
              <w:spacing w:line="360" w:lineRule="auto"/>
              <w:rPr>
                <w:rFonts w:hint="default" w:ascii="Times New Roman" w:hAnsi="Times New Roman" w:cs="Times New Roman"/>
                <w:kern w:val="0"/>
                <w:sz w:val="24"/>
              </w:rPr>
            </w:pPr>
            <w:r>
              <w:rPr>
                <w:rFonts w:hint="default" w:ascii="Times New Roman" w:hAnsi="Times New Roman" w:cs="Times New Roman"/>
                <w:sz w:val="24"/>
              </w:rPr>
              <w:t>符合第八章“投标文件格式”的要求</w:t>
            </w:r>
          </w:p>
        </w:tc>
      </w:tr>
      <w:tr w14:paraId="5CC85E5F">
        <w:tblPrEx>
          <w:tblCellMar>
            <w:top w:w="0" w:type="dxa"/>
            <w:left w:w="108" w:type="dxa"/>
            <w:bottom w:w="0" w:type="dxa"/>
            <w:right w:w="108" w:type="dxa"/>
          </w:tblCellMar>
        </w:tblPrEx>
        <w:trPr>
          <w:trHeight w:val="624" w:hRule="exact"/>
          <w:jc w:val="center"/>
        </w:trPr>
        <w:tc>
          <w:tcPr>
            <w:tcW w:w="705" w:type="dxa"/>
            <w:vMerge w:val="continue"/>
            <w:tcBorders>
              <w:top w:val="single" w:color="auto" w:sz="4" w:space="0"/>
              <w:left w:val="single" w:color="000000" w:sz="4" w:space="0"/>
              <w:bottom w:val="single" w:color="auto" w:sz="4" w:space="0"/>
              <w:right w:val="single" w:color="000000" w:sz="4" w:space="0"/>
            </w:tcBorders>
            <w:vAlign w:val="center"/>
          </w:tcPr>
          <w:p w14:paraId="5051B830">
            <w:pPr>
              <w:widowControl/>
              <w:jc w:val="left"/>
              <w:rPr>
                <w:rFonts w:hint="default" w:ascii="Times New Roman" w:hAnsi="Times New Roman" w:cs="Times New Roman"/>
                <w:kern w:val="0"/>
                <w:sz w:val="24"/>
              </w:rPr>
            </w:pPr>
          </w:p>
        </w:tc>
        <w:tc>
          <w:tcPr>
            <w:tcW w:w="1166" w:type="dxa"/>
            <w:vMerge w:val="continue"/>
            <w:tcBorders>
              <w:left w:val="nil"/>
              <w:bottom w:val="single" w:color="auto" w:sz="4" w:space="0"/>
              <w:right w:val="single" w:color="000000" w:sz="4" w:space="0"/>
            </w:tcBorders>
            <w:vAlign w:val="center"/>
          </w:tcPr>
          <w:p w14:paraId="3E1F032B">
            <w:pPr>
              <w:widowControl/>
              <w:jc w:val="left"/>
              <w:rPr>
                <w:rFonts w:hint="default" w:ascii="Times New Roman" w:hAnsi="Times New Roman" w:cs="Times New Roman"/>
                <w:kern w:val="0"/>
                <w:sz w:val="24"/>
              </w:rPr>
            </w:pPr>
          </w:p>
        </w:tc>
        <w:tc>
          <w:tcPr>
            <w:tcW w:w="2220" w:type="dxa"/>
            <w:tcBorders>
              <w:top w:val="single" w:color="000000" w:sz="4" w:space="0"/>
              <w:left w:val="nil"/>
              <w:bottom w:val="single" w:color="000000" w:sz="4" w:space="0"/>
              <w:right w:val="single" w:color="000000" w:sz="4" w:space="0"/>
            </w:tcBorders>
            <w:vAlign w:val="center"/>
          </w:tcPr>
          <w:p w14:paraId="554E6C81">
            <w:pPr>
              <w:spacing w:line="360" w:lineRule="auto"/>
              <w:jc w:val="left"/>
              <w:rPr>
                <w:rFonts w:hint="default" w:ascii="Times New Roman" w:hAnsi="Times New Roman" w:cs="Times New Roman"/>
                <w:kern w:val="0"/>
                <w:sz w:val="24"/>
              </w:rPr>
            </w:pPr>
            <w:r>
              <w:rPr>
                <w:rFonts w:hint="default" w:ascii="Times New Roman" w:hAnsi="Times New Roman" w:cs="Times New Roman"/>
                <w:sz w:val="24"/>
                <w:szCs w:val="32"/>
              </w:rPr>
              <w:t>报价唯一</w:t>
            </w:r>
          </w:p>
        </w:tc>
        <w:tc>
          <w:tcPr>
            <w:tcW w:w="5631" w:type="dxa"/>
            <w:tcBorders>
              <w:top w:val="single" w:color="000000" w:sz="4" w:space="0"/>
              <w:left w:val="nil"/>
              <w:bottom w:val="single" w:color="000000" w:sz="4" w:space="0"/>
              <w:right w:val="single" w:color="000000" w:sz="4" w:space="0"/>
            </w:tcBorders>
            <w:vAlign w:val="center"/>
          </w:tcPr>
          <w:p w14:paraId="6DAAA5ED">
            <w:pPr>
              <w:spacing w:line="360" w:lineRule="auto"/>
              <w:rPr>
                <w:rFonts w:hint="default" w:ascii="Times New Roman" w:hAnsi="Times New Roman" w:cs="Times New Roman"/>
                <w:spacing w:val="-6"/>
                <w:kern w:val="0"/>
                <w:sz w:val="24"/>
              </w:rPr>
            </w:pPr>
            <w:r>
              <w:rPr>
                <w:rFonts w:hint="default" w:ascii="Times New Roman" w:hAnsi="Times New Roman" w:cs="Times New Roman"/>
                <w:sz w:val="24"/>
              </w:rPr>
              <w:t>只能有一个报价</w:t>
            </w:r>
          </w:p>
        </w:tc>
      </w:tr>
      <w:tr w14:paraId="72852083">
        <w:tblPrEx>
          <w:tblCellMar>
            <w:top w:w="0" w:type="dxa"/>
            <w:left w:w="108" w:type="dxa"/>
            <w:bottom w:w="0" w:type="dxa"/>
            <w:right w:w="108" w:type="dxa"/>
          </w:tblCellMar>
        </w:tblPrEx>
        <w:trPr>
          <w:trHeight w:val="624" w:hRule="exact"/>
          <w:jc w:val="center"/>
        </w:trPr>
        <w:tc>
          <w:tcPr>
            <w:tcW w:w="705" w:type="dxa"/>
            <w:vMerge w:val="restart"/>
            <w:tcBorders>
              <w:top w:val="single" w:color="auto" w:sz="4" w:space="0"/>
              <w:left w:val="single" w:color="auto" w:sz="4" w:space="0"/>
              <w:bottom w:val="single" w:color="auto" w:sz="4" w:space="0"/>
              <w:right w:val="single" w:color="auto" w:sz="4" w:space="0"/>
            </w:tcBorders>
            <w:vAlign w:val="center"/>
          </w:tcPr>
          <w:p w14:paraId="58139AD8">
            <w:pPr>
              <w:widowControl/>
              <w:jc w:val="center"/>
              <w:rPr>
                <w:rFonts w:hint="default" w:ascii="Times New Roman" w:hAnsi="Times New Roman" w:cs="Times New Roman"/>
                <w:kern w:val="0"/>
                <w:sz w:val="24"/>
              </w:rPr>
            </w:pPr>
            <w:r>
              <w:rPr>
                <w:rFonts w:hint="default" w:ascii="Times New Roman" w:hAnsi="Times New Roman" w:cs="Times New Roman"/>
                <w:kern w:val="0"/>
                <w:sz w:val="24"/>
              </w:rPr>
              <w:t>2.1.3</w:t>
            </w:r>
          </w:p>
        </w:tc>
        <w:tc>
          <w:tcPr>
            <w:tcW w:w="1166" w:type="dxa"/>
            <w:vMerge w:val="restart"/>
            <w:tcBorders>
              <w:top w:val="single" w:color="auto" w:sz="4" w:space="0"/>
              <w:left w:val="single" w:color="auto" w:sz="4" w:space="0"/>
              <w:right w:val="single" w:color="000000" w:sz="4" w:space="0"/>
            </w:tcBorders>
            <w:vAlign w:val="center"/>
          </w:tcPr>
          <w:p w14:paraId="1B1D250A">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响应性评审标准</w:t>
            </w:r>
          </w:p>
        </w:tc>
        <w:tc>
          <w:tcPr>
            <w:tcW w:w="2220" w:type="dxa"/>
            <w:tcBorders>
              <w:top w:val="single" w:color="000000" w:sz="4" w:space="0"/>
              <w:left w:val="single" w:color="auto" w:sz="4" w:space="0"/>
              <w:bottom w:val="single" w:color="000000" w:sz="4" w:space="0"/>
              <w:right w:val="single" w:color="000000" w:sz="4" w:space="0"/>
            </w:tcBorders>
            <w:vAlign w:val="center"/>
          </w:tcPr>
          <w:p w14:paraId="215BE317">
            <w:pPr>
              <w:spacing w:line="360" w:lineRule="auto"/>
              <w:rPr>
                <w:rFonts w:hint="default" w:ascii="Times New Roman" w:hAnsi="Times New Roman" w:cs="Times New Roman"/>
                <w:kern w:val="0"/>
                <w:sz w:val="24"/>
              </w:rPr>
            </w:pPr>
            <w:r>
              <w:rPr>
                <w:rFonts w:hint="default" w:ascii="Times New Roman" w:hAnsi="Times New Roman" w:cs="Times New Roman"/>
                <w:sz w:val="24"/>
                <w:szCs w:val="32"/>
              </w:rPr>
              <w:t>投标内容</w:t>
            </w:r>
          </w:p>
        </w:tc>
        <w:tc>
          <w:tcPr>
            <w:tcW w:w="5631" w:type="dxa"/>
            <w:tcBorders>
              <w:top w:val="single" w:color="000000" w:sz="4" w:space="0"/>
              <w:left w:val="nil"/>
              <w:bottom w:val="single" w:color="000000" w:sz="4" w:space="0"/>
              <w:right w:val="single" w:color="000000" w:sz="4" w:space="0"/>
            </w:tcBorders>
            <w:vAlign w:val="center"/>
          </w:tcPr>
          <w:p w14:paraId="5B566BB1">
            <w:pPr>
              <w:spacing w:line="360" w:lineRule="auto"/>
              <w:rPr>
                <w:rFonts w:hint="default" w:ascii="Times New Roman" w:hAnsi="Times New Roman" w:cs="Times New Roman"/>
                <w:kern w:val="0"/>
                <w:sz w:val="24"/>
              </w:rPr>
            </w:pPr>
            <w:r>
              <w:rPr>
                <w:rFonts w:hint="default" w:ascii="Times New Roman" w:hAnsi="Times New Roman" w:cs="Times New Roman"/>
                <w:sz w:val="24"/>
              </w:rPr>
              <w:t>符合第二章“投标人须知”相关规定</w:t>
            </w:r>
          </w:p>
        </w:tc>
      </w:tr>
      <w:tr w14:paraId="768B1DDD">
        <w:tblPrEx>
          <w:tblCellMar>
            <w:top w:w="0" w:type="dxa"/>
            <w:left w:w="108" w:type="dxa"/>
            <w:bottom w:w="0" w:type="dxa"/>
            <w:right w:w="108" w:type="dxa"/>
          </w:tblCellMar>
        </w:tblPrEx>
        <w:trPr>
          <w:trHeight w:val="624" w:hRule="exact"/>
          <w:jc w:val="center"/>
        </w:trPr>
        <w:tc>
          <w:tcPr>
            <w:tcW w:w="705" w:type="dxa"/>
            <w:vMerge w:val="continue"/>
            <w:tcBorders>
              <w:top w:val="single" w:color="auto" w:sz="4" w:space="0"/>
              <w:left w:val="single" w:color="auto" w:sz="4" w:space="0"/>
              <w:bottom w:val="single" w:color="auto" w:sz="4" w:space="0"/>
              <w:right w:val="single" w:color="000000" w:sz="4" w:space="0"/>
            </w:tcBorders>
            <w:vAlign w:val="center"/>
          </w:tcPr>
          <w:p w14:paraId="5BA07D14">
            <w:pPr>
              <w:widowControl/>
              <w:jc w:val="left"/>
              <w:rPr>
                <w:rFonts w:hint="default" w:ascii="Times New Roman" w:hAnsi="Times New Roman" w:cs="Times New Roman"/>
                <w:kern w:val="0"/>
                <w:sz w:val="24"/>
              </w:rPr>
            </w:pPr>
          </w:p>
        </w:tc>
        <w:tc>
          <w:tcPr>
            <w:tcW w:w="1166" w:type="dxa"/>
            <w:vMerge w:val="continue"/>
            <w:tcBorders>
              <w:left w:val="single" w:color="auto" w:sz="4" w:space="0"/>
              <w:right w:val="single" w:color="000000" w:sz="4" w:space="0"/>
            </w:tcBorders>
            <w:vAlign w:val="center"/>
          </w:tcPr>
          <w:p w14:paraId="007C6A0D">
            <w:pPr>
              <w:widowControl/>
              <w:jc w:val="left"/>
              <w:rPr>
                <w:rFonts w:hint="default" w:ascii="Times New Roman" w:hAnsi="Times New Roman" w:cs="Times New Roman"/>
                <w:kern w:val="0"/>
                <w:sz w:val="24"/>
              </w:rPr>
            </w:pPr>
          </w:p>
        </w:tc>
        <w:tc>
          <w:tcPr>
            <w:tcW w:w="2220" w:type="dxa"/>
            <w:tcBorders>
              <w:top w:val="single" w:color="000000" w:sz="4" w:space="0"/>
              <w:left w:val="single" w:color="auto" w:sz="4" w:space="0"/>
              <w:bottom w:val="single" w:color="000000" w:sz="4" w:space="0"/>
              <w:right w:val="single" w:color="000000" w:sz="4" w:space="0"/>
            </w:tcBorders>
            <w:vAlign w:val="center"/>
          </w:tcPr>
          <w:p w14:paraId="6EFDD9A7">
            <w:pPr>
              <w:spacing w:line="360" w:lineRule="auto"/>
              <w:rPr>
                <w:rFonts w:hint="default" w:ascii="Times New Roman" w:hAnsi="Times New Roman" w:cs="Times New Roman"/>
                <w:kern w:val="0"/>
                <w:sz w:val="24"/>
              </w:rPr>
            </w:pPr>
            <w:r>
              <w:rPr>
                <w:rFonts w:hint="default" w:ascii="Times New Roman" w:hAnsi="Times New Roman" w:cs="Times New Roman"/>
                <w:sz w:val="24"/>
                <w:szCs w:val="32"/>
              </w:rPr>
              <w:t>工期</w:t>
            </w:r>
          </w:p>
        </w:tc>
        <w:tc>
          <w:tcPr>
            <w:tcW w:w="5631" w:type="dxa"/>
            <w:tcBorders>
              <w:top w:val="single" w:color="000000" w:sz="4" w:space="0"/>
              <w:left w:val="nil"/>
              <w:bottom w:val="single" w:color="000000" w:sz="4" w:space="0"/>
              <w:right w:val="single" w:color="000000" w:sz="4" w:space="0"/>
            </w:tcBorders>
            <w:vAlign w:val="center"/>
          </w:tcPr>
          <w:p w14:paraId="364645EC">
            <w:pPr>
              <w:spacing w:line="360" w:lineRule="auto"/>
              <w:rPr>
                <w:rFonts w:hint="default" w:ascii="Times New Roman" w:hAnsi="Times New Roman" w:cs="Times New Roman"/>
                <w:kern w:val="0"/>
                <w:sz w:val="24"/>
              </w:rPr>
            </w:pPr>
            <w:r>
              <w:rPr>
                <w:rFonts w:hint="default" w:ascii="Times New Roman" w:hAnsi="Times New Roman" w:cs="Times New Roman"/>
                <w:sz w:val="24"/>
              </w:rPr>
              <w:t>符合第二章“投标人须知”相关规定</w:t>
            </w:r>
          </w:p>
        </w:tc>
      </w:tr>
      <w:tr w14:paraId="6897CAB0">
        <w:tblPrEx>
          <w:tblCellMar>
            <w:top w:w="0" w:type="dxa"/>
            <w:left w:w="108" w:type="dxa"/>
            <w:bottom w:w="0" w:type="dxa"/>
            <w:right w:w="108" w:type="dxa"/>
          </w:tblCellMar>
        </w:tblPrEx>
        <w:trPr>
          <w:trHeight w:val="624" w:hRule="exact"/>
          <w:jc w:val="center"/>
        </w:trPr>
        <w:tc>
          <w:tcPr>
            <w:tcW w:w="705" w:type="dxa"/>
            <w:vMerge w:val="continue"/>
            <w:tcBorders>
              <w:top w:val="single" w:color="auto" w:sz="4" w:space="0"/>
              <w:left w:val="single" w:color="auto" w:sz="4" w:space="0"/>
              <w:bottom w:val="single" w:color="auto" w:sz="4" w:space="0"/>
              <w:right w:val="single" w:color="000000" w:sz="4" w:space="0"/>
            </w:tcBorders>
            <w:vAlign w:val="center"/>
          </w:tcPr>
          <w:p w14:paraId="3C7BE9C5">
            <w:pPr>
              <w:widowControl/>
              <w:jc w:val="left"/>
              <w:rPr>
                <w:rFonts w:hint="default" w:ascii="Times New Roman" w:hAnsi="Times New Roman" w:cs="Times New Roman"/>
                <w:kern w:val="0"/>
                <w:sz w:val="24"/>
              </w:rPr>
            </w:pPr>
          </w:p>
        </w:tc>
        <w:tc>
          <w:tcPr>
            <w:tcW w:w="1166" w:type="dxa"/>
            <w:vMerge w:val="continue"/>
            <w:tcBorders>
              <w:left w:val="single" w:color="auto" w:sz="4" w:space="0"/>
              <w:right w:val="single" w:color="000000" w:sz="4" w:space="0"/>
            </w:tcBorders>
            <w:vAlign w:val="center"/>
          </w:tcPr>
          <w:p w14:paraId="343C81B9">
            <w:pPr>
              <w:widowControl/>
              <w:jc w:val="left"/>
              <w:rPr>
                <w:rFonts w:hint="default" w:ascii="Times New Roman" w:hAnsi="Times New Roman" w:cs="Times New Roman"/>
                <w:kern w:val="0"/>
                <w:sz w:val="24"/>
              </w:rPr>
            </w:pPr>
          </w:p>
        </w:tc>
        <w:tc>
          <w:tcPr>
            <w:tcW w:w="2220" w:type="dxa"/>
            <w:tcBorders>
              <w:top w:val="single" w:color="000000" w:sz="4" w:space="0"/>
              <w:left w:val="single" w:color="auto" w:sz="4" w:space="0"/>
              <w:bottom w:val="single" w:color="000000" w:sz="4" w:space="0"/>
              <w:right w:val="single" w:color="000000" w:sz="4" w:space="0"/>
            </w:tcBorders>
            <w:vAlign w:val="center"/>
          </w:tcPr>
          <w:p w14:paraId="18EBD0A4">
            <w:pPr>
              <w:spacing w:line="360" w:lineRule="auto"/>
              <w:rPr>
                <w:rFonts w:hint="default" w:ascii="Times New Roman" w:hAnsi="Times New Roman" w:cs="Times New Roman"/>
                <w:kern w:val="0"/>
                <w:sz w:val="24"/>
              </w:rPr>
            </w:pPr>
            <w:r>
              <w:rPr>
                <w:rFonts w:hint="default" w:ascii="Times New Roman" w:hAnsi="Times New Roman" w:cs="Times New Roman"/>
                <w:sz w:val="24"/>
                <w:szCs w:val="32"/>
              </w:rPr>
              <w:t>工程质量</w:t>
            </w:r>
          </w:p>
        </w:tc>
        <w:tc>
          <w:tcPr>
            <w:tcW w:w="5631" w:type="dxa"/>
            <w:tcBorders>
              <w:top w:val="single" w:color="000000" w:sz="4" w:space="0"/>
              <w:left w:val="nil"/>
              <w:bottom w:val="single" w:color="000000" w:sz="4" w:space="0"/>
              <w:right w:val="single" w:color="000000" w:sz="4" w:space="0"/>
            </w:tcBorders>
            <w:vAlign w:val="center"/>
          </w:tcPr>
          <w:p w14:paraId="46F290F5">
            <w:pPr>
              <w:spacing w:line="360" w:lineRule="auto"/>
              <w:rPr>
                <w:rFonts w:hint="default" w:ascii="Times New Roman" w:hAnsi="Times New Roman" w:cs="Times New Roman"/>
                <w:kern w:val="0"/>
                <w:sz w:val="24"/>
              </w:rPr>
            </w:pPr>
            <w:r>
              <w:rPr>
                <w:rFonts w:hint="default" w:ascii="Times New Roman" w:hAnsi="Times New Roman" w:cs="Times New Roman"/>
                <w:sz w:val="24"/>
              </w:rPr>
              <w:t>符合第二章“投标人须知”相关规定</w:t>
            </w:r>
          </w:p>
        </w:tc>
      </w:tr>
      <w:tr w14:paraId="11326397">
        <w:tblPrEx>
          <w:tblCellMar>
            <w:top w:w="0" w:type="dxa"/>
            <w:left w:w="108" w:type="dxa"/>
            <w:bottom w:w="0" w:type="dxa"/>
            <w:right w:w="108" w:type="dxa"/>
          </w:tblCellMar>
        </w:tblPrEx>
        <w:trPr>
          <w:trHeight w:val="930" w:hRule="exact"/>
          <w:jc w:val="center"/>
        </w:trPr>
        <w:tc>
          <w:tcPr>
            <w:tcW w:w="705" w:type="dxa"/>
            <w:vMerge w:val="continue"/>
            <w:tcBorders>
              <w:top w:val="single" w:color="auto" w:sz="4" w:space="0"/>
              <w:left w:val="single" w:color="auto" w:sz="4" w:space="0"/>
              <w:bottom w:val="single" w:color="auto" w:sz="4" w:space="0"/>
              <w:right w:val="single" w:color="000000" w:sz="4" w:space="0"/>
            </w:tcBorders>
            <w:vAlign w:val="center"/>
          </w:tcPr>
          <w:p w14:paraId="22CADC60">
            <w:pPr>
              <w:widowControl/>
              <w:jc w:val="left"/>
              <w:rPr>
                <w:rFonts w:hint="default" w:ascii="Times New Roman" w:hAnsi="Times New Roman" w:cs="Times New Roman"/>
                <w:kern w:val="0"/>
                <w:sz w:val="24"/>
              </w:rPr>
            </w:pPr>
          </w:p>
        </w:tc>
        <w:tc>
          <w:tcPr>
            <w:tcW w:w="1166" w:type="dxa"/>
            <w:vMerge w:val="continue"/>
            <w:tcBorders>
              <w:left w:val="single" w:color="auto" w:sz="4" w:space="0"/>
              <w:right w:val="single" w:color="000000" w:sz="4" w:space="0"/>
            </w:tcBorders>
            <w:vAlign w:val="center"/>
          </w:tcPr>
          <w:p w14:paraId="07A257CE">
            <w:pPr>
              <w:widowControl/>
              <w:jc w:val="left"/>
              <w:rPr>
                <w:rFonts w:hint="default" w:ascii="Times New Roman" w:hAnsi="Times New Roman" w:cs="Times New Roman"/>
                <w:kern w:val="0"/>
                <w:sz w:val="24"/>
              </w:rPr>
            </w:pPr>
          </w:p>
        </w:tc>
        <w:tc>
          <w:tcPr>
            <w:tcW w:w="2220" w:type="dxa"/>
            <w:tcBorders>
              <w:top w:val="single" w:color="000000" w:sz="4" w:space="0"/>
              <w:left w:val="single" w:color="auto" w:sz="4" w:space="0"/>
              <w:bottom w:val="single" w:color="000000" w:sz="4" w:space="0"/>
              <w:right w:val="single" w:color="000000" w:sz="4" w:space="0"/>
            </w:tcBorders>
            <w:vAlign w:val="center"/>
          </w:tcPr>
          <w:p w14:paraId="63C54540">
            <w:pPr>
              <w:spacing w:line="360" w:lineRule="auto"/>
              <w:rPr>
                <w:rFonts w:hint="default" w:ascii="Times New Roman" w:hAnsi="Times New Roman" w:cs="Times New Roman"/>
                <w:kern w:val="0"/>
                <w:sz w:val="24"/>
              </w:rPr>
            </w:pPr>
            <w:r>
              <w:rPr>
                <w:rFonts w:hint="default" w:ascii="Times New Roman" w:hAnsi="Times New Roman" w:cs="Times New Roman"/>
                <w:sz w:val="24"/>
                <w:szCs w:val="32"/>
              </w:rPr>
              <w:t>已标价工程量清单</w:t>
            </w:r>
          </w:p>
        </w:tc>
        <w:tc>
          <w:tcPr>
            <w:tcW w:w="5631" w:type="dxa"/>
            <w:tcBorders>
              <w:top w:val="single" w:color="000000" w:sz="4" w:space="0"/>
              <w:left w:val="nil"/>
              <w:bottom w:val="single" w:color="000000" w:sz="4" w:space="0"/>
              <w:right w:val="single" w:color="000000" w:sz="4" w:space="0"/>
            </w:tcBorders>
            <w:vAlign w:val="center"/>
          </w:tcPr>
          <w:p w14:paraId="02BC74CD">
            <w:pPr>
              <w:spacing w:line="360" w:lineRule="auto"/>
              <w:rPr>
                <w:rFonts w:hint="default" w:ascii="Times New Roman" w:hAnsi="Times New Roman" w:cs="Times New Roman"/>
                <w:kern w:val="0"/>
                <w:sz w:val="24"/>
              </w:rPr>
            </w:pPr>
            <w:r>
              <w:rPr>
                <w:rFonts w:hint="default" w:ascii="Times New Roman" w:hAnsi="Times New Roman" w:cs="Times New Roman"/>
                <w:sz w:val="24"/>
              </w:rPr>
              <w:t>已标价工程量清单符合第五章“工程量清单”给出的范围及数量</w:t>
            </w:r>
          </w:p>
        </w:tc>
      </w:tr>
      <w:tr w14:paraId="196345F3">
        <w:tblPrEx>
          <w:tblCellMar>
            <w:top w:w="0" w:type="dxa"/>
            <w:left w:w="108" w:type="dxa"/>
            <w:bottom w:w="0" w:type="dxa"/>
            <w:right w:w="108" w:type="dxa"/>
          </w:tblCellMar>
        </w:tblPrEx>
        <w:trPr>
          <w:trHeight w:val="690" w:hRule="exact"/>
          <w:jc w:val="center"/>
        </w:trPr>
        <w:tc>
          <w:tcPr>
            <w:tcW w:w="705" w:type="dxa"/>
            <w:vMerge w:val="continue"/>
            <w:tcBorders>
              <w:top w:val="single" w:color="auto" w:sz="4" w:space="0"/>
              <w:left w:val="single" w:color="auto" w:sz="4" w:space="0"/>
              <w:bottom w:val="single" w:color="auto" w:sz="4" w:space="0"/>
              <w:right w:val="single" w:color="000000" w:sz="4" w:space="0"/>
            </w:tcBorders>
            <w:vAlign w:val="center"/>
          </w:tcPr>
          <w:p w14:paraId="17529FF9">
            <w:pPr>
              <w:widowControl/>
              <w:jc w:val="left"/>
              <w:rPr>
                <w:rFonts w:hint="default" w:ascii="Times New Roman" w:hAnsi="Times New Roman" w:cs="Times New Roman"/>
                <w:kern w:val="0"/>
                <w:sz w:val="24"/>
              </w:rPr>
            </w:pPr>
          </w:p>
        </w:tc>
        <w:tc>
          <w:tcPr>
            <w:tcW w:w="1166" w:type="dxa"/>
            <w:vMerge w:val="continue"/>
            <w:tcBorders>
              <w:left w:val="single" w:color="auto" w:sz="4" w:space="0"/>
              <w:bottom w:val="single" w:color="auto" w:sz="4" w:space="0"/>
              <w:right w:val="single" w:color="000000" w:sz="4" w:space="0"/>
            </w:tcBorders>
            <w:vAlign w:val="center"/>
          </w:tcPr>
          <w:p w14:paraId="45A7F7A7">
            <w:pPr>
              <w:widowControl/>
              <w:jc w:val="left"/>
              <w:rPr>
                <w:rFonts w:hint="default" w:ascii="Times New Roman" w:hAnsi="Times New Roman" w:cs="Times New Roman"/>
                <w:kern w:val="0"/>
                <w:sz w:val="24"/>
              </w:rPr>
            </w:pPr>
          </w:p>
        </w:tc>
        <w:tc>
          <w:tcPr>
            <w:tcW w:w="2220" w:type="dxa"/>
            <w:tcBorders>
              <w:top w:val="single" w:color="000000" w:sz="4" w:space="0"/>
              <w:left w:val="single" w:color="auto" w:sz="4" w:space="0"/>
              <w:bottom w:val="single" w:color="000000" w:sz="4" w:space="0"/>
              <w:right w:val="single" w:color="000000" w:sz="4" w:space="0"/>
            </w:tcBorders>
            <w:vAlign w:val="center"/>
          </w:tcPr>
          <w:p w14:paraId="3BBDC964">
            <w:pPr>
              <w:spacing w:line="360" w:lineRule="auto"/>
              <w:rPr>
                <w:rFonts w:hint="default" w:ascii="Times New Roman" w:hAnsi="Times New Roman" w:cs="Times New Roman"/>
                <w:kern w:val="0"/>
                <w:sz w:val="24"/>
              </w:rPr>
            </w:pPr>
            <w:r>
              <w:rPr>
                <w:rFonts w:hint="default" w:ascii="Times New Roman" w:hAnsi="Times New Roman" w:cs="Times New Roman"/>
                <w:sz w:val="24"/>
                <w:szCs w:val="32"/>
              </w:rPr>
              <w:t>技术标准和要求</w:t>
            </w:r>
          </w:p>
        </w:tc>
        <w:tc>
          <w:tcPr>
            <w:tcW w:w="5631" w:type="dxa"/>
            <w:tcBorders>
              <w:top w:val="single" w:color="000000" w:sz="4" w:space="0"/>
              <w:left w:val="nil"/>
              <w:bottom w:val="single" w:color="000000" w:sz="4" w:space="0"/>
              <w:right w:val="single" w:color="000000" w:sz="4" w:space="0"/>
            </w:tcBorders>
            <w:vAlign w:val="center"/>
          </w:tcPr>
          <w:p w14:paraId="49253373">
            <w:pPr>
              <w:spacing w:line="360" w:lineRule="auto"/>
              <w:rPr>
                <w:rFonts w:hint="default" w:ascii="Times New Roman" w:hAnsi="Times New Roman" w:cs="Times New Roman"/>
                <w:kern w:val="0"/>
                <w:sz w:val="24"/>
              </w:rPr>
            </w:pPr>
            <w:r>
              <w:rPr>
                <w:rFonts w:hint="default" w:ascii="Times New Roman" w:hAnsi="Times New Roman" w:cs="Times New Roman"/>
                <w:sz w:val="24"/>
              </w:rPr>
              <w:t>符合第七章“技术标准和要求”规定</w:t>
            </w:r>
          </w:p>
        </w:tc>
      </w:tr>
      <w:tr w14:paraId="2AABC02D">
        <w:tblPrEx>
          <w:tblCellMar>
            <w:top w:w="0" w:type="dxa"/>
            <w:left w:w="108" w:type="dxa"/>
            <w:bottom w:w="0" w:type="dxa"/>
            <w:right w:w="108" w:type="dxa"/>
          </w:tblCellMar>
        </w:tblPrEx>
        <w:trPr>
          <w:trHeight w:val="602" w:hRule="atLeast"/>
          <w:jc w:val="center"/>
        </w:trPr>
        <w:tc>
          <w:tcPr>
            <w:tcW w:w="1871" w:type="dxa"/>
            <w:gridSpan w:val="2"/>
            <w:tcBorders>
              <w:top w:val="single" w:color="auto" w:sz="4" w:space="0"/>
              <w:left w:val="single" w:color="000000" w:sz="4" w:space="0"/>
              <w:bottom w:val="single" w:color="000000" w:sz="4" w:space="0"/>
              <w:right w:val="single" w:color="000000" w:sz="4" w:space="0"/>
            </w:tcBorders>
            <w:vAlign w:val="center"/>
          </w:tcPr>
          <w:p w14:paraId="30792A59">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条款号</w:t>
            </w:r>
          </w:p>
        </w:tc>
        <w:tc>
          <w:tcPr>
            <w:tcW w:w="2220" w:type="dxa"/>
            <w:tcBorders>
              <w:top w:val="single" w:color="000000" w:sz="4" w:space="0"/>
              <w:left w:val="nil"/>
              <w:bottom w:val="single" w:color="000000" w:sz="4" w:space="0"/>
              <w:right w:val="single" w:color="000000" w:sz="4" w:space="0"/>
            </w:tcBorders>
            <w:vAlign w:val="center"/>
          </w:tcPr>
          <w:p w14:paraId="34AA55F1">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条款内容</w:t>
            </w:r>
          </w:p>
        </w:tc>
        <w:tc>
          <w:tcPr>
            <w:tcW w:w="5631" w:type="dxa"/>
            <w:tcBorders>
              <w:top w:val="single" w:color="000000" w:sz="4" w:space="0"/>
              <w:left w:val="nil"/>
              <w:bottom w:val="single" w:color="000000" w:sz="4" w:space="0"/>
              <w:right w:val="single" w:color="000000" w:sz="4" w:space="0"/>
            </w:tcBorders>
            <w:vAlign w:val="center"/>
          </w:tcPr>
          <w:p w14:paraId="0EA0E5F6">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编列内容</w:t>
            </w:r>
          </w:p>
        </w:tc>
      </w:tr>
      <w:tr w14:paraId="7CC39630">
        <w:tblPrEx>
          <w:tblCellMar>
            <w:top w:w="0" w:type="dxa"/>
            <w:left w:w="108" w:type="dxa"/>
            <w:bottom w:w="0" w:type="dxa"/>
            <w:right w:w="108" w:type="dxa"/>
          </w:tblCellMar>
        </w:tblPrEx>
        <w:trPr>
          <w:trHeight w:val="602" w:hRule="atLeast"/>
          <w:jc w:val="center"/>
        </w:trPr>
        <w:tc>
          <w:tcPr>
            <w:tcW w:w="1871" w:type="dxa"/>
            <w:gridSpan w:val="2"/>
            <w:tcBorders>
              <w:top w:val="single" w:color="auto" w:sz="4" w:space="0"/>
              <w:left w:val="single" w:color="000000" w:sz="4" w:space="0"/>
              <w:bottom w:val="single" w:color="000000" w:sz="4" w:space="0"/>
              <w:right w:val="single" w:color="000000" w:sz="4" w:space="0"/>
            </w:tcBorders>
            <w:vAlign w:val="center"/>
          </w:tcPr>
          <w:p w14:paraId="67C7ABD6">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2.2.1</w:t>
            </w:r>
          </w:p>
        </w:tc>
        <w:tc>
          <w:tcPr>
            <w:tcW w:w="2220" w:type="dxa"/>
            <w:tcBorders>
              <w:top w:val="single" w:color="000000" w:sz="4" w:space="0"/>
              <w:left w:val="nil"/>
              <w:bottom w:val="single" w:color="000000" w:sz="4" w:space="0"/>
              <w:right w:val="single" w:color="000000" w:sz="4" w:space="0"/>
            </w:tcBorders>
            <w:vAlign w:val="center"/>
          </w:tcPr>
          <w:p w14:paraId="194C693D">
            <w:pPr>
              <w:widowControl/>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xml:space="preserve">分值构成 </w:t>
            </w:r>
          </w:p>
          <w:p w14:paraId="5B13FF0F">
            <w:pPr>
              <w:widowControl/>
              <w:spacing w:line="360" w:lineRule="auto"/>
              <w:jc w:val="center"/>
              <w:rPr>
                <w:rFonts w:hint="default" w:ascii="Times New Roman" w:hAnsi="Times New Roman" w:cs="Times New Roman"/>
                <w:b/>
                <w:bCs/>
                <w:kern w:val="0"/>
                <w:sz w:val="24"/>
                <w:szCs w:val="24"/>
              </w:rPr>
            </w:pPr>
            <w:r>
              <w:rPr>
                <w:rFonts w:hint="default" w:ascii="Times New Roman" w:hAnsi="Times New Roman" w:eastAsia="宋体" w:cs="Times New Roman"/>
                <w:kern w:val="0"/>
                <w:sz w:val="24"/>
                <w:szCs w:val="24"/>
              </w:rPr>
              <w:t>（满分100分）</w:t>
            </w:r>
          </w:p>
        </w:tc>
        <w:tc>
          <w:tcPr>
            <w:tcW w:w="5631" w:type="dxa"/>
            <w:tcBorders>
              <w:top w:val="single" w:color="000000" w:sz="4" w:space="0"/>
              <w:left w:val="nil"/>
              <w:bottom w:val="single" w:color="000000" w:sz="4" w:space="0"/>
              <w:right w:val="single" w:color="000000" w:sz="4" w:space="0"/>
            </w:tcBorders>
            <w:vAlign w:val="center"/>
          </w:tcPr>
          <w:p w14:paraId="25C821B2">
            <w:pPr>
              <w:widowControl/>
              <w:spacing w:line="360" w:lineRule="auto"/>
              <w:rPr>
                <w:rFonts w:hint="default" w:ascii="Times New Roman" w:hAnsi="Times New Roman" w:cs="Times New Roman"/>
                <w:sz w:val="24"/>
                <w:szCs w:val="24"/>
              </w:rPr>
            </w:pPr>
            <w:r>
              <w:rPr>
                <w:rFonts w:hint="default" w:ascii="Times New Roman" w:hAnsi="Times New Roman" w:eastAsia="宋体" w:cs="Times New Roman"/>
                <w:kern w:val="0"/>
                <w:sz w:val="24"/>
                <w:szCs w:val="24"/>
              </w:rPr>
              <w:t>技术标：</w:t>
            </w:r>
            <w:r>
              <w:rPr>
                <w:rFonts w:hint="default" w:ascii="Times New Roman" w:hAnsi="Times New Roman" w:eastAsia="宋体" w:cs="Times New Roman"/>
                <w:kern w:val="0"/>
                <w:sz w:val="24"/>
                <w:szCs w:val="24"/>
                <w:lang w:val="en-US" w:eastAsia="zh-CN"/>
              </w:rPr>
              <w:t>20</w:t>
            </w:r>
            <w:r>
              <w:rPr>
                <w:rFonts w:hint="default" w:ascii="Times New Roman" w:hAnsi="Times New Roman" w:eastAsia="宋体" w:cs="Times New Roman"/>
                <w:kern w:val="0"/>
                <w:sz w:val="24"/>
                <w:szCs w:val="24"/>
              </w:rPr>
              <w:t>分</w:t>
            </w:r>
          </w:p>
          <w:p w14:paraId="4DED4380">
            <w:pPr>
              <w:widowControl/>
              <w:spacing w:line="360" w:lineRule="auto"/>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资信标：10分</w:t>
            </w:r>
          </w:p>
          <w:p w14:paraId="547BAF12">
            <w:pPr>
              <w:widowControl/>
              <w:spacing w:line="360" w:lineRule="auto"/>
              <w:rPr>
                <w:rFonts w:hint="default" w:ascii="Times New Roman" w:hAnsi="Times New Roman" w:cs="Times New Roman"/>
                <w:b/>
                <w:bCs/>
                <w:kern w:val="0"/>
                <w:sz w:val="24"/>
                <w:szCs w:val="24"/>
              </w:rPr>
            </w:pPr>
            <w:r>
              <w:rPr>
                <w:rFonts w:hint="default" w:ascii="Times New Roman" w:hAnsi="Times New Roman" w:eastAsia="宋体" w:cs="Times New Roman"/>
                <w:kern w:val="0"/>
                <w:sz w:val="24"/>
                <w:szCs w:val="24"/>
              </w:rPr>
              <w:t>商务标：</w:t>
            </w:r>
            <w:r>
              <w:rPr>
                <w:rFonts w:hint="default" w:ascii="Times New Roman" w:hAnsi="Times New Roman" w:eastAsia="宋体" w:cs="Times New Roman"/>
                <w:kern w:val="0"/>
                <w:sz w:val="24"/>
                <w:szCs w:val="24"/>
                <w:lang w:val="en-US" w:eastAsia="zh-CN"/>
              </w:rPr>
              <w:t>70</w:t>
            </w:r>
            <w:r>
              <w:rPr>
                <w:rFonts w:hint="default" w:ascii="Times New Roman" w:hAnsi="Times New Roman" w:eastAsia="宋体" w:cs="Times New Roman"/>
                <w:kern w:val="0"/>
                <w:sz w:val="24"/>
                <w:szCs w:val="24"/>
              </w:rPr>
              <w:t xml:space="preserve">分 </w:t>
            </w:r>
          </w:p>
        </w:tc>
      </w:tr>
      <w:tr w14:paraId="616133B9">
        <w:tblPrEx>
          <w:tblCellMar>
            <w:top w:w="0" w:type="dxa"/>
            <w:left w:w="108" w:type="dxa"/>
            <w:bottom w:w="0" w:type="dxa"/>
            <w:right w:w="108" w:type="dxa"/>
          </w:tblCellMar>
        </w:tblPrEx>
        <w:trPr>
          <w:trHeight w:val="602" w:hRule="atLeast"/>
          <w:jc w:val="center"/>
        </w:trPr>
        <w:tc>
          <w:tcPr>
            <w:tcW w:w="1871" w:type="dxa"/>
            <w:gridSpan w:val="2"/>
            <w:tcBorders>
              <w:top w:val="single" w:color="auto" w:sz="4" w:space="0"/>
              <w:left w:val="single" w:color="000000" w:sz="4" w:space="0"/>
              <w:bottom w:val="single" w:color="000000" w:sz="4" w:space="0"/>
              <w:right w:val="single" w:color="000000" w:sz="4" w:space="0"/>
            </w:tcBorders>
            <w:vAlign w:val="center"/>
          </w:tcPr>
          <w:p w14:paraId="4480C169">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2.2.2</w:t>
            </w:r>
          </w:p>
        </w:tc>
        <w:tc>
          <w:tcPr>
            <w:tcW w:w="2220" w:type="dxa"/>
            <w:tcBorders>
              <w:top w:val="single" w:color="000000" w:sz="4" w:space="0"/>
              <w:left w:val="nil"/>
              <w:bottom w:val="single" w:color="000000" w:sz="4" w:space="0"/>
              <w:right w:val="single" w:color="000000" w:sz="4" w:space="0"/>
            </w:tcBorders>
            <w:vAlign w:val="center"/>
          </w:tcPr>
          <w:p w14:paraId="1DCB4CF9">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商务标评标</w:t>
            </w:r>
          </w:p>
          <w:p w14:paraId="45476A96">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基准价计算</w:t>
            </w:r>
          </w:p>
          <w:p w14:paraId="492FA371">
            <w:pPr>
              <w:widowControl/>
              <w:jc w:val="center"/>
              <w:rPr>
                <w:rFonts w:hint="default" w:ascii="Times New Roman" w:hAnsi="Times New Roman" w:cs="Times New Roman"/>
                <w:b/>
                <w:bCs/>
                <w:kern w:val="0"/>
                <w:sz w:val="24"/>
                <w:szCs w:val="24"/>
              </w:rPr>
            </w:pPr>
            <w:r>
              <w:rPr>
                <w:rFonts w:hint="default" w:ascii="Times New Roman" w:hAnsi="Times New Roman" w:eastAsia="宋体" w:cs="Times New Roman"/>
                <w:kern w:val="0"/>
                <w:sz w:val="24"/>
                <w:szCs w:val="24"/>
              </w:rPr>
              <w:t>方法</w:t>
            </w:r>
          </w:p>
        </w:tc>
        <w:tc>
          <w:tcPr>
            <w:tcW w:w="5631" w:type="dxa"/>
            <w:tcBorders>
              <w:top w:val="single" w:color="000000" w:sz="4" w:space="0"/>
              <w:left w:val="nil"/>
              <w:bottom w:val="single" w:color="000000" w:sz="4" w:space="0"/>
              <w:right w:val="single" w:color="000000" w:sz="4" w:space="0"/>
            </w:tcBorders>
            <w:vAlign w:val="center"/>
          </w:tcPr>
          <w:p w14:paraId="3C1E9DD0">
            <w:pPr>
              <w:widowControl/>
              <w:spacing w:line="360" w:lineRule="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①投标人的投标总报价凡不高于招标人公布的招标控制价、不低于其企业成本者为有效投标报价，否则为无效投标，评标委员会有权否决其投标。</w:t>
            </w:r>
          </w:p>
          <w:p w14:paraId="1B0F8737">
            <w:pPr>
              <w:widowControl/>
              <w:spacing w:line="360" w:lineRule="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②A：评标基准价。当n（有效投标人个数，以下相同）＜7时，A=所有投标总报价的算术平均值；</w:t>
            </w:r>
          </w:p>
          <w:p w14:paraId="5D5E1665">
            <w:pPr>
              <w:widowControl/>
              <w:spacing w:line="360" w:lineRule="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当7≤n＜10时，A=所有投标总报价中去掉1个最高价、1个最低价后的算术平均值；</w:t>
            </w:r>
          </w:p>
          <w:p w14:paraId="7184201D">
            <w:pPr>
              <w:spacing w:line="360" w:lineRule="auto"/>
              <w:rPr>
                <w:rFonts w:hint="default" w:ascii="Times New Roman" w:hAnsi="Times New Roman" w:cs="Times New Roman"/>
                <w:b/>
                <w:bCs/>
                <w:kern w:val="0"/>
                <w:sz w:val="24"/>
                <w:szCs w:val="24"/>
              </w:rPr>
            </w:pPr>
            <w:r>
              <w:rPr>
                <w:rFonts w:hint="default" w:ascii="Times New Roman" w:hAnsi="Times New Roman" w:eastAsia="宋体" w:cs="Times New Roman"/>
                <w:kern w:val="0"/>
                <w:sz w:val="24"/>
                <w:szCs w:val="24"/>
              </w:rPr>
              <w:t>当n≥10时，A=所有投标总报价中去掉2个最高价、2个最低价后的算术平均值。</w:t>
            </w:r>
          </w:p>
        </w:tc>
      </w:tr>
      <w:tr w14:paraId="1A1BEB77">
        <w:tblPrEx>
          <w:tblCellMar>
            <w:top w:w="0" w:type="dxa"/>
            <w:left w:w="108" w:type="dxa"/>
            <w:bottom w:w="0" w:type="dxa"/>
            <w:right w:w="108" w:type="dxa"/>
          </w:tblCellMar>
        </w:tblPrEx>
        <w:trPr>
          <w:trHeight w:val="602" w:hRule="atLeast"/>
          <w:jc w:val="center"/>
        </w:trPr>
        <w:tc>
          <w:tcPr>
            <w:tcW w:w="1871" w:type="dxa"/>
            <w:gridSpan w:val="2"/>
            <w:tcBorders>
              <w:top w:val="single" w:color="auto" w:sz="4" w:space="0"/>
              <w:left w:val="single" w:color="000000" w:sz="4" w:space="0"/>
              <w:bottom w:val="single" w:color="000000" w:sz="4" w:space="0"/>
              <w:right w:val="single" w:color="000000" w:sz="4" w:space="0"/>
            </w:tcBorders>
            <w:vAlign w:val="center"/>
          </w:tcPr>
          <w:p w14:paraId="1479733B">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2.2.3</w:t>
            </w:r>
          </w:p>
        </w:tc>
        <w:tc>
          <w:tcPr>
            <w:tcW w:w="2220" w:type="dxa"/>
            <w:tcBorders>
              <w:top w:val="single" w:color="000000" w:sz="4" w:space="0"/>
              <w:left w:val="nil"/>
              <w:bottom w:val="single" w:color="000000" w:sz="4" w:space="0"/>
              <w:right w:val="single" w:color="000000" w:sz="4" w:space="0"/>
            </w:tcBorders>
            <w:vAlign w:val="center"/>
          </w:tcPr>
          <w:p w14:paraId="0E0C8E5F">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偏差率</w:t>
            </w:r>
          </w:p>
          <w:p w14:paraId="15730852">
            <w:pPr>
              <w:widowControl/>
              <w:jc w:val="center"/>
              <w:rPr>
                <w:rFonts w:hint="default" w:ascii="Times New Roman" w:hAnsi="Times New Roman" w:cs="Times New Roman"/>
                <w:b/>
                <w:bCs/>
                <w:kern w:val="0"/>
                <w:sz w:val="24"/>
                <w:szCs w:val="24"/>
              </w:rPr>
            </w:pPr>
            <w:r>
              <w:rPr>
                <w:rFonts w:hint="default" w:ascii="Times New Roman" w:hAnsi="Times New Roman" w:eastAsia="宋体" w:cs="Times New Roman"/>
                <w:kern w:val="0"/>
                <w:sz w:val="24"/>
                <w:szCs w:val="24"/>
              </w:rPr>
              <w:t>计算公式</w:t>
            </w:r>
          </w:p>
        </w:tc>
        <w:tc>
          <w:tcPr>
            <w:tcW w:w="5631" w:type="dxa"/>
            <w:tcBorders>
              <w:top w:val="single" w:color="000000" w:sz="4" w:space="0"/>
              <w:left w:val="nil"/>
              <w:bottom w:val="single" w:color="000000" w:sz="4" w:space="0"/>
              <w:right w:val="single" w:color="000000" w:sz="4" w:space="0"/>
            </w:tcBorders>
            <w:vAlign w:val="center"/>
          </w:tcPr>
          <w:p w14:paraId="5BBA7B36">
            <w:pPr>
              <w:widowControl/>
              <w:rPr>
                <w:rFonts w:hint="default" w:ascii="Times New Roman" w:hAnsi="Times New Roman" w:cs="Times New Roman"/>
                <w:b/>
                <w:bCs/>
                <w:kern w:val="0"/>
                <w:sz w:val="24"/>
                <w:szCs w:val="24"/>
              </w:rPr>
            </w:pPr>
            <w:r>
              <w:rPr>
                <w:rFonts w:hint="default" w:ascii="Times New Roman" w:hAnsi="Times New Roman" w:eastAsia="宋体" w:cs="Times New Roman"/>
                <w:spacing w:val="-4"/>
                <w:kern w:val="0"/>
                <w:sz w:val="24"/>
                <w:szCs w:val="24"/>
              </w:rPr>
              <w:t>偏差率=100% ×（投标总报价－评标基准价）/评标基准价</w:t>
            </w:r>
          </w:p>
        </w:tc>
      </w:tr>
      <w:tr w14:paraId="5C088947">
        <w:tblPrEx>
          <w:tblCellMar>
            <w:top w:w="0" w:type="dxa"/>
            <w:left w:w="108" w:type="dxa"/>
            <w:bottom w:w="0" w:type="dxa"/>
            <w:right w:w="108" w:type="dxa"/>
          </w:tblCellMar>
        </w:tblPrEx>
        <w:trPr>
          <w:trHeight w:val="602" w:hRule="atLeast"/>
          <w:jc w:val="center"/>
        </w:trPr>
        <w:tc>
          <w:tcPr>
            <w:tcW w:w="1871" w:type="dxa"/>
            <w:gridSpan w:val="2"/>
            <w:tcBorders>
              <w:top w:val="single" w:color="auto" w:sz="4" w:space="0"/>
              <w:left w:val="single" w:color="000000" w:sz="4" w:space="0"/>
              <w:bottom w:val="single" w:color="000000" w:sz="4" w:space="0"/>
              <w:right w:val="single" w:color="000000" w:sz="4" w:space="0"/>
            </w:tcBorders>
            <w:vAlign w:val="center"/>
          </w:tcPr>
          <w:p w14:paraId="6C6444D5">
            <w:pPr>
              <w:widowControl/>
              <w:spacing w:line="300" w:lineRule="atLeast"/>
              <w:jc w:val="center"/>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条款号</w:t>
            </w:r>
          </w:p>
        </w:tc>
        <w:tc>
          <w:tcPr>
            <w:tcW w:w="2220" w:type="dxa"/>
            <w:tcBorders>
              <w:top w:val="single" w:color="000000" w:sz="4" w:space="0"/>
              <w:left w:val="nil"/>
              <w:bottom w:val="single" w:color="000000" w:sz="4" w:space="0"/>
              <w:right w:val="single" w:color="000000" w:sz="4" w:space="0"/>
            </w:tcBorders>
            <w:vAlign w:val="center"/>
          </w:tcPr>
          <w:p w14:paraId="2729C3EE">
            <w:pPr>
              <w:widowControl/>
              <w:spacing w:line="300" w:lineRule="atLeast"/>
              <w:jc w:val="center"/>
              <w:rPr>
                <w:rFonts w:hint="default" w:ascii="Times New Roman" w:hAnsi="Times New Roman" w:cs="Times New Roman"/>
                <w:b/>
                <w:bCs/>
                <w:kern w:val="0"/>
                <w:sz w:val="24"/>
                <w:szCs w:val="24"/>
              </w:rPr>
            </w:pPr>
            <w:r>
              <w:rPr>
                <w:rFonts w:hint="default" w:ascii="Times New Roman" w:hAnsi="Times New Roman" w:eastAsia="宋体" w:cs="Times New Roman"/>
                <w:b/>
                <w:bCs/>
                <w:kern w:val="0"/>
                <w:sz w:val="24"/>
                <w:szCs w:val="24"/>
              </w:rPr>
              <w:t>评审因素</w:t>
            </w:r>
          </w:p>
        </w:tc>
        <w:tc>
          <w:tcPr>
            <w:tcW w:w="5631" w:type="dxa"/>
            <w:tcBorders>
              <w:top w:val="single" w:color="000000" w:sz="4" w:space="0"/>
              <w:left w:val="nil"/>
              <w:bottom w:val="single" w:color="000000" w:sz="4" w:space="0"/>
              <w:right w:val="single" w:color="000000" w:sz="4" w:space="0"/>
            </w:tcBorders>
            <w:vAlign w:val="center"/>
          </w:tcPr>
          <w:p w14:paraId="4103062B">
            <w:pPr>
              <w:widowControl/>
              <w:spacing w:line="300" w:lineRule="atLeast"/>
              <w:jc w:val="center"/>
              <w:rPr>
                <w:rFonts w:hint="default" w:ascii="Times New Roman" w:hAnsi="Times New Roman" w:cs="Times New Roman"/>
                <w:b/>
                <w:bCs/>
                <w:kern w:val="0"/>
                <w:sz w:val="24"/>
                <w:szCs w:val="24"/>
              </w:rPr>
            </w:pPr>
            <w:r>
              <w:rPr>
                <w:rFonts w:hint="default" w:ascii="Times New Roman" w:hAnsi="Times New Roman" w:eastAsia="宋体" w:cs="Times New Roman"/>
                <w:b/>
                <w:bCs/>
                <w:kern w:val="0"/>
                <w:sz w:val="24"/>
                <w:szCs w:val="24"/>
              </w:rPr>
              <w:t>评审标准</w:t>
            </w:r>
          </w:p>
        </w:tc>
      </w:tr>
      <w:tr w14:paraId="1ABDE028">
        <w:tblPrEx>
          <w:tblCellMar>
            <w:top w:w="0" w:type="dxa"/>
            <w:left w:w="108" w:type="dxa"/>
            <w:bottom w:w="0" w:type="dxa"/>
            <w:right w:w="108" w:type="dxa"/>
          </w:tblCellMar>
        </w:tblPrEx>
        <w:trPr>
          <w:trHeight w:val="517" w:hRule="atLeast"/>
          <w:jc w:val="center"/>
        </w:trPr>
        <w:tc>
          <w:tcPr>
            <w:tcW w:w="705" w:type="dxa"/>
            <w:tcBorders>
              <w:top w:val="single" w:color="auto" w:sz="4" w:space="0"/>
              <w:left w:val="single" w:color="000000" w:sz="4" w:space="0"/>
              <w:bottom w:val="single" w:color="000000" w:sz="4" w:space="0"/>
              <w:right w:val="single" w:color="000000" w:sz="4" w:space="0"/>
            </w:tcBorders>
            <w:vAlign w:val="center"/>
          </w:tcPr>
          <w:p w14:paraId="632BA341">
            <w:pPr>
              <w:widowControl/>
              <w:spacing w:line="300" w:lineRule="atLeast"/>
              <w:jc w:val="center"/>
              <w:rPr>
                <w:rFonts w:hint="default" w:ascii="Times New Roman" w:hAnsi="Times New Roman" w:eastAsia="宋体" w:cs="Times New Roman"/>
                <w:kern w:val="0"/>
                <w:sz w:val="24"/>
                <w:szCs w:val="24"/>
              </w:rPr>
            </w:pPr>
          </w:p>
          <w:p w14:paraId="427677A2">
            <w:pPr>
              <w:widowControl/>
              <w:spacing w:line="300" w:lineRule="atLeast"/>
              <w:jc w:val="center"/>
              <w:rPr>
                <w:rFonts w:hint="default" w:ascii="Times New Roman" w:hAnsi="Times New Roman" w:eastAsia="宋体" w:cs="Times New Roman"/>
                <w:kern w:val="0"/>
                <w:sz w:val="24"/>
                <w:szCs w:val="24"/>
              </w:rPr>
            </w:pPr>
          </w:p>
          <w:p w14:paraId="13128A21">
            <w:pPr>
              <w:widowControl/>
              <w:spacing w:line="300" w:lineRule="atLeast"/>
              <w:jc w:val="center"/>
              <w:rPr>
                <w:rFonts w:hint="default" w:ascii="Times New Roman" w:hAnsi="Times New Roman" w:eastAsia="宋体" w:cs="Times New Roman"/>
                <w:kern w:val="0"/>
                <w:sz w:val="24"/>
                <w:szCs w:val="24"/>
              </w:rPr>
            </w:pPr>
          </w:p>
          <w:p w14:paraId="1DF30040">
            <w:pPr>
              <w:pStyle w:val="35"/>
              <w:ind w:left="0" w:leftChars="0" w:firstLine="0" w:firstLineChars="0"/>
              <w:rPr>
                <w:rFonts w:hint="default" w:ascii="Times New Roman" w:hAnsi="Times New Roman" w:eastAsia="宋体" w:cs="Times New Roman"/>
                <w:sz w:val="24"/>
                <w:szCs w:val="24"/>
              </w:rPr>
            </w:pPr>
          </w:p>
          <w:p w14:paraId="334F09CD">
            <w:pPr>
              <w:pStyle w:val="35"/>
              <w:rPr>
                <w:rFonts w:hint="default" w:ascii="Times New Roman" w:hAnsi="Times New Roman" w:eastAsia="宋体" w:cs="Times New Roman"/>
                <w:sz w:val="24"/>
                <w:szCs w:val="24"/>
              </w:rPr>
            </w:pPr>
          </w:p>
          <w:p w14:paraId="6DAE64B8">
            <w:pPr>
              <w:widowControl/>
              <w:spacing w:line="300" w:lineRule="atLeas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2.2.4</w:t>
            </w:r>
          </w:p>
          <w:p w14:paraId="04048BB3">
            <w:pPr>
              <w:widowControl/>
              <w:spacing w:line="300" w:lineRule="atLeast"/>
              <w:jc w:val="center"/>
              <w:rPr>
                <w:rFonts w:hint="default" w:ascii="Times New Roman" w:hAnsi="Times New Roman" w:cs="Times New Roman"/>
                <w:b/>
                <w:bCs/>
                <w:kern w:val="0"/>
                <w:sz w:val="24"/>
                <w:szCs w:val="24"/>
              </w:rPr>
            </w:pPr>
            <w:r>
              <w:rPr>
                <w:rFonts w:hint="default" w:ascii="Times New Roman" w:hAnsi="Times New Roman" w:eastAsia="宋体" w:cs="Times New Roman"/>
                <w:kern w:val="0"/>
                <w:sz w:val="24"/>
                <w:szCs w:val="24"/>
              </w:rPr>
              <w:t>（1）</w:t>
            </w:r>
          </w:p>
        </w:tc>
        <w:tc>
          <w:tcPr>
            <w:tcW w:w="1166" w:type="dxa"/>
            <w:tcBorders>
              <w:top w:val="single" w:color="000000" w:sz="4" w:space="0"/>
              <w:left w:val="nil"/>
              <w:bottom w:val="single" w:color="000000" w:sz="4" w:space="0"/>
              <w:right w:val="single" w:color="000000" w:sz="4" w:space="0"/>
            </w:tcBorders>
            <w:vAlign w:val="center"/>
          </w:tcPr>
          <w:p w14:paraId="799FEEBD">
            <w:pPr>
              <w:widowControl/>
              <w:spacing w:line="240" w:lineRule="atLeast"/>
              <w:jc w:val="center"/>
              <w:rPr>
                <w:rFonts w:hint="default" w:ascii="Times New Roman" w:hAnsi="Times New Roman" w:eastAsia="宋体" w:cs="Times New Roman"/>
                <w:kern w:val="0"/>
                <w:sz w:val="24"/>
                <w:szCs w:val="24"/>
              </w:rPr>
            </w:pPr>
          </w:p>
          <w:p w14:paraId="0655A3F1">
            <w:pPr>
              <w:widowControl/>
              <w:spacing w:line="240" w:lineRule="atLeast"/>
              <w:jc w:val="center"/>
              <w:rPr>
                <w:rFonts w:hint="default" w:ascii="Times New Roman" w:hAnsi="Times New Roman" w:eastAsia="宋体" w:cs="Times New Roman"/>
                <w:kern w:val="0"/>
                <w:sz w:val="24"/>
                <w:szCs w:val="24"/>
              </w:rPr>
            </w:pPr>
          </w:p>
          <w:p w14:paraId="4CAC1DCE">
            <w:pPr>
              <w:pStyle w:val="35"/>
              <w:ind w:left="0" w:leftChars="0" w:firstLine="0" w:firstLineChars="0"/>
              <w:rPr>
                <w:rFonts w:hint="default" w:ascii="Times New Roman" w:hAnsi="Times New Roman" w:eastAsia="宋体" w:cs="Times New Roman"/>
                <w:sz w:val="24"/>
                <w:szCs w:val="24"/>
              </w:rPr>
            </w:pPr>
          </w:p>
          <w:p w14:paraId="62EFBE6A">
            <w:pPr>
              <w:rPr>
                <w:rFonts w:hint="default" w:ascii="Times New Roman" w:hAnsi="Times New Roman" w:eastAsia="宋体" w:cs="Times New Roman"/>
                <w:sz w:val="24"/>
                <w:szCs w:val="24"/>
              </w:rPr>
            </w:pPr>
          </w:p>
          <w:p w14:paraId="58958A08">
            <w:pPr>
              <w:pStyle w:val="35"/>
              <w:rPr>
                <w:rFonts w:hint="default" w:ascii="Times New Roman" w:hAnsi="Times New Roman" w:eastAsia="宋体" w:cs="Times New Roman"/>
                <w:sz w:val="24"/>
                <w:szCs w:val="24"/>
              </w:rPr>
            </w:pPr>
          </w:p>
          <w:p w14:paraId="08E0D51E">
            <w:pPr>
              <w:widowControl/>
              <w:spacing w:line="240" w:lineRule="atLeas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技术标</w:t>
            </w:r>
          </w:p>
          <w:p w14:paraId="3313BAC2">
            <w:pPr>
              <w:widowControl/>
              <w:spacing w:line="240" w:lineRule="atLeast"/>
              <w:jc w:val="center"/>
              <w:rPr>
                <w:rFonts w:hint="default" w:ascii="Times New Roman" w:hAnsi="Times New Roman" w:cs="Times New Roman"/>
                <w:b/>
                <w:bCs/>
                <w:kern w:val="0"/>
                <w:sz w:val="24"/>
                <w:szCs w:val="24"/>
              </w:rPr>
            </w:pPr>
            <w:r>
              <w:rPr>
                <w:rFonts w:hint="default" w:ascii="Times New Roman" w:hAnsi="Times New Roman" w:eastAsia="宋体" w:cs="Times New Roman"/>
                <w:kern w:val="0"/>
                <w:sz w:val="24"/>
                <w:szCs w:val="24"/>
              </w:rPr>
              <w:t>（</w:t>
            </w:r>
            <w:r>
              <w:rPr>
                <w:rFonts w:hint="default" w:ascii="Times New Roman" w:hAnsi="Times New Roman" w:eastAsia="宋体" w:cs="Times New Roman"/>
                <w:kern w:val="0"/>
                <w:sz w:val="24"/>
                <w:szCs w:val="24"/>
                <w:lang w:val="en-US" w:eastAsia="zh-CN"/>
              </w:rPr>
              <w:t>20分</w:t>
            </w:r>
            <w:r>
              <w:rPr>
                <w:rFonts w:hint="default" w:ascii="Times New Roman" w:hAnsi="Times New Roman" w:eastAsia="宋体" w:cs="Times New Roman"/>
                <w:kern w:val="0"/>
                <w:sz w:val="24"/>
                <w:szCs w:val="24"/>
              </w:rPr>
              <w:t>）</w:t>
            </w:r>
          </w:p>
        </w:tc>
        <w:tc>
          <w:tcPr>
            <w:tcW w:w="2220" w:type="dxa"/>
            <w:tcBorders>
              <w:top w:val="single" w:color="000000" w:sz="4" w:space="0"/>
              <w:left w:val="nil"/>
              <w:bottom w:val="single" w:color="000000" w:sz="4" w:space="0"/>
              <w:right w:val="single" w:color="000000" w:sz="4" w:space="0"/>
            </w:tcBorders>
            <w:vAlign w:val="center"/>
          </w:tcPr>
          <w:p w14:paraId="645152E2">
            <w:pPr>
              <w:widowControl/>
              <w:spacing w:line="240" w:lineRule="atLeast"/>
              <w:jc w:val="center"/>
              <w:rPr>
                <w:rFonts w:hint="default" w:ascii="Times New Roman" w:hAnsi="Times New Roman" w:eastAsia="宋体" w:cs="Times New Roman"/>
                <w:kern w:val="0"/>
                <w:sz w:val="24"/>
                <w:szCs w:val="24"/>
              </w:rPr>
            </w:pPr>
          </w:p>
          <w:p w14:paraId="1790939F">
            <w:pPr>
              <w:widowControl/>
              <w:spacing w:line="240" w:lineRule="atLeast"/>
              <w:jc w:val="center"/>
              <w:rPr>
                <w:rFonts w:hint="default" w:ascii="Times New Roman" w:hAnsi="Times New Roman" w:eastAsia="宋体" w:cs="Times New Roman"/>
                <w:kern w:val="0"/>
                <w:sz w:val="24"/>
                <w:szCs w:val="24"/>
              </w:rPr>
            </w:pPr>
          </w:p>
          <w:p w14:paraId="179135E8">
            <w:pPr>
              <w:widowControl/>
              <w:spacing w:line="240" w:lineRule="atLeast"/>
              <w:jc w:val="center"/>
              <w:rPr>
                <w:rFonts w:hint="default" w:ascii="Times New Roman" w:hAnsi="Times New Roman" w:eastAsia="宋体" w:cs="Times New Roman"/>
                <w:kern w:val="0"/>
                <w:sz w:val="24"/>
                <w:szCs w:val="24"/>
              </w:rPr>
            </w:pPr>
          </w:p>
          <w:p w14:paraId="48D9927F">
            <w:pPr>
              <w:rPr>
                <w:rFonts w:hint="default" w:ascii="Times New Roman" w:hAnsi="Times New Roman" w:eastAsia="宋体" w:cs="Times New Roman"/>
                <w:sz w:val="24"/>
                <w:szCs w:val="24"/>
              </w:rPr>
            </w:pPr>
          </w:p>
          <w:p w14:paraId="1D3A6806">
            <w:pPr>
              <w:widowControl/>
              <w:spacing w:line="240" w:lineRule="atLeast"/>
              <w:jc w:val="center"/>
              <w:rPr>
                <w:rFonts w:hint="default" w:ascii="Times New Roman" w:hAnsi="Times New Roman" w:eastAsia="宋体" w:cs="Times New Roman"/>
                <w:kern w:val="0"/>
                <w:sz w:val="24"/>
                <w:szCs w:val="24"/>
              </w:rPr>
            </w:pPr>
          </w:p>
          <w:p w14:paraId="28846801">
            <w:pPr>
              <w:widowControl/>
              <w:spacing w:line="240" w:lineRule="atLeas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施工组织设计</w:t>
            </w:r>
          </w:p>
          <w:p w14:paraId="2FCFC6BB">
            <w:pPr>
              <w:widowControl/>
              <w:spacing w:line="240" w:lineRule="atLeast"/>
              <w:jc w:val="center"/>
              <w:rPr>
                <w:rFonts w:hint="default" w:ascii="Times New Roman" w:hAnsi="Times New Roman" w:cs="Times New Roman"/>
                <w:b/>
                <w:bCs/>
                <w:kern w:val="0"/>
                <w:sz w:val="24"/>
                <w:szCs w:val="24"/>
              </w:rPr>
            </w:pPr>
            <w:r>
              <w:rPr>
                <w:rFonts w:hint="default" w:ascii="Times New Roman" w:hAnsi="Times New Roman" w:eastAsia="宋体" w:cs="Times New Roman"/>
                <w:kern w:val="0"/>
                <w:sz w:val="24"/>
                <w:szCs w:val="24"/>
                <w:lang w:val="en-US" w:eastAsia="zh-CN"/>
              </w:rPr>
              <w:t>（20</w:t>
            </w:r>
            <w:r>
              <w:rPr>
                <w:rFonts w:hint="default" w:ascii="Times New Roman" w:hAnsi="Times New Roman" w:eastAsia="宋体" w:cs="Times New Roman"/>
                <w:kern w:val="0"/>
                <w:sz w:val="24"/>
                <w:szCs w:val="24"/>
              </w:rPr>
              <w:t>分）</w:t>
            </w:r>
          </w:p>
        </w:tc>
        <w:tc>
          <w:tcPr>
            <w:tcW w:w="5631" w:type="dxa"/>
            <w:tcBorders>
              <w:top w:val="single" w:color="000000" w:sz="4" w:space="0"/>
              <w:left w:val="nil"/>
              <w:bottom w:val="single" w:color="000000" w:sz="4" w:space="0"/>
              <w:right w:val="single" w:color="000000" w:sz="4" w:space="0"/>
            </w:tcBorders>
            <w:vAlign w:val="center"/>
          </w:tcPr>
          <w:p w14:paraId="6A5271D9">
            <w:pPr>
              <w:keepNext w:val="0"/>
              <w:keepLines w:val="0"/>
              <w:pageBreakBefore w:val="0"/>
              <w:widowControl/>
              <w:kinsoku/>
              <w:wordWrap/>
              <w:overflowPunct/>
              <w:topLinePunct w:val="0"/>
              <w:autoSpaceDE/>
              <w:autoSpaceDN/>
              <w:bidi w:val="0"/>
              <w:adjustRightInd/>
              <w:snapToGrid/>
              <w:spacing w:line="450" w:lineRule="exact"/>
              <w:textAlignment w:val="auto"/>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（1）总体概述（包括施工组织总体设想、方案针对性）：评委根据投标文件情况分为一般、良、优，分别酌情得0-0.7分、0.8-1.4分、1.5-2分，内容不全酌情扣分，若此条缺项不得分；</w:t>
            </w:r>
          </w:p>
          <w:p w14:paraId="08C97590">
            <w:pPr>
              <w:keepNext w:val="0"/>
              <w:keepLines w:val="0"/>
              <w:pageBreakBefore w:val="0"/>
              <w:widowControl/>
              <w:kinsoku/>
              <w:wordWrap/>
              <w:overflowPunct/>
              <w:topLinePunct w:val="0"/>
              <w:autoSpaceDE/>
              <w:autoSpaceDN/>
              <w:bidi w:val="0"/>
              <w:adjustRightInd/>
              <w:snapToGrid/>
              <w:spacing w:line="450" w:lineRule="exact"/>
              <w:textAlignment w:val="auto"/>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（2）施工现场平面布置和临时设施：评委根据投标文件情况分为一般、良、优，分别酌情得0-0.7分、0.8-1.4分、1.5-2分，内容不全酌情扣分，若此条缺项不得分；</w:t>
            </w:r>
          </w:p>
          <w:p w14:paraId="095E3C72">
            <w:pPr>
              <w:keepNext w:val="0"/>
              <w:keepLines w:val="0"/>
              <w:pageBreakBefore w:val="0"/>
              <w:widowControl/>
              <w:kinsoku/>
              <w:wordWrap/>
              <w:overflowPunct/>
              <w:topLinePunct w:val="0"/>
              <w:autoSpaceDE/>
              <w:autoSpaceDN/>
              <w:bidi w:val="0"/>
              <w:adjustRightInd/>
              <w:snapToGrid/>
              <w:spacing w:line="450" w:lineRule="exact"/>
              <w:textAlignment w:val="auto"/>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（3）施工进度计划和各阶段进度的保证措施：评委根据投标文件情况分为一般、良、优，分别酌情得0-0.7分、0.8-1.4分、1.5-2分，内容不全酌情扣分，若此条缺项不得分；</w:t>
            </w:r>
          </w:p>
          <w:p w14:paraId="25C2FCAD">
            <w:pPr>
              <w:keepNext w:val="0"/>
              <w:keepLines w:val="0"/>
              <w:pageBreakBefore w:val="0"/>
              <w:widowControl/>
              <w:kinsoku/>
              <w:wordWrap/>
              <w:overflowPunct/>
              <w:topLinePunct w:val="0"/>
              <w:autoSpaceDE/>
              <w:autoSpaceDN/>
              <w:bidi w:val="0"/>
              <w:adjustRightInd/>
              <w:snapToGrid/>
              <w:spacing w:line="450" w:lineRule="exact"/>
              <w:textAlignment w:val="auto"/>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（4）各分部分项工程的施工方案和质量保证措施：评委根据投标文件情况分为一般、良、优，分别酌情得0-0.7分、0.8-1.4分、1.5-2分，内容不全酌情扣分，若此条缺项不得分；</w:t>
            </w:r>
          </w:p>
          <w:p w14:paraId="659092E0">
            <w:pPr>
              <w:keepNext w:val="0"/>
              <w:keepLines w:val="0"/>
              <w:pageBreakBefore w:val="0"/>
              <w:widowControl/>
              <w:kinsoku/>
              <w:wordWrap/>
              <w:overflowPunct/>
              <w:topLinePunct w:val="0"/>
              <w:autoSpaceDE/>
              <w:autoSpaceDN/>
              <w:bidi w:val="0"/>
              <w:adjustRightInd/>
              <w:snapToGrid/>
              <w:spacing w:line="450" w:lineRule="exact"/>
              <w:textAlignment w:val="auto"/>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（5）安全</w:t>
            </w:r>
            <w:r>
              <w:rPr>
                <w:rFonts w:hint="default" w:ascii="Times New Roman" w:hAnsi="Times New Roman" w:cs="Times New Roman"/>
                <w:bCs/>
                <w:color w:val="auto"/>
                <w:sz w:val="24"/>
                <w:szCs w:val="24"/>
                <w:lang w:eastAsia="zh-CN"/>
              </w:rPr>
              <w:t>文明</w:t>
            </w:r>
            <w:r>
              <w:rPr>
                <w:rFonts w:hint="default" w:ascii="Times New Roman" w:hAnsi="Times New Roman" w:cs="Times New Roman"/>
                <w:bCs/>
                <w:color w:val="auto"/>
                <w:sz w:val="24"/>
                <w:szCs w:val="24"/>
              </w:rPr>
              <w:t>施工和环境保护措施：评委根据投标文件情况分为一般、良、优，分别酌情得0-0.7分、0.8-1.4分、1.5-2分，内容不全酌情扣分，若此条缺项不得分；</w:t>
            </w:r>
          </w:p>
          <w:p w14:paraId="521FAFBA">
            <w:pPr>
              <w:keepNext w:val="0"/>
              <w:keepLines w:val="0"/>
              <w:pageBreakBefore w:val="0"/>
              <w:widowControl/>
              <w:kinsoku/>
              <w:wordWrap/>
              <w:overflowPunct/>
              <w:topLinePunct w:val="0"/>
              <w:autoSpaceDE/>
              <w:autoSpaceDN/>
              <w:bidi w:val="0"/>
              <w:adjustRightInd/>
              <w:snapToGrid/>
              <w:spacing w:line="450" w:lineRule="exact"/>
              <w:textAlignment w:val="auto"/>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（6）项目管理班子的人员岗位职责、分工：评委根据投标文件情况分为一般、良、优，分别酌情得0-0.7分、0.8-1.4分、1.5-2分，内容不全酌情扣分，若此条缺项不得分；</w:t>
            </w:r>
          </w:p>
          <w:p w14:paraId="6573AABA">
            <w:pPr>
              <w:keepNext w:val="0"/>
              <w:keepLines w:val="0"/>
              <w:pageBreakBefore w:val="0"/>
              <w:widowControl/>
              <w:kinsoku/>
              <w:wordWrap/>
              <w:overflowPunct/>
              <w:topLinePunct w:val="0"/>
              <w:autoSpaceDE/>
              <w:autoSpaceDN/>
              <w:bidi w:val="0"/>
              <w:adjustRightInd/>
              <w:snapToGrid/>
              <w:spacing w:line="450" w:lineRule="exact"/>
              <w:textAlignment w:val="auto"/>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（7）劳动力、机械设备和材料投入计划：评委根据投标文件情况分为一般、良、优，分别酌情得0-0.7分、0.8-1.4分、1.5-2分，内容不全酌情扣分，若此条缺项不得分；</w:t>
            </w:r>
          </w:p>
          <w:p w14:paraId="2337401D">
            <w:pPr>
              <w:keepNext w:val="0"/>
              <w:keepLines w:val="0"/>
              <w:pageBreakBefore w:val="0"/>
              <w:widowControl/>
              <w:kinsoku/>
              <w:wordWrap/>
              <w:overflowPunct/>
              <w:topLinePunct w:val="0"/>
              <w:autoSpaceDE/>
              <w:autoSpaceDN/>
              <w:bidi w:val="0"/>
              <w:adjustRightInd/>
              <w:snapToGrid/>
              <w:spacing w:line="450" w:lineRule="exact"/>
              <w:textAlignment w:val="auto"/>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（8）关键施工技术、工艺及工程实施的重点、难点和解决方案：评委根据投标文件情况分为一般、良、优，分别酌情得0-0.7分、0.8-1.4分、1.5-2分，内容不全酌情扣分，若此条缺项不得分；</w:t>
            </w:r>
          </w:p>
          <w:p w14:paraId="5C40D74D">
            <w:pPr>
              <w:keepNext w:val="0"/>
              <w:keepLines w:val="0"/>
              <w:pageBreakBefore w:val="0"/>
              <w:widowControl/>
              <w:kinsoku/>
              <w:wordWrap/>
              <w:overflowPunct/>
              <w:topLinePunct w:val="0"/>
              <w:autoSpaceDE/>
              <w:autoSpaceDN/>
              <w:bidi w:val="0"/>
              <w:adjustRightInd/>
              <w:snapToGrid/>
              <w:spacing w:line="450" w:lineRule="exact"/>
              <w:textAlignment w:val="auto"/>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（9）冬雨季施工、已有设施和管线的加固、保护等特殊情况下的</w:t>
            </w:r>
            <w:bookmarkStart w:id="601" w:name="_GoBack"/>
            <w:bookmarkEnd w:id="601"/>
            <w:r>
              <w:rPr>
                <w:rFonts w:hint="default" w:ascii="Times New Roman" w:hAnsi="Times New Roman" w:cs="Times New Roman"/>
                <w:bCs/>
                <w:color w:val="auto"/>
                <w:sz w:val="24"/>
                <w:szCs w:val="24"/>
              </w:rPr>
              <w:t>施工措施：评委根据投标文件情况分为一般、良、优，分别酌情得0-0.7分、0.8-1.4分、1.5-2分，内容不全酌情扣分，若此条缺项不得分；</w:t>
            </w:r>
          </w:p>
          <w:p w14:paraId="5146B376">
            <w:pPr>
              <w:spacing w:line="360" w:lineRule="auto"/>
              <w:rPr>
                <w:rFonts w:hint="default" w:ascii="Times New Roman" w:hAnsi="Times New Roman" w:cs="Times New Roman"/>
                <w:b/>
                <w:bCs/>
                <w:kern w:val="0"/>
                <w:sz w:val="24"/>
                <w:szCs w:val="24"/>
              </w:rPr>
            </w:pPr>
            <w:r>
              <w:rPr>
                <w:rFonts w:hint="default" w:ascii="Times New Roman" w:hAnsi="Times New Roman" w:cs="Times New Roman"/>
                <w:bCs/>
                <w:color w:val="auto"/>
                <w:sz w:val="24"/>
                <w:szCs w:val="24"/>
              </w:rPr>
              <w:t>（10）根据各投标人对施工过程中合理化建议的可</w:t>
            </w:r>
            <w:r>
              <w:rPr>
                <w:rFonts w:hint="default" w:ascii="Times New Roman" w:hAnsi="Times New Roman" w:cs="Times New Roman"/>
                <w:bCs/>
                <w:color w:val="auto"/>
                <w:sz w:val="24"/>
                <w:szCs w:val="24"/>
                <w:lang w:eastAsia="zh-CN"/>
              </w:rPr>
              <w:t>操作</w:t>
            </w:r>
            <w:r>
              <w:rPr>
                <w:rFonts w:hint="default" w:ascii="Times New Roman" w:hAnsi="Times New Roman" w:cs="Times New Roman"/>
                <w:bCs/>
                <w:color w:val="auto"/>
                <w:sz w:val="24"/>
                <w:szCs w:val="24"/>
              </w:rPr>
              <w:t>性在0～</w:t>
            </w:r>
            <w:r>
              <w:rPr>
                <w:rFonts w:hint="default" w:ascii="Times New Roman" w:hAnsi="Times New Roman" w:cs="Times New Roman"/>
                <w:bCs/>
                <w:color w:val="auto"/>
                <w:sz w:val="24"/>
                <w:szCs w:val="24"/>
                <w:lang w:val="en-US" w:eastAsia="zh-CN"/>
              </w:rPr>
              <w:t>2</w:t>
            </w:r>
            <w:r>
              <w:rPr>
                <w:rFonts w:hint="default" w:ascii="Times New Roman" w:hAnsi="Times New Roman" w:cs="Times New Roman"/>
                <w:bCs/>
                <w:color w:val="auto"/>
                <w:sz w:val="24"/>
                <w:szCs w:val="24"/>
              </w:rPr>
              <w:t>分之间打分。</w:t>
            </w:r>
          </w:p>
        </w:tc>
      </w:tr>
      <w:tr w14:paraId="5EA835D4">
        <w:tblPrEx>
          <w:tblCellMar>
            <w:top w:w="0" w:type="dxa"/>
            <w:left w:w="108" w:type="dxa"/>
            <w:bottom w:w="0" w:type="dxa"/>
            <w:right w:w="108" w:type="dxa"/>
          </w:tblCellMar>
        </w:tblPrEx>
        <w:trPr>
          <w:trHeight w:val="470" w:hRule="atLeast"/>
          <w:jc w:val="center"/>
        </w:trPr>
        <w:tc>
          <w:tcPr>
            <w:tcW w:w="705" w:type="dxa"/>
            <w:vMerge w:val="restart"/>
            <w:tcBorders>
              <w:top w:val="single" w:color="auto" w:sz="4" w:space="0"/>
              <w:left w:val="single" w:color="000000" w:sz="4" w:space="0"/>
              <w:bottom w:val="single" w:color="000000" w:sz="4" w:space="0"/>
              <w:right w:val="single" w:color="000000" w:sz="4" w:space="0"/>
            </w:tcBorders>
            <w:vAlign w:val="center"/>
          </w:tcPr>
          <w:p w14:paraId="1D5AA62C">
            <w:pPr>
              <w:widowControl/>
              <w:spacing w:line="300" w:lineRule="atLeast"/>
              <w:jc w:val="center"/>
              <w:rPr>
                <w:rFonts w:hint="default" w:ascii="Times New Roman" w:hAnsi="Times New Roman" w:cs="Times New Roman"/>
                <w:b/>
                <w:bCs/>
                <w:kern w:val="0"/>
                <w:sz w:val="24"/>
                <w:szCs w:val="24"/>
              </w:rPr>
            </w:pPr>
            <w:r>
              <w:rPr>
                <w:rFonts w:hint="default" w:ascii="Times New Roman" w:hAnsi="Times New Roman" w:eastAsia="宋体" w:cs="Times New Roman"/>
                <w:kern w:val="0"/>
                <w:sz w:val="24"/>
                <w:szCs w:val="24"/>
                <w:lang w:val="en-US" w:eastAsia="zh-CN"/>
              </w:rPr>
              <w:t>2.2.4（2）</w:t>
            </w:r>
          </w:p>
        </w:tc>
        <w:tc>
          <w:tcPr>
            <w:tcW w:w="1166" w:type="dxa"/>
            <w:vMerge w:val="restart"/>
            <w:tcBorders>
              <w:top w:val="single" w:color="000000" w:sz="4" w:space="0"/>
              <w:left w:val="nil"/>
              <w:bottom w:val="single" w:color="000000" w:sz="4" w:space="0"/>
              <w:right w:val="single" w:color="000000" w:sz="4" w:space="0"/>
            </w:tcBorders>
            <w:vAlign w:val="center"/>
          </w:tcPr>
          <w:p w14:paraId="3E4D7A5C">
            <w:pPr>
              <w:widowControl/>
              <w:spacing w:line="240" w:lineRule="atLeast"/>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lang w:eastAsia="zh-CN"/>
              </w:rPr>
              <w:t>资信</w:t>
            </w:r>
            <w:r>
              <w:rPr>
                <w:rFonts w:hint="default" w:ascii="Times New Roman" w:hAnsi="Times New Roman" w:cs="Times New Roman"/>
                <w:kern w:val="0"/>
                <w:sz w:val="24"/>
                <w:szCs w:val="24"/>
              </w:rPr>
              <w:t>标</w:t>
            </w:r>
          </w:p>
          <w:p w14:paraId="68F12F1E">
            <w:pPr>
              <w:widowControl/>
              <w:spacing w:line="360" w:lineRule="auto"/>
              <w:jc w:val="center"/>
              <w:rPr>
                <w:rFonts w:hint="default" w:ascii="Times New Roman" w:hAnsi="Times New Roman" w:cs="Times New Roman"/>
                <w:b/>
                <w:bCs/>
                <w:kern w:val="0"/>
                <w:sz w:val="24"/>
                <w:szCs w:val="24"/>
              </w:rPr>
            </w:pPr>
            <w:r>
              <w:rPr>
                <w:rFonts w:hint="default" w:ascii="Times New Roman" w:hAnsi="Times New Roman" w:cs="Times New Roman"/>
                <w:kern w:val="0"/>
                <w:sz w:val="24"/>
                <w:szCs w:val="24"/>
              </w:rPr>
              <w:t>（</w:t>
            </w:r>
            <w:r>
              <w:rPr>
                <w:rFonts w:hint="default" w:ascii="Times New Roman" w:hAnsi="Times New Roman" w:cs="Times New Roman"/>
                <w:kern w:val="0"/>
                <w:sz w:val="24"/>
                <w:szCs w:val="24"/>
                <w:lang w:val="en-US" w:eastAsia="zh-CN"/>
              </w:rPr>
              <w:t>10</w:t>
            </w:r>
            <w:r>
              <w:rPr>
                <w:rFonts w:hint="default" w:ascii="Times New Roman" w:hAnsi="Times New Roman" w:cs="Times New Roman"/>
                <w:kern w:val="0"/>
                <w:sz w:val="24"/>
                <w:szCs w:val="24"/>
              </w:rPr>
              <w:t>分）</w:t>
            </w:r>
          </w:p>
        </w:tc>
        <w:tc>
          <w:tcPr>
            <w:tcW w:w="2220" w:type="dxa"/>
            <w:tcBorders>
              <w:top w:val="single" w:color="000000" w:sz="4" w:space="0"/>
              <w:left w:val="nil"/>
              <w:bottom w:val="single" w:color="000000" w:sz="4" w:space="0"/>
              <w:right w:val="single" w:color="000000" w:sz="4" w:space="0"/>
            </w:tcBorders>
            <w:vAlign w:val="center"/>
          </w:tcPr>
          <w:p w14:paraId="13AD6D42">
            <w:pPr>
              <w:widowControl/>
              <w:spacing w:line="300" w:lineRule="atLeast"/>
              <w:jc w:val="center"/>
              <w:rPr>
                <w:rFonts w:hint="default" w:ascii="Times New Roman" w:hAnsi="Times New Roman" w:cs="Times New Roman"/>
                <w:kern w:val="0"/>
                <w:sz w:val="24"/>
                <w:szCs w:val="24"/>
                <w:highlight w:val="none"/>
                <w:lang w:eastAsia="zh-CN"/>
              </w:rPr>
            </w:pPr>
            <w:r>
              <w:rPr>
                <w:rFonts w:hint="default" w:ascii="Times New Roman" w:hAnsi="Times New Roman" w:cs="Times New Roman"/>
                <w:kern w:val="0"/>
                <w:sz w:val="24"/>
                <w:szCs w:val="24"/>
                <w:highlight w:val="none"/>
                <w:lang w:eastAsia="zh-CN"/>
              </w:rPr>
              <w:t>企业实力</w:t>
            </w:r>
          </w:p>
          <w:p w14:paraId="56FABC7A">
            <w:pPr>
              <w:widowControl/>
              <w:spacing w:line="300" w:lineRule="atLeast"/>
              <w:jc w:val="center"/>
              <w:rPr>
                <w:rFonts w:hint="default" w:ascii="Times New Roman" w:hAnsi="Times New Roman" w:cs="Times New Roman"/>
                <w:b/>
                <w:bCs/>
                <w:kern w:val="0"/>
                <w:sz w:val="24"/>
                <w:szCs w:val="24"/>
                <w:highlight w:val="none"/>
              </w:rPr>
            </w:pPr>
            <w:r>
              <w:rPr>
                <w:rFonts w:hint="default" w:ascii="Times New Roman" w:hAnsi="Times New Roman" w:cs="Times New Roman"/>
                <w:kern w:val="0"/>
                <w:sz w:val="24"/>
                <w:szCs w:val="24"/>
                <w:highlight w:val="none"/>
              </w:rPr>
              <w:t>（</w:t>
            </w:r>
            <w:r>
              <w:rPr>
                <w:rFonts w:hint="default" w:ascii="Times New Roman" w:hAnsi="Times New Roman" w:cs="Times New Roman"/>
                <w:kern w:val="0"/>
                <w:sz w:val="24"/>
                <w:szCs w:val="24"/>
                <w:highlight w:val="none"/>
                <w:lang w:val="en-US" w:eastAsia="zh-CN"/>
              </w:rPr>
              <w:t>4</w:t>
            </w:r>
            <w:r>
              <w:rPr>
                <w:rFonts w:hint="default" w:ascii="Times New Roman" w:hAnsi="Times New Roman" w:cs="Times New Roman"/>
                <w:kern w:val="0"/>
                <w:sz w:val="24"/>
                <w:szCs w:val="24"/>
                <w:highlight w:val="none"/>
              </w:rPr>
              <w:t>分）</w:t>
            </w:r>
          </w:p>
        </w:tc>
        <w:tc>
          <w:tcPr>
            <w:tcW w:w="5631" w:type="dxa"/>
            <w:tcBorders>
              <w:top w:val="single" w:color="000000" w:sz="4" w:space="0"/>
              <w:left w:val="nil"/>
              <w:bottom w:val="single" w:color="000000" w:sz="4" w:space="0"/>
              <w:right w:val="single" w:color="000000" w:sz="4" w:space="0"/>
            </w:tcBorders>
            <w:vAlign w:val="center"/>
          </w:tcPr>
          <w:p w14:paraId="41BDDBC2">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kern w:val="0"/>
                <w:sz w:val="24"/>
                <w:szCs w:val="24"/>
                <w:highlight w:val="none"/>
                <w:lang w:val="en-US" w:eastAsia="zh-CN"/>
              </w:rPr>
              <w:t>1、</w:t>
            </w:r>
            <w:r>
              <w:rPr>
                <w:rFonts w:hint="default" w:ascii="Times New Roman" w:hAnsi="Times New Roman" w:eastAsia="宋体" w:cs="Times New Roman"/>
                <w:sz w:val="24"/>
                <w:szCs w:val="24"/>
                <w:highlight w:val="none"/>
                <w:lang w:eastAsia="zh-CN"/>
              </w:rPr>
              <w:t>项目经理具有</w:t>
            </w:r>
            <w:r>
              <w:rPr>
                <w:rFonts w:hint="default" w:ascii="Times New Roman" w:hAnsi="Times New Roman" w:eastAsia="宋体" w:cs="Times New Roman"/>
                <w:sz w:val="24"/>
                <w:szCs w:val="24"/>
                <w:highlight w:val="none"/>
                <w:lang w:val="en-US" w:eastAsia="zh-CN"/>
              </w:rPr>
              <w:t>中</w:t>
            </w:r>
            <w:r>
              <w:rPr>
                <w:rFonts w:hint="default" w:ascii="Times New Roman" w:hAnsi="Times New Roman" w:cs="Times New Roman"/>
                <w:sz w:val="24"/>
                <w:szCs w:val="24"/>
                <w:highlight w:val="none"/>
                <w:lang w:val="en-US" w:eastAsia="zh-CN"/>
              </w:rPr>
              <w:t>级及以上职称</w:t>
            </w:r>
            <w:r>
              <w:rPr>
                <w:rFonts w:hint="default" w:ascii="Times New Roman" w:hAnsi="Times New Roman" w:eastAsia="宋体" w:cs="Times New Roman"/>
                <w:sz w:val="24"/>
                <w:szCs w:val="24"/>
                <w:highlight w:val="none"/>
                <w:lang w:eastAsia="zh-CN"/>
              </w:rPr>
              <w:t>，得</w:t>
            </w:r>
            <w:r>
              <w:rPr>
                <w:rFonts w:hint="default" w:ascii="Times New Roman" w:hAnsi="Times New Roman" w:cs="Times New Roman"/>
                <w:sz w:val="24"/>
                <w:szCs w:val="24"/>
                <w:highlight w:val="none"/>
                <w:lang w:val="en-US" w:eastAsia="zh-CN"/>
              </w:rPr>
              <w:t>2</w:t>
            </w:r>
            <w:r>
              <w:rPr>
                <w:rFonts w:hint="default" w:ascii="Times New Roman" w:hAnsi="Times New Roman" w:eastAsia="宋体" w:cs="Times New Roman"/>
                <w:sz w:val="24"/>
                <w:szCs w:val="24"/>
                <w:highlight w:val="none"/>
                <w:lang w:val="en-US" w:eastAsia="zh-CN"/>
              </w:rPr>
              <w:t>分；</w:t>
            </w:r>
          </w:p>
          <w:p w14:paraId="114BD3B8">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cs="Times New Roman"/>
                <w:sz w:val="24"/>
                <w:szCs w:val="24"/>
                <w:highlight w:val="none"/>
                <w:lang w:val="en-US" w:eastAsia="zh-CN"/>
              </w:rPr>
              <w:t>2、技术负责人具有</w:t>
            </w:r>
            <w:r>
              <w:rPr>
                <w:rFonts w:hint="default" w:ascii="Times New Roman" w:hAnsi="Times New Roman" w:eastAsia="宋体" w:cs="Times New Roman"/>
                <w:sz w:val="24"/>
                <w:szCs w:val="24"/>
                <w:highlight w:val="none"/>
                <w:lang w:val="en-US" w:eastAsia="zh-CN"/>
              </w:rPr>
              <w:t>中</w:t>
            </w:r>
            <w:r>
              <w:rPr>
                <w:rFonts w:hint="default" w:ascii="Times New Roman" w:hAnsi="Times New Roman" w:cs="Times New Roman"/>
                <w:sz w:val="24"/>
                <w:szCs w:val="24"/>
                <w:highlight w:val="none"/>
                <w:lang w:val="en-US" w:eastAsia="zh-CN"/>
              </w:rPr>
              <w:t>级及以上职称</w:t>
            </w:r>
            <w:r>
              <w:rPr>
                <w:rFonts w:hint="default" w:ascii="Times New Roman" w:hAnsi="Times New Roman" w:eastAsia="宋体" w:cs="Times New Roman"/>
                <w:sz w:val="24"/>
                <w:szCs w:val="24"/>
                <w:highlight w:val="none"/>
                <w:lang w:eastAsia="zh-CN"/>
              </w:rPr>
              <w:t>，得</w:t>
            </w:r>
            <w:r>
              <w:rPr>
                <w:rFonts w:hint="default" w:ascii="Times New Roman" w:hAnsi="Times New Roman" w:cs="Times New Roman"/>
                <w:sz w:val="24"/>
                <w:szCs w:val="24"/>
                <w:highlight w:val="none"/>
                <w:lang w:val="en-US" w:eastAsia="zh-CN"/>
              </w:rPr>
              <w:t>2</w:t>
            </w:r>
            <w:r>
              <w:rPr>
                <w:rFonts w:hint="default" w:ascii="Times New Roman" w:hAnsi="Times New Roman" w:eastAsia="宋体" w:cs="Times New Roman"/>
                <w:sz w:val="24"/>
                <w:szCs w:val="24"/>
                <w:highlight w:val="none"/>
                <w:lang w:val="en-US" w:eastAsia="zh-CN"/>
              </w:rPr>
              <w:t>分。</w:t>
            </w:r>
          </w:p>
          <w:p w14:paraId="77B72B02">
            <w:pPr>
              <w:pStyle w:val="2"/>
              <w:spacing w:line="360" w:lineRule="auto"/>
              <w:rPr>
                <w:rFonts w:hint="default"/>
                <w:highlight w:val="none"/>
                <w:lang w:val="en-US"/>
              </w:rPr>
            </w:pPr>
            <w:r>
              <w:rPr>
                <w:rFonts w:hint="eastAsia" w:ascii="Times New Roman" w:hAnsi="Times New Roman" w:cs="Times New Roman"/>
                <w:sz w:val="24"/>
                <w:szCs w:val="24"/>
                <w:highlight w:val="none"/>
                <w:lang w:val="en-US" w:eastAsia="zh-CN"/>
              </w:rPr>
              <w:t>注：须提供职称证扫描件。</w:t>
            </w:r>
          </w:p>
        </w:tc>
      </w:tr>
      <w:tr w14:paraId="3906C932">
        <w:tblPrEx>
          <w:tblCellMar>
            <w:top w:w="0" w:type="dxa"/>
            <w:left w:w="108" w:type="dxa"/>
            <w:bottom w:w="0" w:type="dxa"/>
            <w:right w:w="108" w:type="dxa"/>
          </w:tblCellMar>
        </w:tblPrEx>
        <w:trPr>
          <w:trHeight w:val="602" w:hRule="atLeast"/>
          <w:jc w:val="center"/>
        </w:trPr>
        <w:tc>
          <w:tcPr>
            <w:tcW w:w="705" w:type="dxa"/>
            <w:vMerge w:val="continue"/>
            <w:tcBorders>
              <w:top w:val="single" w:color="auto" w:sz="4" w:space="0"/>
              <w:left w:val="single" w:color="000000" w:sz="4" w:space="0"/>
              <w:bottom w:val="single" w:color="000000" w:sz="4" w:space="0"/>
              <w:right w:val="single" w:color="000000" w:sz="4" w:space="0"/>
            </w:tcBorders>
            <w:vAlign w:val="center"/>
          </w:tcPr>
          <w:p w14:paraId="5C995F8C">
            <w:pPr>
              <w:widowControl/>
              <w:spacing w:line="300" w:lineRule="atLeast"/>
              <w:jc w:val="center"/>
              <w:rPr>
                <w:rFonts w:hint="default" w:ascii="Times New Roman" w:hAnsi="Times New Roman" w:cs="Times New Roman"/>
                <w:b/>
                <w:bCs/>
                <w:kern w:val="0"/>
                <w:sz w:val="24"/>
                <w:szCs w:val="24"/>
              </w:rPr>
            </w:pPr>
          </w:p>
        </w:tc>
        <w:tc>
          <w:tcPr>
            <w:tcW w:w="1166" w:type="dxa"/>
            <w:vMerge w:val="continue"/>
            <w:tcBorders>
              <w:top w:val="single" w:color="000000" w:sz="4" w:space="0"/>
              <w:left w:val="nil"/>
              <w:bottom w:val="single" w:color="000000" w:sz="4" w:space="0"/>
              <w:right w:val="single" w:color="000000" w:sz="4" w:space="0"/>
            </w:tcBorders>
            <w:vAlign w:val="center"/>
          </w:tcPr>
          <w:p w14:paraId="32E57B7E">
            <w:pPr>
              <w:widowControl/>
              <w:spacing w:line="360" w:lineRule="auto"/>
              <w:jc w:val="center"/>
              <w:rPr>
                <w:rFonts w:hint="default" w:ascii="Times New Roman" w:hAnsi="Times New Roman" w:cs="Times New Roman"/>
                <w:b/>
                <w:bCs/>
                <w:kern w:val="0"/>
                <w:sz w:val="24"/>
                <w:szCs w:val="24"/>
              </w:rPr>
            </w:pPr>
          </w:p>
        </w:tc>
        <w:tc>
          <w:tcPr>
            <w:tcW w:w="2220" w:type="dxa"/>
            <w:tcBorders>
              <w:top w:val="single" w:color="000000" w:sz="4" w:space="0"/>
              <w:left w:val="nil"/>
              <w:bottom w:val="single" w:color="000000" w:sz="4" w:space="0"/>
              <w:right w:val="single" w:color="000000" w:sz="4" w:space="0"/>
            </w:tcBorders>
            <w:vAlign w:val="center"/>
          </w:tcPr>
          <w:p w14:paraId="03E46F13">
            <w:pPr>
              <w:widowControl/>
              <w:spacing w:line="300" w:lineRule="atLeast"/>
              <w:jc w:val="center"/>
              <w:rPr>
                <w:rFonts w:hint="default" w:ascii="Times New Roman" w:hAnsi="Times New Roman" w:cs="Times New Roman"/>
                <w:kern w:val="0"/>
                <w:sz w:val="24"/>
                <w:szCs w:val="24"/>
                <w:highlight w:val="none"/>
                <w:lang w:val="en-US" w:eastAsia="zh-CN"/>
              </w:rPr>
            </w:pPr>
            <w:r>
              <w:rPr>
                <w:rFonts w:hint="default" w:ascii="Times New Roman" w:hAnsi="Times New Roman" w:cs="Times New Roman"/>
                <w:kern w:val="0"/>
                <w:sz w:val="24"/>
                <w:szCs w:val="24"/>
                <w:highlight w:val="none"/>
                <w:lang w:val="en-US" w:eastAsia="zh-CN"/>
              </w:rPr>
              <w:t>类似业绩</w:t>
            </w:r>
          </w:p>
          <w:p w14:paraId="034B9404">
            <w:pPr>
              <w:widowControl/>
              <w:spacing w:line="300" w:lineRule="atLeast"/>
              <w:jc w:val="center"/>
              <w:rPr>
                <w:rFonts w:hint="default" w:ascii="Times New Roman" w:hAnsi="Times New Roman" w:cs="Times New Roman"/>
                <w:b/>
                <w:bCs/>
                <w:kern w:val="0"/>
                <w:sz w:val="24"/>
                <w:szCs w:val="24"/>
                <w:highlight w:val="none"/>
              </w:rPr>
            </w:pPr>
            <w:r>
              <w:rPr>
                <w:rFonts w:hint="default" w:ascii="Times New Roman" w:hAnsi="Times New Roman" w:cs="Times New Roman"/>
                <w:kern w:val="0"/>
                <w:sz w:val="24"/>
                <w:szCs w:val="24"/>
                <w:highlight w:val="none"/>
                <w:lang w:val="en-US" w:eastAsia="zh-CN"/>
              </w:rPr>
              <w:t>（6分）</w:t>
            </w:r>
          </w:p>
        </w:tc>
        <w:tc>
          <w:tcPr>
            <w:tcW w:w="5631" w:type="dxa"/>
            <w:tcBorders>
              <w:top w:val="single" w:color="000000" w:sz="4" w:space="0"/>
              <w:left w:val="nil"/>
              <w:bottom w:val="single" w:color="000000" w:sz="4" w:space="0"/>
              <w:right w:val="single" w:color="000000" w:sz="4" w:space="0"/>
            </w:tcBorders>
            <w:vAlign w:val="center"/>
          </w:tcPr>
          <w:p w14:paraId="160DCE78">
            <w:pPr>
              <w:keepNext w:val="0"/>
              <w:keepLines w:val="0"/>
              <w:pageBreakBefore w:val="0"/>
              <w:widowControl/>
              <w:numPr>
                <w:ilvl w:val="0"/>
                <w:numId w:val="0"/>
              </w:numPr>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投标人自2022年</w:t>
            </w:r>
            <w:r>
              <w:rPr>
                <w:rFonts w:hint="eastAsia" w:ascii="Times New Roman" w:hAnsi="Times New Roman" w:cs="Times New Roman"/>
                <w:sz w:val="24"/>
                <w:szCs w:val="24"/>
                <w:highlight w:val="none"/>
                <w:lang w:val="en-US" w:eastAsia="zh-CN"/>
              </w:rPr>
              <w:t>7</w:t>
            </w:r>
            <w:r>
              <w:rPr>
                <w:rFonts w:hint="default" w:ascii="Times New Roman" w:hAnsi="Times New Roman" w:cs="Times New Roman"/>
                <w:sz w:val="24"/>
                <w:szCs w:val="24"/>
                <w:highlight w:val="none"/>
                <w:lang w:val="en-US" w:eastAsia="zh-CN"/>
              </w:rPr>
              <w:t>月1日以来承揽过类似业绩的，每提供一份得2分，本项最高可得6分。</w:t>
            </w:r>
          </w:p>
          <w:p w14:paraId="505A16B0">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0" w:firstLineChars="0"/>
              <w:jc w:val="left"/>
              <w:textAlignment w:val="auto"/>
              <w:rPr>
                <w:rFonts w:hint="default" w:ascii="Times New Roman" w:hAnsi="Times New Roman" w:cs="Times New Roman"/>
                <w:b/>
                <w:bCs/>
                <w:kern w:val="0"/>
                <w:sz w:val="24"/>
                <w:szCs w:val="24"/>
                <w:highlight w:val="none"/>
              </w:rPr>
            </w:pPr>
            <w:r>
              <w:rPr>
                <w:rFonts w:hint="default" w:ascii="Times New Roman" w:hAnsi="Times New Roman" w:cs="Times New Roman"/>
                <w:sz w:val="24"/>
                <w:szCs w:val="24"/>
                <w:highlight w:val="none"/>
                <w:lang w:val="en-US" w:eastAsia="zh-CN"/>
              </w:rPr>
              <w:t>注：时间以施工合同签订时间为准，且将中标公示网页截图、中标通知书、施工合同扫描件制作入投标文件中，否则不予计分。</w:t>
            </w:r>
          </w:p>
        </w:tc>
      </w:tr>
      <w:tr w14:paraId="57CAE6A1">
        <w:tblPrEx>
          <w:tblCellMar>
            <w:top w:w="0" w:type="dxa"/>
            <w:left w:w="108" w:type="dxa"/>
            <w:bottom w:w="0" w:type="dxa"/>
            <w:right w:w="108" w:type="dxa"/>
          </w:tblCellMar>
        </w:tblPrEx>
        <w:trPr>
          <w:trHeight w:val="602" w:hRule="atLeast"/>
          <w:jc w:val="center"/>
        </w:trPr>
        <w:tc>
          <w:tcPr>
            <w:tcW w:w="705" w:type="dxa"/>
            <w:tcBorders>
              <w:top w:val="single" w:color="auto" w:sz="4" w:space="0"/>
              <w:left w:val="single" w:color="000000" w:sz="4" w:space="0"/>
              <w:bottom w:val="single" w:color="000000" w:sz="4" w:space="0"/>
              <w:right w:val="single" w:color="000000" w:sz="4" w:space="0"/>
            </w:tcBorders>
            <w:vAlign w:val="center"/>
          </w:tcPr>
          <w:p w14:paraId="03736239">
            <w:pPr>
              <w:widowControl/>
              <w:spacing w:line="300" w:lineRule="atLeas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2.2.4</w:t>
            </w:r>
          </w:p>
          <w:p w14:paraId="6F2E9D9E">
            <w:pPr>
              <w:widowControl/>
              <w:spacing w:line="300" w:lineRule="atLeast"/>
              <w:jc w:val="center"/>
              <w:rPr>
                <w:rFonts w:hint="default" w:ascii="Times New Roman" w:hAnsi="Times New Roman" w:cs="Times New Roman"/>
                <w:b/>
                <w:bCs/>
                <w:kern w:val="0"/>
                <w:sz w:val="24"/>
                <w:szCs w:val="24"/>
              </w:rPr>
            </w:pPr>
            <w:r>
              <w:rPr>
                <w:rFonts w:hint="default" w:ascii="Times New Roman" w:hAnsi="Times New Roman" w:eastAsia="宋体" w:cs="Times New Roman"/>
                <w:kern w:val="0"/>
                <w:sz w:val="24"/>
                <w:szCs w:val="24"/>
              </w:rPr>
              <w:t>（</w:t>
            </w:r>
            <w:r>
              <w:rPr>
                <w:rFonts w:hint="default" w:ascii="Times New Roman" w:hAnsi="Times New Roman" w:eastAsia="宋体" w:cs="Times New Roman"/>
                <w:kern w:val="0"/>
                <w:sz w:val="24"/>
                <w:szCs w:val="24"/>
                <w:lang w:val="en-US" w:eastAsia="zh-CN"/>
              </w:rPr>
              <w:t>3</w:t>
            </w:r>
            <w:r>
              <w:rPr>
                <w:rFonts w:hint="default" w:ascii="Times New Roman" w:hAnsi="Times New Roman" w:eastAsia="宋体" w:cs="Times New Roman"/>
                <w:kern w:val="0"/>
                <w:sz w:val="24"/>
                <w:szCs w:val="24"/>
              </w:rPr>
              <w:t>）</w:t>
            </w:r>
          </w:p>
        </w:tc>
        <w:tc>
          <w:tcPr>
            <w:tcW w:w="1166" w:type="dxa"/>
            <w:tcBorders>
              <w:top w:val="single" w:color="000000" w:sz="4" w:space="0"/>
              <w:left w:val="nil"/>
              <w:bottom w:val="single" w:color="000000" w:sz="4" w:space="0"/>
              <w:right w:val="single" w:color="000000" w:sz="4" w:space="0"/>
            </w:tcBorders>
            <w:vAlign w:val="center"/>
          </w:tcPr>
          <w:p w14:paraId="5B1ECFE4">
            <w:pPr>
              <w:widowControl/>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商务标</w:t>
            </w:r>
          </w:p>
          <w:p w14:paraId="1B43B6C9">
            <w:pPr>
              <w:widowControl/>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评分</w:t>
            </w:r>
          </w:p>
          <w:p w14:paraId="72EE2EA6">
            <w:pPr>
              <w:widowControl/>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标准</w:t>
            </w:r>
          </w:p>
          <w:p w14:paraId="70550A3A">
            <w:pPr>
              <w:widowControl/>
              <w:spacing w:line="360" w:lineRule="auto"/>
              <w:jc w:val="center"/>
              <w:rPr>
                <w:rFonts w:hint="default" w:ascii="Times New Roman" w:hAnsi="Times New Roman" w:cs="Times New Roman"/>
                <w:b/>
                <w:bCs/>
                <w:kern w:val="0"/>
                <w:sz w:val="24"/>
                <w:szCs w:val="24"/>
              </w:rPr>
            </w:pPr>
            <w:r>
              <w:rPr>
                <w:rFonts w:hint="default" w:ascii="Times New Roman" w:hAnsi="Times New Roman" w:eastAsia="宋体" w:cs="Times New Roman"/>
                <w:kern w:val="0"/>
                <w:sz w:val="24"/>
                <w:szCs w:val="24"/>
              </w:rPr>
              <w:t>（</w:t>
            </w:r>
            <w:r>
              <w:rPr>
                <w:rFonts w:hint="default" w:ascii="Times New Roman" w:hAnsi="Times New Roman" w:eastAsia="宋体" w:cs="Times New Roman"/>
                <w:kern w:val="0"/>
                <w:sz w:val="24"/>
                <w:szCs w:val="24"/>
                <w:lang w:val="en-US" w:eastAsia="zh-CN"/>
              </w:rPr>
              <w:t>70分</w:t>
            </w:r>
            <w:r>
              <w:rPr>
                <w:rFonts w:hint="default" w:ascii="Times New Roman" w:hAnsi="Times New Roman" w:eastAsia="宋体" w:cs="Times New Roman"/>
                <w:kern w:val="0"/>
                <w:sz w:val="24"/>
                <w:szCs w:val="24"/>
              </w:rPr>
              <w:t>）</w:t>
            </w:r>
          </w:p>
        </w:tc>
        <w:tc>
          <w:tcPr>
            <w:tcW w:w="2220" w:type="dxa"/>
            <w:tcBorders>
              <w:top w:val="single" w:color="000000" w:sz="4" w:space="0"/>
              <w:left w:val="nil"/>
              <w:bottom w:val="single" w:color="000000" w:sz="4" w:space="0"/>
              <w:right w:val="single" w:color="000000" w:sz="4" w:space="0"/>
            </w:tcBorders>
            <w:vAlign w:val="center"/>
          </w:tcPr>
          <w:p w14:paraId="782335AC">
            <w:pPr>
              <w:widowControl/>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投标总报价</w:t>
            </w:r>
          </w:p>
          <w:p w14:paraId="3DE44798">
            <w:pPr>
              <w:widowControl/>
              <w:spacing w:line="360" w:lineRule="auto"/>
              <w:jc w:val="center"/>
              <w:rPr>
                <w:rFonts w:hint="default" w:ascii="Times New Roman" w:hAnsi="Times New Roman" w:cs="Times New Roman"/>
                <w:kern w:val="0"/>
                <w:sz w:val="24"/>
                <w:szCs w:val="24"/>
                <w:highlight w:val="none"/>
                <w:lang w:val="en-US" w:eastAsia="zh-CN"/>
              </w:rPr>
            </w:pPr>
            <w:r>
              <w:rPr>
                <w:rFonts w:hint="default" w:ascii="Times New Roman" w:hAnsi="Times New Roman" w:eastAsia="宋体" w:cs="Times New Roman"/>
                <w:kern w:val="0"/>
                <w:sz w:val="24"/>
                <w:szCs w:val="24"/>
              </w:rPr>
              <w:t>偏差率（</w:t>
            </w:r>
            <w:r>
              <w:rPr>
                <w:rFonts w:hint="default" w:ascii="Times New Roman" w:hAnsi="Times New Roman" w:eastAsia="宋体" w:cs="Times New Roman"/>
                <w:kern w:val="0"/>
                <w:sz w:val="24"/>
                <w:szCs w:val="24"/>
                <w:lang w:val="en-US" w:eastAsia="zh-CN"/>
              </w:rPr>
              <w:t>70</w:t>
            </w:r>
            <w:r>
              <w:rPr>
                <w:rFonts w:hint="default" w:ascii="Times New Roman" w:hAnsi="Times New Roman" w:eastAsia="宋体" w:cs="Times New Roman"/>
                <w:kern w:val="0"/>
                <w:sz w:val="24"/>
                <w:szCs w:val="24"/>
              </w:rPr>
              <w:t>分）</w:t>
            </w:r>
          </w:p>
        </w:tc>
        <w:tc>
          <w:tcPr>
            <w:tcW w:w="5631" w:type="dxa"/>
            <w:tcBorders>
              <w:top w:val="single" w:color="000000" w:sz="4" w:space="0"/>
              <w:left w:val="nil"/>
              <w:bottom w:val="single" w:color="000000" w:sz="4" w:space="0"/>
              <w:right w:val="single" w:color="000000" w:sz="4" w:space="0"/>
            </w:tcBorders>
            <w:vAlign w:val="center"/>
          </w:tcPr>
          <w:p w14:paraId="1A99D7D6">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以确定的A值为基准，投标人有效投标总报价与A相同时，得最高分</w:t>
            </w:r>
            <w:r>
              <w:rPr>
                <w:rFonts w:hint="default" w:ascii="Times New Roman" w:hAnsi="Times New Roman" w:eastAsia="宋体" w:cs="Times New Roman"/>
                <w:sz w:val="24"/>
                <w:szCs w:val="24"/>
                <w:lang w:val="en-US" w:eastAsia="zh-CN"/>
              </w:rPr>
              <w:t>70</w:t>
            </w:r>
            <w:r>
              <w:rPr>
                <w:rFonts w:hint="default" w:ascii="Times New Roman" w:hAnsi="Times New Roman" w:eastAsia="宋体" w:cs="Times New Roman"/>
                <w:sz w:val="24"/>
                <w:szCs w:val="24"/>
              </w:rPr>
              <w:t>分，每高于A值1%扣减0.</w:t>
            </w: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分；每低于A值1%扣减0.</w:t>
            </w: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分，不足1%的部分按“插入法”计算，扣完为止。得分四舍五入后保留到小数点后二位。</w:t>
            </w:r>
          </w:p>
          <w:p w14:paraId="1A0E82DE">
            <w:pPr>
              <w:spacing w:line="360" w:lineRule="auto"/>
              <w:rPr>
                <w:rFonts w:hint="default" w:ascii="Times New Roman" w:hAnsi="Times New Roman" w:cs="Times New Roman"/>
                <w:sz w:val="24"/>
                <w:szCs w:val="24"/>
                <w:highlight w:val="none"/>
                <w:lang w:val="en-US" w:eastAsia="zh-CN"/>
              </w:rPr>
            </w:pPr>
            <w:r>
              <w:rPr>
                <w:rFonts w:hint="default" w:ascii="Times New Roman" w:hAnsi="Times New Roman" w:eastAsia="宋体" w:cs="Times New Roman"/>
                <w:sz w:val="24"/>
                <w:szCs w:val="24"/>
              </w:rPr>
              <w:t>注：A值以元为单位四舍五入保留到小数点后二位。</w:t>
            </w:r>
          </w:p>
        </w:tc>
      </w:tr>
      <w:tr w14:paraId="098750F2">
        <w:tblPrEx>
          <w:tblCellMar>
            <w:top w:w="0" w:type="dxa"/>
            <w:left w:w="108" w:type="dxa"/>
            <w:bottom w:w="0" w:type="dxa"/>
            <w:right w:w="108" w:type="dxa"/>
          </w:tblCellMar>
        </w:tblPrEx>
        <w:trPr>
          <w:trHeight w:val="2958" w:hRule="atLeast"/>
          <w:jc w:val="center"/>
        </w:trPr>
        <w:tc>
          <w:tcPr>
            <w:tcW w:w="4091" w:type="dxa"/>
            <w:gridSpan w:val="3"/>
            <w:tcBorders>
              <w:top w:val="single" w:color="auto" w:sz="4" w:space="0"/>
              <w:left w:val="single" w:color="auto" w:sz="4" w:space="0"/>
              <w:bottom w:val="single" w:color="auto" w:sz="4" w:space="0"/>
              <w:right w:val="single" w:color="auto" w:sz="4" w:space="0"/>
            </w:tcBorders>
            <w:vAlign w:val="center"/>
          </w:tcPr>
          <w:p w14:paraId="59F2A587">
            <w:pPr>
              <w:spacing w:line="440" w:lineRule="exact"/>
              <w:jc w:val="center"/>
              <w:rPr>
                <w:rFonts w:hint="default" w:ascii="Times New Roman" w:hAnsi="Times New Roman" w:cs="Times New Roman"/>
                <w:sz w:val="24"/>
                <w:szCs w:val="24"/>
              </w:rPr>
            </w:pPr>
            <w:r>
              <w:rPr>
                <w:rFonts w:hint="default" w:ascii="Times New Roman" w:hAnsi="Times New Roman" w:cs="Times New Roman"/>
                <w:sz w:val="24"/>
                <w:szCs w:val="24"/>
              </w:rPr>
              <w:t>备注</w:t>
            </w:r>
          </w:p>
        </w:tc>
        <w:tc>
          <w:tcPr>
            <w:tcW w:w="5631" w:type="dxa"/>
            <w:tcBorders>
              <w:top w:val="single" w:color="auto" w:sz="4" w:space="0"/>
              <w:left w:val="single" w:color="auto" w:sz="4" w:space="0"/>
              <w:bottom w:val="single" w:color="auto" w:sz="4" w:space="0"/>
              <w:right w:val="single" w:color="auto" w:sz="4" w:space="0"/>
            </w:tcBorders>
            <w:vAlign w:val="center"/>
          </w:tcPr>
          <w:p w14:paraId="7EE727BA">
            <w:pPr>
              <w:widowControl/>
              <w:numPr>
                <w:ilvl w:val="0"/>
                <w:numId w:val="2"/>
              </w:numPr>
              <w:spacing w:line="360" w:lineRule="auto"/>
              <w:rPr>
                <w:rFonts w:hint="default" w:ascii="Times New Roman" w:hAnsi="Times New Roman" w:cs="Times New Roman"/>
                <w:kern w:val="0"/>
                <w:sz w:val="24"/>
                <w:szCs w:val="24"/>
              </w:rPr>
            </w:pPr>
            <w:r>
              <w:rPr>
                <w:rFonts w:hint="default" w:ascii="Times New Roman" w:hAnsi="Times New Roman" w:cs="Times New Roman"/>
                <w:kern w:val="0"/>
                <w:sz w:val="24"/>
                <w:szCs w:val="24"/>
              </w:rPr>
              <w:t>本《评分细则》只针对有效的投标文件予以评分，不能实质性响应招标文件的投标文件为无效投标文件，不再参与本阶段的评审。</w:t>
            </w:r>
          </w:p>
          <w:p w14:paraId="3E5412F3">
            <w:pPr>
              <w:widowControl/>
              <w:numPr>
                <w:ilvl w:val="0"/>
                <w:numId w:val="2"/>
              </w:numPr>
              <w:spacing w:line="360" w:lineRule="auto"/>
              <w:rPr>
                <w:rFonts w:hint="default" w:ascii="Times New Roman" w:hAnsi="Times New Roman" w:cs="Times New Roman"/>
                <w:kern w:val="0"/>
                <w:sz w:val="24"/>
                <w:szCs w:val="24"/>
              </w:rPr>
            </w:pPr>
            <w:r>
              <w:rPr>
                <w:rFonts w:hint="default" w:ascii="Times New Roman" w:hAnsi="Times New Roman" w:cs="Times New Roman"/>
                <w:kern w:val="0"/>
                <w:sz w:val="24"/>
                <w:szCs w:val="24"/>
              </w:rPr>
              <w:t>资格审查及加分项中涉及的相关证件或证明扫描件均须附在投标文件内，否则不予认可或计分。</w:t>
            </w:r>
          </w:p>
          <w:p w14:paraId="31AAD09D">
            <w:pPr>
              <w:widowControl/>
              <w:spacing w:line="360" w:lineRule="auto"/>
              <w:rPr>
                <w:rFonts w:hint="default" w:ascii="Times New Roman" w:hAnsi="Times New Roman" w:cs="Times New Roman"/>
                <w:kern w:val="0"/>
                <w:sz w:val="24"/>
                <w:szCs w:val="24"/>
              </w:rPr>
            </w:pPr>
            <w:r>
              <w:rPr>
                <w:rFonts w:hint="default" w:ascii="Times New Roman" w:hAnsi="Times New Roman" w:cs="Times New Roman"/>
                <w:kern w:val="0"/>
                <w:sz w:val="24"/>
                <w:szCs w:val="24"/>
              </w:rPr>
              <w:t>3、计算分值保留到小数点后两位数，第三位数四舍五入。</w:t>
            </w:r>
          </w:p>
        </w:tc>
      </w:tr>
    </w:tbl>
    <w:p w14:paraId="17758F13">
      <w:pPr>
        <w:spacing w:line="360" w:lineRule="auto"/>
        <w:jc w:val="left"/>
        <w:rPr>
          <w:rFonts w:hint="default" w:ascii="Times New Roman" w:hAnsi="Times New Roman" w:eastAsia="宋体" w:cs="Times New Roman"/>
          <w:b/>
          <w:bCs/>
          <w:caps w:val="0"/>
          <w:smallCaps w:val="0"/>
          <w:color w:val="auto"/>
          <w:sz w:val="24"/>
          <w:szCs w:val="24"/>
          <w:highlight w:val="none"/>
        </w:rPr>
      </w:pPr>
      <w:r>
        <w:rPr>
          <w:rFonts w:hint="default" w:ascii="Times New Roman" w:hAnsi="Times New Roman" w:eastAsia="宋体" w:cs="Times New Roman"/>
          <w:b/>
          <w:bCs/>
          <w:caps w:val="0"/>
          <w:smallCaps w:val="0"/>
          <w:sz w:val="24"/>
          <w:szCs w:val="24"/>
          <w:highlight w:val="none"/>
          <w:lang w:val="en-US" w:eastAsia="zh-CN"/>
        </w:rPr>
        <w:t xml:space="preserve">1. </w:t>
      </w:r>
      <w:r>
        <w:rPr>
          <w:rFonts w:hint="default" w:ascii="Times New Roman" w:hAnsi="Times New Roman" w:eastAsia="宋体" w:cs="Times New Roman"/>
          <w:b/>
          <w:bCs/>
          <w:caps w:val="0"/>
          <w:smallCaps w:val="0"/>
          <w:sz w:val="24"/>
          <w:szCs w:val="24"/>
          <w:highlight w:val="none"/>
        </w:rPr>
        <w:t>资格审查办法</w:t>
      </w:r>
    </w:p>
    <w:p w14:paraId="2BFA3652">
      <w:pPr>
        <w:spacing w:line="360" w:lineRule="auto"/>
        <w:ind w:firstLine="480" w:firstLineChars="200"/>
        <w:rPr>
          <w:rFonts w:hint="default" w:ascii="Times New Roman" w:hAnsi="Times New Roman" w:eastAsia="宋体" w:cs="Times New Roman"/>
          <w:b w:val="0"/>
          <w:bCs/>
          <w:caps w:val="0"/>
          <w:smallCaps w:val="0"/>
          <w:color w:val="auto"/>
          <w:sz w:val="24"/>
          <w:szCs w:val="24"/>
          <w:highlight w:val="none"/>
        </w:rPr>
      </w:pPr>
      <w:r>
        <w:rPr>
          <w:rFonts w:hint="default" w:ascii="Times New Roman" w:hAnsi="Times New Roman" w:eastAsia="宋体" w:cs="Times New Roman"/>
          <w:b w:val="0"/>
          <w:bCs/>
          <w:caps w:val="0"/>
          <w:smallCaps w:val="0"/>
          <w:color w:val="auto"/>
          <w:sz w:val="24"/>
          <w:szCs w:val="24"/>
          <w:highlight w:val="none"/>
        </w:rPr>
        <w:t>本</w:t>
      </w:r>
      <w:r>
        <w:rPr>
          <w:rFonts w:hint="eastAsia" w:ascii="Times New Roman" w:hAnsi="Times New Roman" w:eastAsia="宋体" w:cs="Times New Roman"/>
          <w:b w:val="0"/>
          <w:bCs/>
          <w:caps w:val="0"/>
          <w:smallCaps w:val="0"/>
          <w:color w:val="auto"/>
          <w:sz w:val="24"/>
          <w:szCs w:val="24"/>
          <w:highlight w:val="none"/>
          <w:lang w:eastAsia="zh-CN"/>
        </w:rPr>
        <w:t>项目资格后审实行合格制</w:t>
      </w:r>
      <w:r>
        <w:rPr>
          <w:rFonts w:hint="default" w:ascii="Times New Roman" w:hAnsi="Times New Roman" w:eastAsia="宋体" w:cs="Times New Roman"/>
          <w:b w:val="0"/>
          <w:bCs/>
          <w:caps w:val="0"/>
          <w:smallCaps w:val="0"/>
          <w:color w:val="auto"/>
          <w:sz w:val="24"/>
          <w:szCs w:val="24"/>
          <w:highlight w:val="none"/>
        </w:rPr>
        <w:t>，投标人应在投标截止时间前</w:t>
      </w:r>
      <w:r>
        <w:rPr>
          <w:rFonts w:hint="eastAsia" w:ascii="Times New Roman" w:hAnsi="Times New Roman" w:eastAsia="宋体" w:cs="Times New Roman"/>
          <w:b w:val="0"/>
          <w:bCs/>
          <w:caps w:val="0"/>
          <w:smallCaps w:val="0"/>
          <w:color w:val="auto"/>
          <w:sz w:val="24"/>
          <w:szCs w:val="24"/>
          <w:highlight w:val="none"/>
          <w:lang w:eastAsia="zh-CN"/>
        </w:rPr>
        <w:t>按要求</w:t>
      </w:r>
      <w:r>
        <w:rPr>
          <w:rFonts w:hint="eastAsia" w:ascii="Times New Roman" w:hAnsi="Times New Roman" w:eastAsia="宋体" w:cs="Times New Roman"/>
          <w:b w:val="0"/>
          <w:bCs/>
          <w:caps w:val="0"/>
          <w:smallCaps w:val="0"/>
          <w:color w:val="auto"/>
          <w:sz w:val="24"/>
          <w:szCs w:val="24"/>
          <w:highlight w:val="none"/>
          <w:lang w:val="en-US" w:eastAsia="zh-CN"/>
        </w:rPr>
        <w:t>将</w:t>
      </w:r>
      <w:r>
        <w:rPr>
          <w:rFonts w:hint="eastAsia" w:ascii="Times New Roman" w:hAnsi="Times New Roman" w:eastAsia="宋体" w:cs="Times New Roman"/>
          <w:b w:val="0"/>
          <w:bCs/>
          <w:caps w:val="0"/>
          <w:smallCaps w:val="0"/>
          <w:color w:val="auto"/>
          <w:sz w:val="24"/>
          <w:szCs w:val="24"/>
          <w:highlight w:val="none"/>
          <w:lang w:eastAsia="zh-CN"/>
        </w:rPr>
        <w:t>资格评审</w:t>
      </w:r>
      <w:r>
        <w:rPr>
          <w:rFonts w:hint="default" w:ascii="Times New Roman" w:hAnsi="Times New Roman" w:eastAsia="宋体" w:cs="Times New Roman"/>
          <w:b w:val="0"/>
          <w:bCs/>
          <w:caps w:val="0"/>
          <w:smallCaps w:val="0"/>
          <w:color w:val="auto"/>
          <w:sz w:val="24"/>
          <w:szCs w:val="24"/>
          <w:highlight w:val="none"/>
        </w:rPr>
        <w:t>资料</w:t>
      </w:r>
      <w:r>
        <w:rPr>
          <w:rFonts w:hint="eastAsia" w:ascii="Times New Roman" w:hAnsi="Times New Roman" w:eastAsia="宋体" w:cs="Times New Roman"/>
          <w:b w:val="0"/>
          <w:bCs/>
          <w:caps w:val="0"/>
          <w:smallCaps w:val="0"/>
          <w:color w:val="auto"/>
          <w:sz w:val="24"/>
          <w:szCs w:val="24"/>
          <w:highlight w:val="none"/>
          <w:lang w:val="en-US" w:eastAsia="zh-CN"/>
        </w:rPr>
        <w:t>制作入电子投标文件内</w:t>
      </w:r>
      <w:r>
        <w:rPr>
          <w:rFonts w:hint="default" w:ascii="Times New Roman" w:hAnsi="Times New Roman" w:eastAsia="宋体" w:cs="Times New Roman"/>
          <w:b w:val="0"/>
          <w:bCs/>
          <w:caps w:val="0"/>
          <w:smallCaps w:val="0"/>
          <w:color w:val="auto"/>
          <w:sz w:val="24"/>
          <w:szCs w:val="24"/>
          <w:highlight w:val="none"/>
        </w:rPr>
        <w:t>，以供评标委员会进行</w:t>
      </w:r>
      <w:r>
        <w:rPr>
          <w:rFonts w:hint="eastAsia" w:ascii="Times New Roman" w:hAnsi="Times New Roman" w:eastAsia="宋体" w:cs="Times New Roman"/>
          <w:b w:val="0"/>
          <w:bCs/>
          <w:caps w:val="0"/>
          <w:smallCaps w:val="0"/>
          <w:color w:val="auto"/>
          <w:sz w:val="24"/>
          <w:szCs w:val="24"/>
          <w:highlight w:val="none"/>
          <w:lang w:eastAsia="zh-CN"/>
        </w:rPr>
        <w:t>审查</w:t>
      </w:r>
      <w:r>
        <w:rPr>
          <w:rFonts w:hint="default" w:ascii="Times New Roman" w:hAnsi="Times New Roman" w:eastAsia="宋体" w:cs="Times New Roman"/>
          <w:b w:val="0"/>
          <w:bCs/>
          <w:caps w:val="0"/>
          <w:smallCaps w:val="0"/>
          <w:color w:val="auto"/>
          <w:sz w:val="24"/>
          <w:szCs w:val="24"/>
          <w:highlight w:val="none"/>
        </w:rPr>
        <w:t>，证件齐全且合格后，才能参与下一阶段的评标。</w:t>
      </w:r>
    </w:p>
    <w:p w14:paraId="6473D53C">
      <w:pPr>
        <w:spacing w:line="360" w:lineRule="auto"/>
        <w:ind w:firstLine="480" w:firstLineChars="200"/>
        <w:rPr>
          <w:rFonts w:hint="default" w:ascii="Times New Roman" w:hAnsi="Times New Roman" w:eastAsia="宋体" w:cs="Times New Roman"/>
          <w:b w:val="0"/>
          <w:bCs/>
          <w:caps w:val="0"/>
          <w:smallCaps w:val="0"/>
          <w:color w:val="auto"/>
          <w:sz w:val="24"/>
          <w:szCs w:val="24"/>
          <w:highlight w:val="none"/>
        </w:rPr>
      </w:pPr>
      <w:r>
        <w:rPr>
          <w:rFonts w:hint="default" w:ascii="Times New Roman" w:hAnsi="Times New Roman" w:eastAsia="宋体" w:cs="Times New Roman"/>
          <w:b w:val="0"/>
          <w:bCs/>
          <w:caps w:val="0"/>
          <w:smallCaps w:val="0"/>
          <w:color w:val="auto"/>
          <w:sz w:val="24"/>
          <w:szCs w:val="24"/>
          <w:highlight w:val="none"/>
        </w:rPr>
        <w:t>在资格审查过程中，投标人名称发生变更的，必须提供企业所在地工商行政管理部门出具的相关证明，否则其投标申请将被拒绝；更换投标人的，其投标将被拒绝。</w:t>
      </w:r>
      <w:r>
        <w:rPr>
          <w:rFonts w:hint="default" w:ascii="Times New Roman" w:hAnsi="Times New Roman" w:eastAsia="宋体" w:cs="Times New Roman"/>
          <w:b w:val="0"/>
          <w:bCs/>
          <w:caps w:val="0"/>
          <w:smallCaps w:val="0"/>
          <w:color w:val="auto"/>
          <w:sz w:val="24"/>
          <w:szCs w:val="24"/>
          <w:highlight w:val="none"/>
          <w:lang w:val="en-US" w:eastAsia="zh-CN"/>
        </w:rPr>
        <w:t>投标人须对其递交的相关证件或证明材料的真实有效性负责，若存在弄虚作假行为，一经查实，本次投标无效，并由相关主管部门记入不良行为名单。</w:t>
      </w:r>
    </w:p>
    <w:p w14:paraId="274700C4">
      <w:pPr>
        <w:numPr>
          <w:ilvl w:val="0"/>
          <w:numId w:val="3"/>
        </w:numPr>
        <w:spacing w:line="360" w:lineRule="auto"/>
        <w:jc w:val="left"/>
        <w:rPr>
          <w:rFonts w:hint="default" w:ascii="Times New Roman" w:hAnsi="Times New Roman" w:eastAsia="宋体" w:cs="Times New Roman"/>
          <w:b/>
          <w:bCs/>
          <w:caps w:val="0"/>
          <w:smallCaps w:val="0"/>
          <w:color w:val="auto"/>
          <w:sz w:val="24"/>
          <w:szCs w:val="24"/>
          <w:highlight w:val="none"/>
        </w:rPr>
      </w:pPr>
      <w:r>
        <w:rPr>
          <w:rFonts w:hint="default" w:ascii="Times New Roman" w:hAnsi="Times New Roman" w:eastAsia="宋体" w:cs="Times New Roman"/>
          <w:b/>
          <w:bCs/>
          <w:caps w:val="0"/>
          <w:smallCaps w:val="0"/>
          <w:color w:val="auto"/>
          <w:sz w:val="24"/>
          <w:szCs w:val="24"/>
          <w:highlight w:val="none"/>
        </w:rPr>
        <w:t>评标方法</w:t>
      </w:r>
    </w:p>
    <w:p w14:paraId="44183398">
      <w:pPr>
        <w:spacing w:line="360" w:lineRule="auto"/>
        <w:ind w:firstLine="480" w:firstLineChars="200"/>
        <w:rPr>
          <w:rFonts w:hint="eastAsia" w:ascii="Times New Roman" w:hAnsi="Times New Roman" w:eastAsia="宋体" w:cs="Times New Roman"/>
          <w:caps w:val="0"/>
          <w:smallCaps w:val="0"/>
          <w:color w:val="auto"/>
          <w:sz w:val="24"/>
          <w:szCs w:val="24"/>
          <w:highlight w:val="none"/>
          <w:lang w:eastAsia="zh-CN"/>
        </w:rPr>
      </w:pPr>
      <w:r>
        <w:rPr>
          <w:rFonts w:hint="default" w:ascii="Times New Roman" w:hAnsi="Times New Roman" w:eastAsia="宋体" w:cs="Times New Roman"/>
          <w:caps w:val="0"/>
          <w:smallCaps w:val="0"/>
          <w:color w:val="auto"/>
          <w:sz w:val="24"/>
          <w:szCs w:val="24"/>
          <w:highlight w:val="none"/>
        </w:rPr>
        <w:t>本次评标采用综合评估法</w:t>
      </w:r>
      <w:r>
        <w:rPr>
          <w:rFonts w:hint="eastAsia" w:ascii="Times New Roman" w:hAnsi="Times New Roman" w:eastAsia="宋体" w:cs="Times New Roman"/>
          <w:caps w:val="0"/>
          <w:smallCaps w:val="0"/>
          <w:color w:val="auto"/>
          <w:sz w:val="24"/>
          <w:szCs w:val="24"/>
          <w:highlight w:val="none"/>
          <w:lang w:eastAsia="zh-CN"/>
        </w:rPr>
        <w:t>。评标委员会对通过初步评审，并满足招标文件实质性要求的投标文件，根据评分标准对各投标人的投标文件进行详细评审、比较，向招标人推荐一定数量不排序的定标候选人。</w:t>
      </w:r>
    </w:p>
    <w:p w14:paraId="2D8FB0E7">
      <w:pPr>
        <w:spacing w:line="360" w:lineRule="auto"/>
        <w:ind w:firstLine="480" w:firstLineChars="200"/>
        <w:rPr>
          <w:rFonts w:hint="default" w:ascii="Times New Roman" w:hAnsi="Times New Roman" w:eastAsia="宋体" w:cs="Times New Roman"/>
          <w:caps w:val="0"/>
          <w:smallCaps w:val="0"/>
          <w:color w:val="auto"/>
          <w:sz w:val="24"/>
          <w:szCs w:val="24"/>
          <w:highlight w:val="none"/>
        </w:rPr>
      </w:pPr>
      <w:r>
        <w:rPr>
          <w:rFonts w:hint="eastAsia" w:ascii="Times New Roman" w:hAnsi="Times New Roman" w:eastAsia="宋体" w:cs="Times New Roman"/>
          <w:caps w:val="0"/>
          <w:smallCaps w:val="0"/>
          <w:color w:val="auto"/>
          <w:sz w:val="24"/>
          <w:szCs w:val="24"/>
          <w:highlight w:val="none"/>
          <w:lang w:eastAsia="zh-CN"/>
        </w:rPr>
        <w:t>经评标委员会评审，当有效投标人为3-5名时，推荐3名定标候选人；当有效投标人为6-10名时，推荐5名定标候选人；当有效投标人为11名及以上时，推荐7名定标候选人</w:t>
      </w:r>
      <w:r>
        <w:rPr>
          <w:rFonts w:hint="default" w:ascii="Times New Roman" w:hAnsi="Times New Roman" w:eastAsia="宋体" w:cs="Times New Roman"/>
          <w:caps w:val="0"/>
          <w:smallCaps w:val="0"/>
          <w:color w:val="auto"/>
          <w:sz w:val="24"/>
          <w:szCs w:val="24"/>
          <w:highlight w:val="none"/>
        </w:rPr>
        <w:t>。</w:t>
      </w:r>
    </w:p>
    <w:p w14:paraId="0A909BBB">
      <w:pPr>
        <w:spacing w:line="360" w:lineRule="auto"/>
        <w:rPr>
          <w:rFonts w:hint="default" w:ascii="Times New Roman" w:hAnsi="Times New Roman" w:eastAsia="宋体" w:cs="Times New Roman"/>
          <w:caps w:val="0"/>
          <w:smallCaps w:val="0"/>
          <w:sz w:val="24"/>
          <w:szCs w:val="24"/>
          <w:highlight w:val="none"/>
        </w:rPr>
      </w:pPr>
      <w:r>
        <w:rPr>
          <w:rFonts w:hint="default" w:ascii="Times New Roman" w:hAnsi="Times New Roman" w:eastAsia="宋体" w:cs="Times New Roman"/>
          <w:caps w:val="0"/>
          <w:smallCaps w:val="0"/>
          <w:sz w:val="24"/>
          <w:szCs w:val="24"/>
          <w:highlight w:val="none"/>
        </w:rPr>
        <w:t>2.1 初步评审标准</w:t>
      </w:r>
    </w:p>
    <w:p w14:paraId="7E8D5964">
      <w:pPr>
        <w:spacing w:line="360" w:lineRule="auto"/>
        <w:ind w:firstLine="480" w:firstLineChars="200"/>
        <w:rPr>
          <w:rFonts w:hint="default" w:ascii="Times New Roman" w:hAnsi="Times New Roman" w:eastAsia="宋体" w:cs="Times New Roman"/>
          <w:caps w:val="0"/>
          <w:smallCaps w:val="0"/>
          <w:sz w:val="24"/>
          <w:szCs w:val="24"/>
          <w:highlight w:val="none"/>
        </w:rPr>
      </w:pPr>
      <w:r>
        <w:rPr>
          <w:rFonts w:hint="eastAsia" w:ascii="Times New Roman" w:hAnsi="Times New Roman" w:eastAsia="宋体" w:cs="Times New Roman"/>
          <w:caps w:val="0"/>
          <w:smallCaps w:val="0"/>
          <w:sz w:val="24"/>
          <w:szCs w:val="24"/>
          <w:highlight w:val="none"/>
          <w:lang w:val="en-US" w:eastAsia="zh-CN"/>
        </w:rPr>
        <w:t xml:space="preserve">2.1.1 </w:t>
      </w:r>
      <w:r>
        <w:rPr>
          <w:rFonts w:hint="eastAsia" w:ascii="Times New Roman" w:hAnsi="Times New Roman" w:eastAsia="宋体" w:cs="Times New Roman"/>
          <w:sz w:val="24"/>
          <w:szCs w:val="24"/>
          <w:highlight w:val="none"/>
        </w:rPr>
        <w:t>资格评审标准</w:t>
      </w:r>
      <w:r>
        <w:rPr>
          <w:rFonts w:hint="eastAsia" w:ascii="Times New Roman" w:hAnsi="Times New Roman" w:eastAsia="宋体" w:cs="Times New Roman"/>
          <w:sz w:val="24"/>
          <w:szCs w:val="24"/>
          <w:highlight w:val="none"/>
          <w:lang w:eastAsia="zh-CN"/>
        </w:rPr>
        <w:t>：</w:t>
      </w:r>
      <w:r>
        <w:rPr>
          <w:rFonts w:hint="default" w:ascii="Times New Roman" w:hAnsi="Times New Roman" w:eastAsia="宋体" w:cs="Times New Roman"/>
          <w:caps w:val="0"/>
          <w:smallCaps w:val="0"/>
          <w:sz w:val="24"/>
          <w:szCs w:val="24"/>
          <w:highlight w:val="none"/>
        </w:rPr>
        <w:t>见评标办法前附表。</w:t>
      </w:r>
    </w:p>
    <w:p w14:paraId="7092F89B">
      <w:pPr>
        <w:spacing w:line="360" w:lineRule="auto"/>
        <w:ind w:firstLine="480" w:firstLineChars="200"/>
        <w:rPr>
          <w:rFonts w:hint="default" w:ascii="Times New Roman" w:hAnsi="Times New Roman" w:eastAsia="宋体" w:cs="Times New Roman"/>
          <w:caps w:val="0"/>
          <w:smallCaps w:val="0"/>
          <w:sz w:val="24"/>
          <w:szCs w:val="24"/>
          <w:highlight w:val="none"/>
        </w:rPr>
      </w:pPr>
      <w:r>
        <w:rPr>
          <w:rFonts w:hint="default" w:ascii="Times New Roman" w:hAnsi="Times New Roman" w:eastAsia="宋体" w:cs="Times New Roman"/>
          <w:caps w:val="0"/>
          <w:smallCaps w:val="0"/>
          <w:sz w:val="24"/>
          <w:szCs w:val="24"/>
          <w:highlight w:val="none"/>
        </w:rPr>
        <w:t>2.1.</w:t>
      </w:r>
      <w:r>
        <w:rPr>
          <w:rFonts w:hint="eastAsia" w:ascii="Times New Roman" w:hAnsi="Times New Roman" w:eastAsia="宋体" w:cs="Times New Roman"/>
          <w:caps w:val="0"/>
          <w:smallCaps w:val="0"/>
          <w:sz w:val="24"/>
          <w:szCs w:val="24"/>
          <w:highlight w:val="none"/>
          <w:lang w:val="en-US" w:eastAsia="zh-CN"/>
        </w:rPr>
        <w:t>2</w:t>
      </w:r>
      <w:r>
        <w:rPr>
          <w:rFonts w:hint="default" w:ascii="Times New Roman" w:hAnsi="Times New Roman" w:eastAsia="宋体" w:cs="Times New Roman"/>
          <w:caps w:val="0"/>
          <w:smallCaps w:val="0"/>
          <w:sz w:val="24"/>
          <w:szCs w:val="24"/>
          <w:highlight w:val="none"/>
        </w:rPr>
        <w:t xml:space="preserve"> 形式评审标准：见评标办法前附表。</w:t>
      </w:r>
    </w:p>
    <w:p w14:paraId="69F7B947">
      <w:pPr>
        <w:spacing w:line="360" w:lineRule="auto"/>
        <w:ind w:firstLine="480" w:firstLineChars="200"/>
        <w:rPr>
          <w:rFonts w:hint="default" w:ascii="Times New Roman" w:hAnsi="Times New Roman" w:eastAsia="宋体" w:cs="Times New Roman"/>
          <w:caps w:val="0"/>
          <w:smallCaps w:val="0"/>
          <w:sz w:val="24"/>
          <w:szCs w:val="24"/>
          <w:highlight w:val="none"/>
        </w:rPr>
      </w:pPr>
      <w:r>
        <w:rPr>
          <w:rFonts w:hint="default" w:ascii="Times New Roman" w:hAnsi="Times New Roman" w:eastAsia="宋体" w:cs="Times New Roman"/>
          <w:caps w:val="0"/>
          <w:smallCaps w:val="0"/>
          <w:sz w:val="24"/>
          <w:szCs w:val="24"/>
          <w:highlight w:val="none"/>
        </w:rPr>
        <w:t>2.1.</w:t>
      </w:r>
      <w:r>
        <w:rPr>
          <w:rFonts w:hint="eastAsia" w:ascii="Times New Roman" w:hAnsi="Times New Roman" w:eastAsia="宋体" w:cs="Times New Roman"/>
          <w:caps w:val="0"/>
          <w:smallCaps w:val="0"/>
          <w:sz w:val="24"/>
          <w:szCs w:val="24"/>
          <w:highlight w:val="none"/>
          <w:lang w:val="en-US" w:eastAsia="zh-CN"/>
        </w:rPr>
        <w:t>3</w:t>
      </w:r>
      <w:r>
        <w:rPr>
          <w:rFonts w:hint="default" w:ascii="Times New Roman" w:hAnsi="Times New Roman" w:eastAsia="宋体" w:cs="Times New Roman"/>
          <w:caps w:val="0"/>
          <w:smallCaps w:val="0"/>
          <w:sz w:val="24"/>
          <w:szCs w:val="24"/>
          <w:highlight w:val="none"/>
        </w:rPr>
        <w:t xml:space="preserve"> 响应性评审标准：见评标办法前附表。</w:t>
      </w:r>
    </w:p>
    <w:p w14:paraId="6F5D1147">
      <w:pPr>
        <w:spacing w:line="360" w:lineRule="auto"/>
        <w:rPr>
          <w:rFonts w:hint="default" w:ascii="Times New Roman" w:hAnsi="Times New Roman" w:eastAsia="宋体" w:cs="Times New Roman"/>
          <w:b/>
          <w:caps w:val="0"/>
          <w:smallCaps w:val="0"/>
          <w:color w:val="auto"/>
          <w:sz w:val="24"/>
          <w:szCs w:val="24"/>
          <w:highlight w:val="none"/>
        </w:rPr>
      </w:pPr>
      <w:r>
        <w:rPr>
          <w:rFonts w:hint="default" w:ascii="Times New Roman" w:hAnsi="Times New Roman" w:eastAsia="宋体" w:cs="Times New Roman"/>
          <w:b/>
          <w:caps w:val="0"/>
          <w:smallCaps w:val="0"/>
          <w:color w:val="auto"/>
          <w:sz w:val="24"/>
          <w:szCs w:val="24"/>
          <w:highlight w:val="none"/>
        </w:rPr>
        <w:t xml:space="preserve">2.2 详细评审分值构成与评分标准                                                                                                                                                                    </w:t>
      </w:r>
    </w:p>
    <w:p w14:paraId="054A2B52">
      <w:pPr>
        <w:spacing w:line="360" w:lineRule="auto"/>
        <w:ind w:firstLine="482" w:firstLineChars="200"/>
        <w:rPr>
          <w:rFonts w:hint="default" w:ascii="Times New Roman" w:hAnsi="Times New Roman" w:eastAsia="宋体" w:cs="Times New Roman"/>
          <w:b/>
          <w:caps w:val="0"/>
          <w:smallCaps w:val="0"/>
          <w:color w:val="auto"/>
          <w:sz w:val="24"/>
          <w:szCs w:val="24"/>
          <w:highlight w:val="none"/>
        </w:rPr>
      </w:pPr>
      <w:r>
        <w:rPr>
          <w:rFonts w:hint="default" w:ascii="Times New Roman" w:hAnsi="Times New Roman" w:eastAsia="宋体" w:cs="Times New Roman"/>
          <w:b/>
          <w:caps w:val="0"/>
          <w:smallCaps w:val="0"/>
          <w:color w:val="auto"/>
          <w:sz w:val="24"/>
          <w:szCs w:val="24"/>
          <w:highlight w:val="none"/>
        </w:rPr>
        <w:t>2.2.1 分值构成</w:t>
      </w:r>
      <w:r>
        <w:rPr>
          <w:rFonts w:hint="default" w:ascii="Times New Roman" w:hAnsi="Times New Roman" w:eastAsia="宋体" w:cs="Times New Roman"/>
          <w:caps w:val="0"/>
          <w:smallCaps w:val="0"/>
          <w:color w:val="auto"/>
          <w:sz w:val="24"/>
          <w:szCs w:val="24"/>
          <w:highlight w:val="none"/>
        </w:rPr>
        <w:t>：见评标办法前附表；</w:t>
      </w:r>
    </w:p>
    <w:p w14:paraId="4670D97F">
      <w:pPr>
        <w:spacing w:line="360" w:lineRule="auto"/>
        <w:ind w:firstLine="482" w:firstLineChars="200"/>
        <w:rPr>
          <w:rFonts w:hint="eastAsia" w:ascii="Times New Roman" w:hAnsi="Times New Roman" w:eastAsia="宋体" w:cs="Times New Roman"/>
          <w:caps w:val="0"/>
          <w:smallCaps w:val="0"/>
          <w:color w:val="auto"/>
          <w:sz w:val="24"/>
          <w:szCs w:val="24"/>
          <w:highlight w:val="none"/>
          <w:lang w:eastAsia="zh-CN"/>
        </w:rPr>
      </w:pPr>
      <w:r>
        <w:rPr>
          <w:rFonts w:hint="default" w:ascii="Times New Roman" w:hAnsi="Times New Roman" w:eastAsia="宋体" w:cs="Times New Roman"/>
          <w:b/>
          <w:caps w:val="0"/>
          <w:smallCaps w:val="0"/>
          <w:color w:val="auto"/>
          <w:sz w:val="24"/>
          <w:szCs w:val="24"/>
          <w:highlight w:val="none"/>
        </w:rPr>
        <w:t>2.2.2 评标基准价计算</w:t>
      </w:r>
      <w:r>
        <w:rPr>
          <w:rFonts w:hint="eastAsia" w:ascii="Times New Roman" w:hAnsi="Times New Roman" w:eastAsia="宋体" w:cs="Times New Roman"/>
          <w:b/>
          <w:caps w:val="0"/>
          <w:smallCaps w:val="0"/>
          <w:color w:val="auto"/>
          <w:sz w:val="24"/>
          <w:szCs w:val="24"/>
          <w:highlight w:val="none"/>
          <w:lang w:eastAsia="zh-CN"/>
        </w:rPr>
        <w:t>：</w:t>
      </w:r>
      <w:r>
        <w:rPr>
          <w:rFonts w:hint="default" w:ascii="Times New Roman" w:hAnsi="Times New Roman" w:eastAsia="宋体" w:cs="Times New Roman"/>
          <w:caps w:val="0"/>
          <w:smallCaps w:val="0"/>
          <w:color w:val="auto"/>
          <w:sz w:val="24"/>
          <w:szCs w:val="24"/>
          <w:highlight w:val="none"/>
        </w:rPr>
        <w:t>见评标办法前附表</w:t>
      </w:r>
      <w:r>
        <w:rPr>
          <w:rFonts w:hint="eastAsia" w:ascii="Times New Roman" w:hAnsi="Times New Roman" w:eastAsia="宋体" w:cs="Times New Roman"/>
          <w:caps w:val="0"/>
          <w:smallCaps w:val="0"/>
          <w:color w:val="auto"/>
          <w:sz w:val="24"/>
          <w:szCs w:val="24"/>
          <w:highlight w:val="none"/>
          <w:lang w:eastAsia="zh-CN"/>
        </w:rPr>
        <w:t>；</w:t>
      </w:r>
    </w:p>
    <w:p w14:paraId="70D84076">
      <w:pPr>
        <w:spacing w:line="360" w:lineRule="auto"/>
        <w:ind w:firstLine="482" w:firstLineChars="200"/>
        <w:rPr>
          <w:rFonts w:hint="eastAsia" w:ascii="Times New Roman" w:hAnsi="Times New Roman" w:eastAsia="宋体" w:cs="Times New Roman"/>
          <w:b/>
          <w:caps w:val="0"/>
          <w:smallCaps w:val="0"/>
          <w:color w:val="auto"/>
          <w:sz w:val="24"/>
          <w:szCs w:val="24"/>
          <w:highlight w:val="none"/>
          <w:lang w:eastAsia="zh-CN"/>
        </w:rPr>
      </w:pPr>
      <w:r>
        <w:rPr>
          <w:rFonts w:hint="default" w:ascii="Times New Roman" w:hAnsi="Times New Roman" w:eastAsia="宋体" w:cs="Times New Roman"/>
          <w:b/>
          <w:caps w:val="0"/>
          <w:smallCaps w:val="0"/>
          <w:color w:val="auto"/>
          <w:sz w:val="24"/>
          <w:szCs w:val="24"/>
          <w:highlight w:val="none"/>
        </w:rPr>
        <w:t>2.2.3 投标报价的偏差率计算</w:t>
      </w:r>
      <w:r>
        <w:rPr>
          <w:rFonts w:hint="eastAsia" w:ascii="Times New Roman" w:hAnsi="Times New Roman" w:eastAsia="宋体" w:cs="Times New Roman"/>
          <w:b/>
          <w:caps w:val="0"/>
          <w:smallCaps w:val="0"/>
          <w:color w:val="auto"/>
          <w:sz w:val="24"/>
          <w:szCs w:val="24"/>
          <w:highlight w:val="none"/>
          <w:lang w:eastAsia="zh-CN"/>
        </w:rPr>
        <w:t>：</w:t>
      </w:r>
      <w:r>
        <w:rPr>
          <w:rFonts w:hint="eastAsia" w:ascii="Times New Roman" w:hAnsi="Times New Roman" w:eastAsia="宋体" w:cs="Times New Roman"/>
          <w:b w:val="0"/>
          <w:bCs/>
          <w:caps w:val="0"/>
          <w:smallCaps w:val="0"/>
          <w:color w:val="auto"/>
          <w:sz w:val="24"/>
          <w:szCs w:val="24"/>
          <w:highlight w:val="none"/>
          <w:lang w:eastAsia="zh-CN"/>
        </w:rPr>
        <w:t>见评标办法前附表；</w:t>
      </w:r>
    </w:p>
    <w:p w14:paraId="5A296CB3">
      <w:pPr>
        <w:spacing w:line="360" w:lineRule="auto"/>
        <w:ind w:firstLine="482" w:firstLineChars="200"/>
        <w:rPr>
          <w:rFonts w:hint="eastAsia" w:ascii="Times New Roman" w:hAnsi="Times New Roman" w:eastAsia="宋体" w:cs="Times New Roman"/>
          <w:b/>
          <w:caps w:val="0"/>
          <w:smallCaps w:val="0"/>
          <w:color w:val="auto"/>
          <w:sz w:val="24"/>
          <w:szCs w:val="24"/>
          <w:highlight w:val="none"/>
          <w:lang w:eastAsia="zh-CN"/>
        </w:rPr>
      </w:pPr>
      <w:r>
        <w:rPr>
          <w:rFonts w:hint="default" w:ascii="Times New Roman" w:hAnsi="Times New Roman" w:eastAsia="宋体" w:cs="Times New Roman"/>
          <w:b/>
          <w:caps w:val="0"/>
          <w:smallCaps w:val="0"/>
          <w:color w:val="auto"/>
          <w:sz w:val="24"/>
          <w:szCs w:val="24"/>
          <w:highlight w:val="none"/>
        </w:rPr>
        <w:t>2.2.4 评分标准</w:t>
      </w:r>
      <w:r>
        <w:rPr>
          <w:rFonts w:hint="default" w:ascii="Times New Roman" w:hAnsi="Times New Roman" w:eastAsia="宋体" w:cs="Times New Roman"/>
          <w:caps w:val="0"/>
          <w:smallCaps w:val="0"/>
          <w:color w:val="auto"/>
          <w:sz w:val="24"/>
          <w:szCs w:val="24"/>
          <w:highlight w:val="none"/>
        </w:rPr>
        <w:t>：见评标办法前附表</w:t>
      </w:r>
      <w:r>
        <w:rPr>
          <w:rFonts w:hint="eastAsia" w:ascii="Times New Roman" w:hAnsi="Times New Roman" w:eastAsia="宋体" w:cs="Times New Roman"/>
          <w:caps w:val="0"/>
          <w:smallCaps w:val="0"/>
          <w:color w:val="auto"/>
          <w:sz w:val="24"/>
          <w:szCs w:val="24"/>
          <w:highlight w:val="none"/>
          <w:lang w:eastAsia="zh-CN"/>
        </w:rPr>
        <w:t>。</w:t>
      </w:r>
    </w:p>
    <w:p w14:paraId="28F07D2C">
      <w:pPr>
        <w:spacing w:line="360" w:lineRule="auto"/>
        <w:ind w:left="179" w:hanging="205" w:hangingChars="85"/>
        <w:rPr>
          <w:rFonts w:hint="default" w:ascii="Times New Roman" w:hAnsi="Times New Roman" w:eastAsia="宋体" w:cs="Times New Roman"/>
          <w:b/>
          <w:caps w:val="0"/>
          <w:smallCaps w:val="0"/>
          <w:color w:val="auto"/>
          <w:sz w:val="24"/>
          <w:szCs w:val="24"/>
          <w:highlight w:val="none"/>
        </w:rPr>
      </w:pPr>
      <w:r>
        <w:rPr>
          <w:rFonts w:hint="default" w:ascii="Times New Roman" w:hAnsi="Times New Roman" w:eastAsia="宋体" w:cs="Times New Roman"/>
          <w:b/>
          <w:caps w:val="0"/>
          <w:smallCaps w:val="0"/>
          <w:color w:val="auto"/>
          <w:sz w:val="24"/>
          <w:szCs w:val="24"/>
          <w:highlight w:val="none"/>
        </w:rPr>
        <w:t>3. 评标程序</w:t>
      </w:r>
    </w:p>
    <w:p w14:paraId="586C0B68">
      <w:pPr>
        <w:spacing w:line="360" w:lineRule="auto"/>
        <w:ind w:left="179" w:hanging="205" w:hangingChars="85"/>
        <w:rPr>
          <w:rFonts w:hint="default" w:ascii="Times New Roman" w:hAnsi="Times New Roman" w:eastAsia="宋体" w:cs="Times New Roman"/>
          <w:b/>
          <w:caps w:val="0"/>
          <w:smallCaps w:val="0"/>
          <w:color w:val="auto"/>
          <w:sz w:val="24"/>
          <w:szCs w:val="24"/>
          <w:highlight w:val="none"/>
        </w:rPr>
      </w:pPr>
      <w:r>
        <w:rPr>
          <w:rFonts w:hint="default" w:ascii="Times New Roman" w:hAnsi="Times New Roman" w:eastAsia="宋体" w:cs="Times New Roman"/>
          <w:b/>
          <w:caps w:val="0"/>
          <w:smallCaps w:val="0"/>
          <w:color w:val="auto"/>
          <w:sz w:val="24"/>
          <w:szCs w:val="24"/>
          <w:highlight w:val="none"/>
        </w:rPr>
        <w:t>3.1 初步评审</w:t>
      </w:r>
    </w:p>
    <w:p w14:paraId="0FC7C72D">
      <w:pPr>
        <w:spacing w:line="360" w:lineRule="auto"/>
        <w:ind w:firstLine="480" w:firstLineChars="200"/>
        <w:rPr>
          <w:rFonts w:hint="default" w:ascii="Times New Roman" w:hAnsi="Times New Roman" w:eastAsia="宋体" w:cs="Times New Roman"/>
          <w:caps w:val="0"/>
          <w:smallCaps w:val="0"/>
          <w:color w:val="auto"/>
          <w:sz w:val="24"/>
          <w:szCs w:val="24"/>
          <w:highlight w:val="none"/>
        </w:rPr>
      </w:pPr>
      <w:r>
        <w:rPr>
          <w:rFonts w:hint="default" w:ascii="Times New Roman" w:hAnsi="Times New Roman" w:eastAsia="宋体" w:cs="Times New Roman"/>
          <w:caps w:val="0"/>
          <w:smallCaps w:val="0"/>
          <w:color w:val="auto"/>
          <w:sz w:val="24"/>
          <w:szCs w:val="24"/>
          <w:highlight w:val="none"/>
        </w:rPr>
        <w:t>3.1.1</w:t>
      </w:r>
      <w:r>
        <w:rPr>
          <w:rFonts w:hint="eastAsia" w:ascii="Times New Roman" w:hAnsi="Times New Roman" w:eastAsia="宋体" w:cs="Times New Roman"/>
          <w:caps w:val="0"/>
          <w:smallCaps w:val="0"/>
          <w:color w:val="auto"/>
          <w:sz w:val="24"/>
          <w:szCs w:val="24"/>
          <w:highlight w:val="none"/>
          <w:lang w:val="en-US" w:eastAsia="zh-CN"/>
        </w:rPr>
        <w:t xml:space="preserve"> </w:t>
      </w:r>
      <w:r>
        <w:rPr>
          <w:rFonts w:hint="default" w:ascii="Times New Roman" w:hAnsi="Times New Roman" w:eastAsia="宋体" w:cs="Times New Roman"/>
          <w:caps w:val="0"/>
          <w:smallCaps w:val="0"/>
          <w:color w:val="auto"/>
          <w:sz w:val="24"/>
          <w:szCs w:val="24"/>
          <w:highlight w:val="none"/>
        </w:rPr>
        <w:t>评标委员会将首先对投标文件进行初步评审以审定其是否在实质上响应了招标文件的要求。如果投标文件经评标委员会审定实质上不响应招标文件的要求，</w:t>
      </w:r>
      <w:r>
        <w:rPr>
          <w:rFonts w:hint="eastAsia" w:ascii="Times New Roman" w:hAnsi="Times New Roman" w:eastAsia="宋体" w:cs="Times New Roman"/>
          <w:caps w:val="0"/>
          <w:smallCaps w:val="0"/>
          <w:color w:val="auto"/>
          <w:sz w:val="24"/>
          <w:szCs w:val="24"/>
          <w:highlight w:val="none"/>
          <w:lang w:val="en-US" w:eastAsia="zh-CN"/>
        </w:rPr>
        <w:t>将不再进行下一步评审</w:t>
      </w:r>
      <w:r>
        <w:rPr>
          <w:rFonts w:hint="default" w:ascii="Times New Roman" w:hAnsi="Times New Roman" w:eastAsia="宋体" w:cs="Times New Roman"/>
          <w:caps w:val="0"/>
          <w:smallCaps w:val="0"/>
          <w:color w:val="auto"/>
          <w:sz w:val="24"/>
          <w:szCs w:val="24"/>
          <w:highlight w:val="none"/>
        </w:rPr>
        <w:t>。</w:t>
      </w:r>
    </w:p>
    <w:p w14:paraId="3DF2761F">
      <w:pPr>
        <w:spacing w:line="360" w:lineRule="auto"/>
        <w:ind w:firstLine="480" w:firstLineChars="200"/>
        <w:rPr>
          <w:rFonts w:hint="eastAsia" w:ascii="Times New Roman" w:hAnsi="Times New Roman" w:eastAsia="宋体" w:cs="Times New Roman"/>
          <w:caps w:val="0"/>
          <w:smallCaps w:val="0"/>
          <w:color w:val="auto"/>
          <w:sz w:val="24"/>
          <w:szCs w:val="24"/>
          <w:highlight w:val="none"/>
          <w:lang w:val="en-US" w:eastAsia="zh-CN"/>
        </w:rPr>
      </w:pPr>
      <w:r>
        <w:rPr>
          <w:rFonts w:hint="eastAsia" w:ascii="Times New Roman" w:hAnsi="Times New Roman" w:eastAsia="宋体" w:cs="Times New Roman"/>
          <w:caps w:val="0"/>
          <w:smallCaps w:val="0"/>
          <w:color w:val="auto"/>
          <w:sz w:val="24"/>
          <w:szCs w:val="24"/>
          <w:highlight w:val="none"/>
          <w:lang w:val="en-US" w:eastAsia="zh-CN"/>
        </w:rPr>
        <w:t xml:space="preserve">3.1.2 </w:t>
      </w:r>
      <w:r>
        <w:rPr>
          <w:rFonts w:hint="default" w:ascii="Times New Roman" w:hAnsi="Times New Roman" w:eastAsia="宋体" w:cs="Times New Roman"/>
          <w:caps w:val="0"/>
          <w:smallCaps w:val="0"/>
          <w:color w:val="auto"/>
          <w:sz w:val="24"/>
          <w:szCs w:val="24"/>
          <w:highlight w:val="none"/>
        </w:rPr>
        <w:t>对于投标文件中含义不明确、同类问题表述不一致或者有明显文字和计算错误的内容，评标委员会应当以书面形式要求投标人作出必要的澄清、说明或者补正</w:t>
      </w:r>
      <w:r>
        <w:rPr>
          <w:rFonts w:hint="eastAsia" w:ascii="Times New Roman" w:hAnsi="Times New Roman" w:eastAsia="宋体" w:cs="Times New Roman"/>
          <w:caps w:val="0"/>
          <w:smallCaps w:val="0"/>
          <w:color w:val="auto"/>
          <w:sz w:val="24"/>
          <w:szCs w:val="24"/>
          <w:highlight w:val="none"/>
          <w:lang w:eastAsia="zh-CN"/>
        </w:rPr>
        <w:t>。</w:t>
      </w:r>
    </w:p>
    <w:p w14:paraId="3FDF1164">
      <w:pPr>
        <w:spacing w:line="360" w:lineRule="auto"/>
        <w:ind w:firstLine="480" w:firstLineChars="200"/>
        <w:rPr>
          <w:rFonts w:hint="default" w:ascii="Times New Roman" w:hAnsi="Times New Roman" w:eastAsia="宋体" w:cs="Times New Roman"/>
          <w:caps w:val="0"/>
          <w:smallCaps w:val="0"/>
          <w:color w:val="auto"/>
          <w:sz w:val="24"/>
          <w:szCs w:val="24"/>
          <w:highlight w:val="none"/>
        </w:rPr>
      </w:pPr>
      <w:r>
        <w:rPr>
          <w:rFonts w:hint="default" w:ascii="Times New Roman" w:hAnsi="Times New Roman" w:eastAsia="宋体" w:cs="Times New Roman"/>
          <w:caps w:val="0"/>
          <w:smallCaps w:val="0"/>
          <w:color w:val="auto"/>
          <w:sz w:val="24"/>
          <w:szCs w:val="24"/>
          <w:highlight w:val="none"/>
        </w:rPr>
        <w:t>3.1.</w:t>
      </w:r>
      <w:r>
        <w:rPr>
          <w:rFonts w:hint="eastAsia" w:ascii="Times New Roman" w:hAnsi="Times New Roman" w:eastAsia="宋体" w:cs="Times New Roman"/>
          <w:caps w:val="0"/>
          <w:smallCaps w:val="0"/>
          <w:color w:val="auto"/>
          <w:sz w:val="24"/>
          <w:szCs w:val="24"/>
          <w:highlight w:val="none"/>
          <w:lang w:val="en-US" w:eastAsia="zh-CN"/>
        </w:rPr>
        <w:t>3</w:t>
      </w:r>
      <w:r>
        <w:rPr>
          <w:rFonts w:hint="default" w:ascii="Times New Roman" w:hAnsi="Times New Roman" w:eastAsia="宋体" w:cs="Times New Roman"/>
          <w:caps w:val="0"/>
          <w:smallCaps w:val="0"/>
          <w:color w:val="auto"/>
          <w:sz w:val="24"/>
          <w:szCs w:val="24"/>
          <w:highlight w:val="none"/>
        </w:rPr>
        <w:t xml:space="preserve"> 投标人有以下情形之一的，按无效标予以否决：</w:t>
      </w:r>
    </w:p>
    <w:p w14:paraId="6675660B">
      <w:pPr>
        <w:tabs>
          <w:tab w:val="left" w:pos="7080"/>
        </w:tabs>
        <w:spacing w:line="360" w:lineRule="auto"/>
        <w:ind w:firstLine="480" w:firstLineChars="200"/>
        <w:rPr>
          <w:rFonts w:hint="default" w:ascii="Times New Roman" w:hAnsi="Times New Roman" w:eastAsia="宋体" w:cs="Times New Roman"/>
          <w:caps w:val="0"/>
          <w:smallCaps w:val="0"/>
          <w:color w:val="auto"/>
          <w:sz w:val="24"/>
          <w:szCs w:val="24"/>
          <w:highlight w:val="none"/>
        </w:rPr>
      </w:pPr>
      <w:r>
        <w:rPr>
          <w:rFonts w:hint="default" w:ascii="Times New Roman" w:hAnsi="Times New Roman" w:eastAsia="宋体" w:cs="Times New Roman"/>
          <w:caps w:val="0"/>
          <w:smallCaps w:val="0"/>
          <w:color w:val="auto"/>
          <w:sz w:val="24"/>
          <w:szCs w:val="24"/>
          <w:highlight w:val="none"/>
        </w:rPr>
        <w:t>（l）串通投标或弄虚作假或有其他违法行为的；</w:t>
      </w:r>
      <w:r>
        <w:rPr>
          <w:rFonts w:hint="default" w:ascii="Times New Roman" w:hAnsi="Times New Roman" w:eastAsia="宋体" w:cs="Times New Roman"/>
          <w:caps w:val="0"/>
          <w:smallCaps w:val="0"/>
          <w:color w:val="auto"/>
          <w:sz w:val="24"/>
          <w:szCs w:val="24"/>
          <w:highlight w:val="none"/>
        </w:rPr>
        <w:tab/>
      </w:r>
    </w:p>
    <w:p w14:paraId="480C0FA7">
      <w:pPr>
        <w:spacing w:line="360" w:lineRule="auto"/>
        <w:ind w:firstLine="480" w:firstLineChars="200"/>
        <w:rPr>
          <w:rFonts w:hint="default" w:ascii="Times New Roman" w:hAnsi="Times New Roman" w:eastAsia="宋体" w:cs="Times New Roman"/>
          <w:caps w:val="0"/>
          <w:smallCaps w:val="0"/>
          <w:color w:val="auto"/>
          <w:sz w:val="24"/>
          <w:szCs w:val="24"/>
          <w:highlight w:val="none"/>
        </w:rPr>
      </w:pPr>
      <w:r>
        <w:rPr>
          <w:rFonts w:hint="default" w:ascii="Times New Roman" w:hAnsi="Times New Roman" w:eastAsia="宋体" w:cs="Times New Roman"/>
          <w:caps w:val="0"/>
          <w:smallCaps w:val="0"/>
          <w:color w:val="auto"/>
          <w:sz w:val="24"/>
          <w:szCs w:val="24"/>
          <w:highlight w:val="none"/>
        </w:rPr>
        <w:t>（2）不按评标委员会要求澄清、说明或补正的。</w:t>
      </w:r>
    </w:p>
    <w:p w14:paraId="0BCB978A">
      <w:pPr>
        <w:spacing w:line="360" w:lineRule="auto"/>
        <w:ind w:firstLine="480" w:firstLineChars="200"/>
        <w:rPr>
          <w:rFonts w:hint="default" w:ascii="Times New Roman" w:hAnsi="Times New Roman" w:eastAsia="宋体" w:cs="Times New Roman"/>
          <w:caps w:val="0"/>
          <w:smallCaps w:val="0"/>
          <w:color w:val="auto"/>
          <w:sz w:val="24"/>
          <w:szCs w:val="24"/>
          <w:highlight w:val="none"/>
        </w:rPr>
      </w:pPr>
      <w:r>
        <w:rPr>
          <w:rFonts w:hint="default" w:ascii="Times New Roman" w:hAnsi="Times New Roman" w:eastAsia="宋体" w:cs="Times New Roman"/>
          <w:caps w:val="0"/>
          <w:smallCaps w:val="0"/>
          <w:color w:val="auto"/>
          <w:sz w:val="24"/>
          <w:szCs w:val="24"/>
          <w:highlight w:val="none"/>
        </w:rPr>
        <w:t>3.1.</w:t>
      </w:r>
      <w:r>
        <w:rPr>
          <w:rFonts w:hint="eastAsia" w:ascii="Times New Roman" w:hAnsi="Times New Roman" w:eastAsia="宋体" w:cs="Times New Roman"/>
          <w:caps w:val="0"/>
          <w:smallCaps w:val="0"/>
          <w:color w:val="auto"/>
          <w:sz w:val="24"/>
          <w:szCs w:val="24"/>
          <w:highlight w:val="none"/>
          <w:lang w:val="en-US" w:eastAsia="zh-CN"/>
        </w:rPr>
        <w:t>4</w:t>
      </w:r>
      <w:r>
        <w:rPr>
          <w:rFonts w:hint="default" w:ascii="Times New Roman" w:hAnsi="Times New Roman" w:eastAsia="宋体" w:cs="Times New Roman"/>
          <w:caps w:val="0"/>
          <w:smallCaps w:val="0"/>
          <w:color w:val="auto"/>
          <w:sz w:val="24"/>
          <w:szCs w:val="24"/>
          <w:highlight w:val="none"/>
        </w:rPr>
        <w:t xml:space="preserve"> 投标报价有算术错误的，评标委员会按以下原则对投标报价进行修正，修正的价格经投标人书面确认后具有约束力。投标人不接受修正价格的，按无效标予以否决。</w:t>
      </w:r>
    </w:p>
    <w:p w14:paraId="53978B02">
      <w:pPr>
        <w:spacing w:line="360" w:lineRule="auto"/>
        <w:ind w:firstLine="480" w:firstLineChars="200"/>
        <w:rPr>
          <w:rFonts w:hint="default" w:ascii="Times New Roman" w:hAnsi="Times New Roman" w:eastAsia="宋体" w:cs="Times New Roman"/>
          <w:caps w:val="0"/>
          <w:smallCaps w:val="0"/>
          <w:color w:val="auto"/>
          <w:sz w:val="24"/>
          <w:szCs w:val="24"/>
          <w:highlight w:val="none"/>
        </w:rPr>
      </w:pPr>
      <w:r>
        <w:rPr>
          <w:rFonts w:hint="default" w:ascii="Times New Roman" w:hAnsi="Times New Roman" w:eastAsia="宋体" w:cs="Times New Roman"/>
          <w:caps w:val="0"/>
          <w:smallCaps w:val="0"/>
          <w:color w:val="auto"/>
          <w:sz w:val="24"/>
          <w:szCs w:val="24"/>
          <w:highlight w:val="none"/>
        </w:rPr>
        <w:t>（1）投标文件中的大写金额与小写金额不一致的，以大写金额为准；</w:t>
      </w:r>
    </w:p>
    <w:p w14:paraId="22149FB0">
      <w:pPr>
        <w:spacing w:line="360" w:lineRule="auto"/>
        <w:ind w:firstLine="480" w:firstLineChars="200"/>
        <w:rPr>
          <w:rFonts w:hint="default" w:ascii="Times New Roman" w:hAnsi="Times New Roman" w:eastAsia="宋体" w:cs="Times New Roman"/>
          <w:caps w:val="0"/>
          <w:smallCaps w:val="0"/>
          <w:color w:val="auto"/>
          <w:sz w:val="24"/>
          <w:szCs w:val="24"/>
          <w:highlight w:val="none"/>
        </w:rPr>
      </w:pPr>
      <w:r>
        <w:rPr>
          <w:rFonts w:hint="default" w:ascii="Times New Roman" w:hAnsi="Times New Roman" w:eastAsia="宋体" w:cs="Times New Roman"/>
          <w:caps w:val="0"/>
          <w:smallCaps w:val="0"/>
          <w:color w:val="auto"/>
          <w:sz w:val="24"/>
          <w:szCs w:val="24"/>
          <w:highlight w:val="none"/>
        </w:rPr>
        <w:t>（2）总价金额与依据单价计算出的结果不一致的，以单价金额为准修正总价，但单价金额小数点有明显错误的除外。</w:t>
      </w:r>
    </w:p>
    <w:p w14:paraId="1DA3E85F">
      <w:pPr>
        <w:spacing w:line="360" w:lineRule="auto"/>
        <w:rPr>
          <w:rFonts w:hint="default" w:ascii="Times New Roman" w:hAnsi="Times New Roman" w:eastAsia="宋体" w:cs="Times New Roman"/>
          <w:b/>
          <w:caps w:val="0"/>
          <w:smallCaps w:val="0"/>
          <w:color w:val="auto"/>
          <w:sz w:val="24"/>
          <w:szCs w:val="24"/>
          <w:highlight w:val="none"/>
        </w:rPr>
      </w:pPr>
      <w:r>
        <w:rPr>
          <w:rFonts w:hint="default" w:ascii="Times New Roman" w:hAnsi="Times New Roman" w:eastAsia="宋体" w:cs="Times New Roman"/>
          <w:b/>
          <w:caps w:val="0"/>
          <w:smallCaps w:val="0"/>
          <w:color w:val="auto"/>
          <w:sz w:val="24"/>
          <w:szCs w:val="24"/>
          <w:highlight w:val="none"/>
        </w:rPr>
        <w:t>3.2 详细评审</w:t>
      </w:r>
    </w:p>
    <w:p w14:paraId="12D500BD">
      <w:pPr>
        <w:spacing w:line="360" w:lineRule="auto"/>
        <w:ind w:firstLine="480" w:firstLineChars="200"/>
        <w:rPr>
          <w:rFonts w:hint="eastAsia" w:ascii="Times New Roman" w:hAnsi="Times New Roman" w:eastAsia="宋体" w:cs="Times New Roman"/>
          <w:b/>
          <w:caps w:val="0"/>
          <w:smallCaps w:val="0"/>
          <w:color w:val="auto"/>
          <w:sz w:val="24"/>
          <w:szCs w:val="24"/>
          <w:highlight w:val="none"/>
          <w:lang w:eastAsia="zh-CN"/>
        </w:rPr>
      </w:pPr>
      <w:r>
        <w:rPr>
          <w:rFonts w:hint="default" w:ascii="Times New Roman" w:hAnsi="Times New Roman" w:eastAsia="宋体" w:cs="Times New Roman"/>
          <w:caps w:val="0"/>
          <w:smallCaps w:val="0"/>
          <w:color w:val="auto"/>
          <w:sz w:val="24"/>
          <w:szCs w:val="24"/>
          <w:highlight w:val="none"/>
        </w:rPr>
        <w:t>3.2.1</w:t>
      </w:r>
      <w:r>
        <w:rPr>
          <w:rFonts w:hint="eastAsia" w:ascii="Times New Roman" w:hAnsi="Times New Roman" w:eastAsia="宋体" w:cs="Times New Roman"/>
          <w:caps w:val="0"/>
          <w:smallCaps w:val="0"/>
          <w:color w:val="auto"/>
          <w:sz w:val="24"/>
          <w:szCs w:val="24"/>
          <w:highlight w:val="none"/>
          <w:lang w:val="en-US" w:eastAsia="zh-CN"/>
        </w:rPr>
        <w:t xml:space="preserve"> </w:t>
      </w:r>
      <w:r>
        <w:rPr>
          <w:rFonts w:hint="default" w:ascii="Times New Roman" w:hAnsi="Times New Roman" w:eastAsia="宋体" w:cs="Times New Roman"/>
          <w:caps w:val="0"/>
          <w:smallCaps w:val="0"/>
          <w:color w:val="auto"/>
          <w:sz w:val="24"/>
          <w:szCs w:val="24"/>
          <w:highlight w:val="none"/>
        </w:rPr>
        <w:t>评标委员会按照招标文件规定，对通过初审的投标人进行详细评审</w:t>
      </w:r>
      <w:r>
        <w:rPr>
          <w:rFonts w:hint="eastAsia" w:ascii="Times New Roman" w:hAnsi="Times New Roman" w:eastAsia="宋体" w:cs="Times New Roman"/>
          <w:b w:val="0"/>
          <w:bCs/>
          <w:caps w:val="0"/>
          <w:smallCaps w:val="0"/>
          <w:color w:val="auto"/>
          <w:sz w:val="24"/>
          <w:szCs w:val="24"/>
          <w:highlight w:val="none"/>
          <w:lang w:eastAsia="zh-CN"/>
        </w:rPr>
        <w:t>。</w:t>
      </w:r>
    </w:p>
    <w:p w14:paraId="3D6C50A4">
      <w:pPr>
        <w:spacing w:line="360" w:lineRule="auto"/>
        <w:ind w:firstLine="480" w:firstLineChars="200"/>
        <w:rPr>
          <w:rFonts w:hint="default" w:ascii="Times New Roman" w:hAnsi="Times New Roman" w:eastAsia="宋体" w:cs="Times New Roman"/>
          <w:caps w:val="0"/>
          <w:smallCaps w:val="0"/>
          <w:color w:val="auto"/>
          <w:sz w:val="24"/>
          <w:szCs w:val="24"/>
          <w:highlight w:val="none"/>
        </w:rPr>
      </w:pPr>
      <w:r>
        <w:rPr>
          <w:rFonts w:hint="default" w:ascii="Times New Roman" w:hAnsi="Times New Roman" w:eastAsia="宋体" w:cs="Times New Roman"/>
          <w:caps w:val="0"/>
          <w:smallCaps w:val="0"/>
          <w:color w:val="auto"/>
          <w:sz w:val="24"/>
          <w:szCs w:val="24"/>
          <w:highlight w:val="none"/>
        </w:rPr>
        <w:t>3.2.2</w:t>
      </w:r>
      <w:r>
        <w:rPr>
          <w:rFonts w:hint="eastAsia" w:ascii="Times New Roman" w:hAnsi="Times New Roman" w:eastAsia="宋体" w:cs="Times New Roman"/>
          <w:caps w:val="0"/>
          <w:smallCaps w:val="0"/>
          <w:color w:val="auto"/>
          <w:sz w:val="24"/>
          <w:szCs w:val="24"/>
          <w:highlight w:val="none"/>
          <w:lang w:val="en-US" w:eastAsia="zh-CN"/>
        </w:rPr>
        <w:t xml:space="preserve"> </w:t>
      </w:r>
      <w:r>
        <w:rPr>
          <w:rFonts w:hint="default" w:ascii="Times New Roman" w:hAnsi="Times New Roman" w:eastAsia="宋体" w:cs="Times New Roman"/>
          <w:caps w:val="0"/>
          <w:smallCaps w:val="0"/>
          <w:color w:val="auto"/>
          <w:sz w:val="24"/>
          <w:szCs w:val="24"/>
          <w:highlight w:val="none"/>
        </w:rPr>
        <w:t>评标委员会按本章</w:t>
      </w:r>
      <w:r>
        <w:rPr>
          <w:rFonts w:hint="eastAsia" w:ascii="Times New Roman" w:hAnsi="Times New Roman" w:eastAsia="宋体" w:cs="Times New Roman"/>
          <w:caps w:val="0"/>
          <w:smallCaps w:val="0"/>
          <w:color w:val="auto"/>
          <w:sz w:val="24"/>
          <w:szCs w:val="24"/>
          <w:highlight w:val="none"/>
          <w:lang w:val="en-US" w:eastAsia="zh-CN"/>
        </w:rPr>
        <w:t>评分标准</w:t>
      </w:r>
      <w:r>
        <w:rPr>
          <w:rFonts w:hint="default" w:ascii="Times New Roman" w:hAnsi="Times New Roman" w:eastAsia="宋体" w:cs="Times New Roman"/>
          <w:caps w:val="0"/>
          <w:smallCaps w:val="0"/>
          <w:color w:val="auto"/>
          <w:sz w:val="24"/>
          <w:szCs w:val="24"/>
          <w:highlight w:val="none"/>
        </w:rPr>
        <w:t>规定的量化因素和分值进行打分，并计算出综合评估得分。</w:t>
      </w:r>
    </w:p>
    <w:p w14:paraId="7E264170">
      <w:pPr>
        <w:spacing w:line="360" w:lineRule="auto"/>
        <w:ind w:firstLine="480" w:firstLineChars="200"/>
        <w:rPr>
          <w:rFonts w:hint="default" w:ascii="Times New Roman" w:hAnsi="Times New Roman" w:eastAsia="宋体" w:cs="Times New Roman"/>
          <w:caps w:val="0"/>
          <w:smallCaps w:val="0"/>
          <w:color w:val="auto"/>
          <w:sz w:val="24"/>
          <w:szCs w:val="24"/>
          <w:highlight w:val="none"/>
        </w:rPr>
      </w:pPr>
      <w:r>
        <w:rPr>
          <w:rFonts w:hint="default" w:ascii="Times New Roman" w:hAnsi="Times New Roman" w:eastAsia="宋体" w:cs="Times New Roman"/>
          <w:caps w:val="0"/>
          <w:smallCaps w:val="0"/>
          <w:color w:val="auto"/>
          <w:sz w:val="24"/>
          <w:szCs w:val="24"/>
          <w:highlight w:val="none"/>
        </w:rPr>
        <w:t>3.2.3 评分分值计算保留小数点后两位，小数点后第三位</w:t>
      </w:r>
      <w:r>
        <w:rPr>
          <w:rFonts w:hint="eastAsia" w:ascii="Times New Roman" w:hAnsi="Times New Roman" w:eastAsia="宋体" w:cs="Times New Roman"/>
          <w:caps w:val="0"/>
          <w:smallCaps w:val="0"/>
          <w:color w:val="auto"/>
          <w:sz w:val="24"/>
          <w:szCs w:val="24"/>
          <w:highlight w:val="none"/>
          <w:lang w:eastAsia="zh-CN"/>
        </w:rPr>
        <w:t>“</w:t>
      </w:r>
      <w:r>
        <w:rPr>
          <w:rFonts w:hint="default" w:ascii="Times New Roman" w:hAnsi="Times New Roman" w:eastAsia="宋体" w:cs="Times New Roman"/>
          <w:caps w:val="0"/>
          <w:smallCaps w:val="0"/>
          <w:color w:val="auto"/>
          <w:sz w:val="24"/>
          <w:szCs w:val="24"/>
          <w:highlight w:val="none"/>
        </w:rPr>
        <w:t>四舍五入</w:t>
      </w:r>
      <w:r>
        <w:rPr>
          <w:rFonts w:hint="eastAsia" w:ascii="Times New Roman" w:hAnsi="Times New Roman" w:eastAsia="宋体" w:cs="Times New Roman"/>
          <w:caps w:val="0"/>
          <w:smallCaps w:val="0"/>
          <w:color w:val="auto"/>
          <w:sz w:val="24"/>
          <w:szCs w:val="24"/>
          <w:highlight w:val="none"/>
          <w:lang w:eastAsia="zh-CN"/>
        </w:rPr>
        <w:t>”</w:t>
      </w:r>
      <w:r>
        <w:rPr>
          <w:rFonts w:hint="default" w:ascii="Times New Roman" w:hAnsi="Times New Roman" w:eastAsia="宋体" w:cs="Times New Roman"/>
          <w:caps w:val="0"/>
          <w:smallCaps w:val="0"/>
          <w:color w:val="auto"/>
          <w:sz w:val="24"/>
          <w:szCs w:val="24"/>
          <w:highlight w:val="none"/>
        </w:rPr>
        <w:t>。</w:t>
      </w:r>
    </w:p>
    <w:p w14:paraId="26C086A2">
      <w:pPr>
        <w:spacing w:line="360" w:lineRule="auto"/>
        <w:rPr>
          <w:rFonts w:hint="default" w:ascii="Times New Roman" w:hAnsi="Times New Roman" w:eastAsia="宋体" w:cs="Times New Roman"/>
          <w:b/>
          <w:caps w:val="0"/>
          <w:smallCaps w:val="0"/>
          <w:color w:val="auto"/>
          <w:sz w:val="24"/>
          <w:szCs w:val="24"/>
          <w:highlight w:val="none"/>
        </w:rPr>
      </w:pPr>
      <w:r>
        <w:rPr>
          <w:rFonts w:hint="default" w:ascii="Times New Roman" w:hAnsi="Times New Roman" w:eastAsia="宋体" w:cs="Times New Roman"/>
          <w:b/>
          <w:caps w:val="0"/>
          <w:smallCaps w:val="0"/>
          <w:color w:val="auto"/>
          <w:sz w:val="24"/>
          <w:szCs w:val="24"/>
          <w:highlight w:val="none"/>
        </w:rPr>
        <w:t>3.3 投标文件的澄清和补正</w:t>
      </w:r>
    </w:p>
    <w:p w14:paraId="77E58843">
      <w:pPr>
        <w:spacing w:line="360" w:lineRule="auto"/>
        <w:ind w:firstLine="480" w:firstLineChars="200"/>
        <w:rPr>
          <w:rFonts w:hint="default" w:ascii="Times New Roman" w:hAnsi="Times New Roman" w:eastAsia="宋体" w:cs="Times New Roman"/>
          <w:caps w:val="0"/>
          <w:smallCaps w:val="0"/>
          <w:color w:val="auto"/>
          <w:sz w:val="24"/>
          <w:szCs w:val="24"/>
          <w:highlight w:val="none"/>
        </w:rPr>
      </w:pPr>
      <w:r>
        <w:rPr>
          <w:rFonts w:hint="default" w:ascii="Times New Roman" w:hAnsi="Times New Roman" w:eastAsia="宋体" w:cs="Times New Roman"/>
          <w:caps w:val="0"/>
          <w:smallCaps w:val="0"/>
          <w:color w:val="auto"/>
          <w:sz w:val="24"/>
          <w:szCs w:val="24"/>
          <w:highlight w:val="none"/>
        </w:rPr>
        <w:t>3.3.1 在评标过程中，评标委员会可以书面形式要求投标人对所提交投标文件中不明确的内容进行书面澄清或说明，或者对细微偏差进行补正。评标委员会不接受投标人主动提出的澄清、说明或补正。</w:t>
      </w:r>
    </w:p>
    <w:p w14:paraId="02D0AABA">
      <w:pPr>
        <w:spacing w:line="360" w:lineRule="auto"/>
        <w:ind w:firstLine="480" w:firstLineChars="200"/>
        <w:rPr>
          <w:rFonts w:hint="default" w:ascii="Times New Roman" w:hAnsi="Times New Roman" w:eastAsia="宋体" w:cs="Times New Roman"/>
          <w:caps w:val="0"/>
          <w:smallCaps w:val="0"/>
          <w:color w:val="auto"/>
          <w:sz w:val="24"/>
          <w:szCs w:val="24"/>
          <w:highlight w:val="none"/>
        </w:rPr>
      </w:pPr>
      <w:r>
        <w:rPr>
          <w:rFonts w:hint="default" w:ascii="Times New Roman" w:hAnsi="Times New Roman" w:eastAsia="宋体" w:cs="Times New Roman"/>
          <w:caps w:val="0"/>
          <w:smallCaps w:val="0"/>
          <w:color w:val="auto"/>
          <w:sz w:val="24"/>
          <w:szCs w:val="24"/>
          <w:highlight w:val="none"/>
        </w:rPr>
        <w:t>3.3.2 澄清、说明和补正不得改变投标文件的实质性内容。投标人的书面澄清、说明和补正属于投标文件的组成部分。</w:t>
      </w:r>
    </w:p>
    <w:p w14:paraId="62601EEE">
      <w:pPr>
        <w:spacing w:line="360" w:lineRule="auto"/>
        <w:ind w:firstLine="480" w:firstLineChars="200"/>
        <w:rPr>
          <w:rFonts w:hint="default" w:ascii="Times New Roman" w:hAnsi="Times New Roman" w:eastAsia="宋体" w:cs="Times New Roman"/>
          <w:caps w:val="0"/>
          <w:smallCaps w:val="0"/>
          <w:color w:val="auto"/>
          <w:sz w:val="24"/>
          <w:szCs w:val="24"/>
          <w:highlight w:val="none"/>
        </w:rPr>
      </w:pPr>
      <w:r>
        <w:rPr>
          <w:rFonts w:hint="default" w:ascii="Times New Roman" w:hAnsi="Times New Roman" w:eastAsia="宋体" w:cs="Times New Roman"/>
          <w:caps w:val="0"/>
          <w:smallCaps w:val="0"/>
          <w:color w:val="auto"/>
          <w:sz w:val="24"/>
          <w:szCs w:val="24"/>
          <w:highlight w:val="none"/>
        </w:rPr>
        <w:t>3.3.3 评标委员会对投标人提交的澄清、说明或补正有疑问的，可以要求投标人进一步澄清、说明或补正，直至满足评标委员会的要求。</w:t>
      </w:r>
    </w:p>
    <w:p w14:paraId="64B9D5A7">
      <w:pPr>
        <w:spacing w:line="360" w:lineRule="auto"/>
        <w:rPr>
          <w:rFonts w:hint="default" w:ascii="Times New Roman" w:hAnsi="Times New Roman" w:eastAsia="宋体" w:cs="Times New Roman"/>
          <w:b/>
          <w:caps w:val="0"/>
          <w:smallCaps w:val="0"/>
          <w:color w:val="auto"/>
          <w:sz w:val="24"/>
          <w:szCs w:val="24"/>
          <w:highlight w:val="none"/>
        </w:rPr>
      </w:pPr>
      <w:r>
        <w:rPr>
          <w:rFonts w:hint="default" w:ascii="Times New Roman" w:hAnsi="Times New Roman" w:eastAsia="宋体" w:cs="Times New Roman"/>
          <w:b/>
          <w:caps w:val="0"/>
          <w:smallCaps w:val="0"/>
          <w:color w:val="auto"/>
          <w:sz w:val="24"/>
          <w:szCs w:val="24"/>
          <w:highlight w:val="none"/>
        </w:rPr>
        <w:t>3.4 评标结果</w:t>
      </w:r>
    </w:p>
    <w:p w14:paraId="0FC38B64">
      <w:pPr>
        <w:spacing w:line="360" w:lineRule="auto"/>
        <w:ind w:firstLine="480" w:firstLineChars="200"/>
        <w:rPr>
          <w:rFonts w:hint="default" w:ascii="Times New Roman" w:hAnsi="Times New Roman" w:eastAsia="宋体" w:cs="Times New Roman"/>
          <w:b w:val="0"/>
          <w:bCs w:val="0"/>
          <w:caps w:val="0"/>
          <w:smallCaps w:val="0"/>
          <w:color w:val="auto"/>
          <w:sz w:val="24"/>
          <w:szCs w:val="24"/>
          <w:highlight w:val="none"/>
        </w:rPr>
      </w:pPr>
      <w:r>
        <w:rPr>
          <w:rFonts w:hint="default" w:ascii="Times New Roman" w:hAnsi="Times New Roman" w:eastAsia="宋体" w:cs="Times New Roman"/>
          <w:caps w:val="0"/>
          <w:smallCaps w:val="0"/>
          <w:color w:val="auto"/>
          <w:sz w:val="24"/>
          <w:szCs w:val="24"/>
          <w:highlight w:val="none"/>
        </w:rPr>
        <w:t>3.</w:t>
      </w:r>
      <w:r>
        <w:rPr>
          <w:rFonts w:hint="default" w:ascii="Times New Roman" w:hAnsi="Times New Roman" w:eastAsia="宋体" w:cs="Times New Roman"/>
          <w:b w:val="0"/>
          <w:bCs w:val="0"/>
          <w:caps w:val="0"/>
          <w:smallCaps w:val="0"/>
          <w:color w:val="auto"/>
          <w:sz w:val="24"/>
          <w:szCs w:val="24"/>
          <w:highlight w:val="none"/>
        </w:rPr>
        <w:t>4.1评标委员会完成评标后，应当向招标人提交书面评标报告</w:t>
      </w:r>
      <w:r>
        <w:rPr>
          <w:rFonts w:hint="eastAsia" w:ascii="Times New Roman" w:hAnsi="Times New Roman" w:eastAsia="宋体" w:cs="Times New Roman"/>
          <w:b w:val="0"/>
          <w:bCs w:val="0"/>
          <w:caps w:val="0"/>
          <w:smallCaps w:val="0"/>
          <w:color w:val="auto"/>
          <w:sz w:val="24"/>
          <w:szCs w:val="24"/>
          <w:highlight w:val="none"/>
          <w:lang w:eastAsia="zh-CN"/>
        </w:rPr>
        <w:t>，</w:t>
      </w:r>
      <w:r>
        <w:rPr>
          <w:rFonts w:hint="eastAsia" w:ascii="Times New Roman" w:hAnsi="Times New Roman" w:eastAsia="宋体" w:cs="Times New Roman"/>
          <w:b w:val="0"/>
          <w:bCs w:val="0"/>
          <w:kern w:val="0"/>
          <w:sz w:val="24"/>
          <w:szCs w:val="24"/>
          <w:lang w:val="en-US" w:eastAsia="zh-CN"/>
        </w:rPr>
        <w:t>并在评标报告中写明推荐定标候选人的优缺点</w:t>
      </w:r>
      <w:r>
        <w:rPr>
          <w:rFonts w:hint="default" w:ascii="Times New Roman" w:hAnsi="Times New Roman" w:eastAsia="宋体" w:cs="Times New Roman"/>
          <w:b w:val="0"/>
          <w:bCs w:val="0"/>
          <w:caps w:val="0"/>
          <w:smallCaps w:val="0"/>
          <w:color w:val="auto"/>
          <w:sz w:val="24"/>
          <w:szCs w:val="24"/>
          <w:highlight w:val="none"/>
        </w:rPr>
        <w:t>。</w:t>
      </w:r>
    </w:p>
    <w:p w14:paraId="6371727A">
      <w:pPr>
        <w:rPr>
          <w:rStyle w:val="48"/>
          <w:rFonts w:hint="eastAsia" w:ascii="Times New Roman" w:hAnsi="Times New Roman" w:eastAsia="宋体" w:cs="Times New Roman"/>
          <w:b/>
          <w:bCs/>
          <w:sz w:val="28"/>
          <w:szCs w:val="28"/>
        </w:rPr>
      </w:pPr>
      <w:bookmarkStart w:id="9" w:name="_Toc25852"/>
      <w:r>
        <w:rPr>
          <w:rStyle w:val="48"/>
          <w:rFonts w:hint="eastAsia" w:ascii="Times New Roman" w:hAnsi="Times New Roman" w:eastAsia="宋体" w:cs="Times New Roman"/>
          <w:b/>
          <w:bCs/>
          <w:sz w:val="28"/>
          <w:szCs w:val="28"/>
        </w:rPr>
        <w:br w:type="page"/>
      </w:r>
    </w:p>
    <w:p w14:paraId="77EB87F7">
      <w:pPr>
        <w:pStyle w:val="3"/>
        <w:jc w:val="both"/>
        <w:rPr>
          <w:rStyle w:val="48"/>
          <w:rFonts w:hint="eastAsia" w:ascii="Times New Roman" w:hAnsi="Times New Roman" w:eastAsia="宋体" w:cs="Times New Roman"/>
          <w:b/>
          <w:bCs/>
          <w:sz w:val="28"/>
          <w:szCs w:val="28"/>
        </w:rPr>
      </w:pPr>
      <w:r>
        <w:rPr>
          <w:rStyle w:val="48"/>
          <w:rFonts w:hint="eastAsia" w:ascii="Times New Roman" w:hAnsi="Times New Roman" w:eastAsia="宋体" w:cs="Times New Roman"/>
          <w:b/>
          <w:bCs/>
          <w:sz w:val="28"/>
          <w:szCs w:val="28"/>
        </w:rPr>
        <w:t>定标办法</w:t>
      </w:r>
    </w:p>
    <w:p w14:paraId="50A21CB1">
      <w:pPr>
        <w:widowControl/>
        <w:spacing w:line="360" w:lineRule="auto"/>
        <w:ind w:firstLine="480"/>
        <w:rPr>
          <w:rFonts w:hint="default" w:ascii="Times New Roman" w:hAnsi="Times New Roman" w:eastAsia="宋体" w:cs="Times New Roman"/>
          <w:b/>
          <w:bCs/>
          <w:kern w:val="0"/>
          <w:sz w:val="24"/>
          <w:szCs w:val="24"/>
          <w:highlight w:val="none"/>
          <w:lang w:val="en-US" w:eastAsia="zh-CN"/>
        </w:rPr>
      </w:pPr>
      <w:r>
        <w:rPr>
          <w:rFonts w:hint="default" w:ascii="Times New Roman" w:hAnsi="Times New Roman" w:eastAsia="宋体" w:cs="Times New Roman"/>
          <w:b/>
          <w:bCs/>
          <w:kern w:val="0"/>
          <w:sz w:val="24"/>
          <w:szCs w:val="24"/>
          <w:highlight w:val="none"/>
          <w:lang w:val="en-US" w:eastAsia="zh-CN"/>
        </w:rPr>
        <w:t>采用“评定分离”的工程建设项目的定标，招标人按照菏泽市人民政府办公室关于印发《菏泽市工程、货物及服务招标投标评定分离操作规程（试行）的通知》（菏政办字〔2023〕53号）的规定执行。</w:t>
      </w:r>
    </w:p>
    <w:p w14:paraId="3F7E8125">
      <w:pPr>
        <w:widowControl/>
        <w:spacing w:line="360" w:lineRule="auto"/>
        <w:ind w:firstLine="480"/>
        <w:jc w:val="center"/>
        <w:rPr>
          <w:rFonts w:hint="default" w:ascii="Times New Roman" w:hAnsi="Times New Roman" w:eastAsia="宋体" w:cs="Times New Roman"/>
          <w:b/>
          <w:bCs/>
          <w:kern w:val="0"/>
          <w:sz w:val="21"/>
          <w:szCs w:val="21"/>
          <w:highlight w:val="none"/>
          <w:lang w:val="en-US" w:eastAsia="zh-CN"/>
        </w:rPr>
      </w:pPr>
      <w:r>
        <w:rPr>
          <w:rFonts w:hint="eastAsia" w:ascii="Times New Roman" w:hAnsi="Times New Roman" w:eastAsia="宋体" w:cs="Times New Roman"/>
          <w:b/>
          <w:bCs/>
          <w:kern w:val="0"/>
          <w:sz w:val="24"/>
          <w:szCs w:val="24"/>
          <w:highlight w:val="none"/>
          <w:lang w:val="en-US" w:eastAsia="zh-CN"/>
        </w:rPr>
        <w:t>定标办法前附表</w:t>
      </w:r>
      <w:bookmarkEnd w:id="9"/>
    </w:p>
    <w:tbl>
      <w:tblPr>
        <w:tblStyle w:val="2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09"/>
        <w:gridCol w:w="1425"/>
        <w:gridCol w:w="6825"/>
      </w:tblGrid>
      <w:tr w14:paraId="3D774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8" w:hRule="atLeast"/>
        </w:trPr>
        <w:tc>
          <w:tcPr>
            <w:tcW w:w="496" w:type="pct"/>
            <w:noWrap w:val="0"/>
            <w:vAlign w:val="center"/>
          </w:tcPr>
          <w:p w14:paraId="56155001">
            <w:pPr>
              <w:widowControl/>
              <w:spacing w:line="360" w:lineRule="auto"/>
              <w:ind w:firstLine="0" w:firstLineChars="0"/>
              <w:jc w:val="center"/>
              <w:rPr>
                <w:rFonts w:ascii="Times New Roman" w:hAnsi="Times New Roman" w:eastAsia="宋体" w:cs="Times New Roman"/>
                <w:color w:val="auto"/>
                <w:sz w:val="24"/>
                <w:szCs w:val="24"/>
                <w:highlight w:val="none"/>
              </w:rPr>
            </w:pPr>
            <w:r>
              <w:rPr>
                <w:rFonts w:hint="eastAsia" w:ascii="Times New Roman" w:hAnsi="Times New Roman" w:eastAsia="宋体" w:cs="Times New Roman"/>
                <w:b/>
                <w:bCs/>
                <w:color w:val="auto"/>
                <w:sz w:val="24"/>
                <w:szCs w:val="24"/>
                <w:highlight w:val="none"/>
              </w:rPr>
              <w:t>条款号</w:t>
            </w:r>
          </w:p>
        </w:tc>
        <w:tc>
          <w:tcPr>
            <w:tcW w:w="778" w:type="pct"/>
            <w:noWrap w:val="0"/>
            <w:vAlign w:val="center"/>
          </w:tcPr>
          <w:p w14:paraId="0132E0D9">
            <w:pPr>
              <w:widowControl/>
              <w:spacing w:line="360" w:lineRule="auto"/>
              <w:ind w:firstLine="120" w:firstLineChars="50"/>
              <w:jc w:val="center"/>
              <w:rPr>
                <w:rFonts w:ascii="Times New Roman" w:hAnsi="Times New Roman" w:eastAsia="宋体" w:cs="Times New Roman"/>
                <w:color w:val="auto"/>
                <w:sz w:val="24"/>
                <w:szCs w:val="24"/>
                <w:highlight w:val="none"/>
              </w:rPr>
            </w:pPr>
            <w:r>
              <w:rPr>
                <w:rFonts w:hint="eastAsia" w:ascii="Times New Roman" w:hAnsi="Times New Roman" w:eastAsia="宋体" w:cs="Times New Roman"/>
                <w:b/>
                <w:bCs/>
                <w:color w:val="auto"/>
                <w:sz w:val="24"/>
                <w:szCs w:val="24"/>
                <w:highlight w:val="none"/>
              </w:rPr>
              <w:t>评审因素</w:t>
            </w:r>
          </w:p>
        </w:tc>
        <w:tc>
          <w:tcPr>
            <w:tcW w:w="3725" w:type="pct"/>
            <w:noWrap w:val="0"/>
            <w:vAlign w:val="center"/>
          </w:tcPr>
          <w:p w14:paraId="29E5B2AA">
            <w:pPr>
              <w:widowControl/>
              <w:spacing w:line="360" w:lineRule="auto"/>
              <w:ind w:firstLine="120" w:firstLineChars="50"/>
              <w:jc w:val="center"/>
              <w:rPr>
                <w:rFonts w:ascii="Times New Roman" w:hAnsi="Times New Roman" w:eastAsia="宋体" w:cs="Times New Roman"/>
                <w:color w:val="auto"/>
                <w:sz w:val="24"/>
                <w:szCs w:val="24"/>
                <w:highlight w:val="none"/>
              </w:rPr>
            </w:pPr>
            <w:r>
              <w:rPr>
                <w:rFonts w:hint="eastAsia" w:ascii="Times New Roman" w:hAnsi="Times New Roman" w:eastAsia="宋体" w:cs="Times New Roman"/>
                <w:b/>
                <w:bCs/>
                <w:color w:val="auto"/>
                <w:sz w:val="24"/>
                <w:szCs w:val="24"/>
                <w:highlight w:val="none"/>
              </w:rPr>
              <w:t>评审标准</w:t>
            </w:r>
          </w:p>
        </w:tc>
      </w:tr>
      <w:tr w14:paraId="2F0F4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9" w:hRule="atLeast"/>
        </w:trPr>
        <w:tc>
          <w:tcPr>
            <w:tcW w:w="496" w:type="pct"/>
            <w:noWrap w:val="0"/>
            <w:vAlign w:val="center"/>
          </w:tcPr>
          <w:p w14:paraId="735D2E81">
            <w:pPr>
              <w:widowControl/>
              <w:spacing w:line="360" w:lineRule="auto"/>
              <w:ind w:firstLine="0" w:firstLineChars="0"/>
              <w:jc w:val="center"/>
              <w:rPr>
                <w:rFonts w:ascii="Times New Roman" w:hAnsi="Times New Roman" w:eastAsia="宋体" w:cs="Times New Roman"/>
                <w:bCs/>
                <w:color w:val="auto"/>
                <w:sz w:val="24"/>
                <w:szCs w:val="24"/>
                <w:highlight w:val="none"/>
              </w:rPr>
            </w:pPr>
            <w:r>
              <w:rPr>
                <w:rFonts w:hint="eastAsia" w:ascii="Times New Roman" w:hAnsi="Times New Roman" w:eastAsia="宋体" w:cs="Times New Roman"/>
                <w:bCs/>
                <w:color w:val="auto"/>
                <w:sz w:val="24"/>
                <w:szCs w:val="24"/>
                <w:highlight w:val="none"/>
              </w:rPr>
              <w:t>1</w:t>
            </w:r>
          </w:p>
        </w:tc>
        <w:tc>
          <w:tcPr>
            <w:tcW w:w="778" w:type="pct"/>
            <w:noWrap w:val="0"/>
            <w:tcMar>
              <w:left w:w="75" w:type="dxa"/>
            </w:tcMar>
            <w:vAlign w:val="center"/>
          </w:tcPr>
          <w:p w14:paraId="0BC9A37E">
            <w:pPr>
              <w:widowControl/>
              <w:adjustRightInd w:val="0"/>
              <w:snapToGrid w:val="0"/>
              <w:spacing w:line="360" w:lineRule="auto"/>
              <w:ind w:firstLine="0" w:firstLineChars="0"/>
              <w:jc w:val="center"/>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定标方法</w:t>
            </w:r>
          </w:p>
        </w:tc>
        <w:tc>
          <w:tcPr>
            <w:tcW w:w="3725" w:type="pct"/>
            <w:noWrap w:val="0"/>
            <w:tcMar>
              <w:left w:w="75" w:type="dxa"/>
            </w:tcMar>
            <w:vAlign w:val="center"/>
          </w:tcPr>
          <w:p w14:paraId="72BA0160">
            <w:pPr>
              <w:snapToGrid w:val="0"/>
              <w:spacing w:line="360" w:lineRule="auto"/>
              <w:ind w:firstLine="240" w:firstLineChars="1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kern w:val="0"/>
                <w:sz w:val="24"/>
                <w:szCs w:val="24"/>
                <w:highlight w:val="none"/>
                <w:lang w:eastAsia="zh-CN"/>
              </w:rPr>
              <w:t>□</w:t>
            </w:r>
            <w:r>
              <w:rPr>
                <w:rFonts w:hint="eastAsia" w:ascii="Times New Roman" w:hAnsi="Times New Roman" w:eastAsia="宋体" w:cs="Times New Roman"/>
                <w:color w:val="auto"/>
                <w:sz w:val="24"/>
                <w:szCs w:val="24"/>
                <w:highlight w:val="none"/>
              </w:rPr>
              <w:t>集体议事法</w:t>
            </w:r>
          </w:p>
          <w:p w14:paraId="468425F4">
            <w:pPr>
              <w:snapToGrid w:val="0"/>
              <w:spacing w:line="360" w:lineRule="auto"/>
              <w:ind w:firstLine="240" w:firstLineChars="1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kern w:val="0"/>
                <w:sz w:val="24"/>
                <w:szCs w:val="24"/>
                <w:highlight w:val="none"/>
                <w:lang w:eastAsia="zh-CN"/>
              </w:rPr>
              <w:t>☑</w:t>
            </w:r>
            <w:r>
              <w:rPr>
                <w:rFonts w:hint="eastAsia" w:ascii="Times New Roman" w:hAnsi="Times New Roman" w:eastAsia="宋体" w:cs="Times New Roman"/>
                <w:color w:val="auto"/>
                <w:sz w:val="24"/>
                <w:szCs w:val="24"/>
                <w:highlight w:val="none"/>
              </w:rPr>
              <w:t>票决</w:t>
            </w:r>
            <w:r>
              <w:rPr>
                <w:rFonts w:hint="eastAsia" w:ascii="Times New Roman" w:hAnsi="Times New Roman" w:eastAsia="宋体" w:cs="Times New Roman"/>
                <w:color w:val="auto"/>
                <w:sz w:val="24"/>
                <w:szCs w:val="24"/>
                <w:highlight w:val="none"/>
                <w:lang w:val="en-US" w:eastAsia="zh-CN"/>
              </w:rPr>
              <w:t>定标</w:t>
            </w:r>
            <w:r>
              <w:rPr>
                <w:rFonts w:hint="eastAsia" w:ascii="Times New Roman" w:hAnsi="Times New Roman" w:eastAsia="宋体" w:cs="Times New Roman"/>
                <w:color w:val="auto"/>
                <w:sz w:val="24"/>
                <w:szCs w:val="24"/>
                <w:highlight w:val="none"/>
              </w:rPr>
              <w:t>法</w:t>
            </w:r>
          </w:p>
          <w:p w14:paraId="44EEBB89">
            <w:pPr>
              <w:snapToGrid w:val="0"/>
              <w:spacing w:line="360" w:lineRule="auto"/>
              <w:ind w:firstLine="240" w:firstLineChars="1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kern w:val="0"/>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低中选优定标</w:t>
            </w:r>
            <w:r>
              <w:rPr>
                <w:rFonts w:hint="eastAsia" w:ascii="Times New Roman" w:hAnsi="Times New Roman" w:eastAsia="宋体" w:cs="Times New Roman"/>
                <w:color w:val="auto"/>
                <w:sz w:val="24"/>
                <w:szCs w:val="24"/>
                <w:highlight w:val="none"/>
              </w:rPr>
              <w:t xml:space="preserve">法 </w:t>
            </w:r>
          </w:p>
          <w:p w14:paraId="63CD464A">
            <w:pPr>
              <w:widowControl/>
              <w:adjustRightInd w:val="0"/>
              <w:snapToGrid w:val="0"/>
              <w:spacing w:line="360" w:lineRule="auto"/>
              <w:ind w:firstLine="240" w:firstLineChars="100"/>
              <w:jc w:val="left"/>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kern w:val="0"/>
                <w:sz w:val="24"/>
                <w:szCs w:val="24"/>
                <w:highlight w:val="none"/>
                <w:lang w:eastAsia="zh-CN"/>
              </w:rPr>
              <w:t>□</w:t>
            </w:r>
            <w:r>
              <w:rPr>
                <w:rFonts w:hint="eastAsia" w:ascii="Times New Roman" w:hAnsi="Times New Roman" w:eastAsia="宋体" w:cs="Times New Roman"/>
                <w:color w:val="auto"/>
                <w:sz w:val="24"/>
                <w:szCs w:val="24"/>
                <w:highlight w:val="none"/>
              </w:rPr>
              <w:t>其他：</w:t>
            </w:r>
            <w:r>
              <w:rPr>
                <w:rFonts w:hint="eastAsia" w:ascii="Times New Roman" w:hAnsi="Times New Roman" w:eastAsia="宋体" w:cs="Times New Roman"/>
                <w:color w:val="auto"/>
                <w:sz w:val="24"/>
                <w:szCs w:val="24"/>
                <w:highlight w:val="none"/>
                <w:u w:val="single"/>
              </w:rPr>
              <w:t xml:space="preserve">          </w:t>
            </w:r>
          </w:p>
        </w:tc>
      </w:tr>
      <w:tr w14:paraId="239B8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57" w:hRule="atLeast"/>
        </w:trPr>
        <w:tc>
          <w:tcPr>
            <w:tcW w:w="496" w:type="pct"/>
            <w:noWrap w:val="0"/>
            <w:vAlign w:val="center"/>
          </w:tcPr>
          <w:p w14:paraId="18C1213E">
            <w:pPr>
              <w:snapToGrid w:val="0"/>
              <w:spacing w:line="360" w:lineRule="auto"/>
              <w:ind w:firstLine="0" w:firstLineChars="0"/>
              <w:jc w:val="center"/>
              <w:rPr>
                <w:rFonts w:hint="eastAsia" w:ascii="Times New Roman" w:hAnsi="Times New Roman" w:eastAsia="宋体" w:cs="Times New Roman"/>
                <w:bCs/>
                <w:color w:val="auto"/>
                <w:sz w:val="24"/>
                <w:szCs w:val="24"/>
                <w:highlight w:val="none"/>
                <w:lang w:eastAsia="zh-CN"/>
              </w:rPr>
            </w:pPr>
            <w:r>
              <w:rPr>
                <w:rFonts w:hint="eastAsia" w:ascii="Times New Roman" w:hAnsi="Times New Roman" w:eastAsia="宋体" w:cs="Times New Roman"/>
                <w:bCs/>
                <w:color w:val="auto"/>
                <w:sz w:val="24"/>
                <w:szCs w:val="24"/>
                <w:highlight w:val="none"/>
                <w:lang w:val="en-US" w:eastAsia="zh-CN"/>
              </w:rPr>
              <w:t>2</w:t>
            </w:r>
          </w:p>
        </w:tc>
        <w:tc>
          <w:tcPr>
            <w:tcW w:w="778" w:type="pct"/>
            <w:noWrap w:val="0"/>
            <w:tcMar>
              <w:left w:w="75" w:type="dxa"/>
            </w:tcMar>
            <w:vAlign w:val="center"/>
          </w:tcPr>
          <w:p w14:paraId="495B6030">
            <w:pPr>
              <w:snapToGrid w:val="0"/>
              <w:spacing w:line="360" w:lineRule="auto"/>
              <w:ind w:firstLine="0" w:firstLineChars="0"/>
              <w:jc w:val="center"/>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定标规则</w:t>
            </w:r>
          </w:p>
        </w:tc>
        <w:tc>
          <w:tcPr>
            <w:tcW w:w="3725" w:type="pct"/>
            <w:noWrap w:val="0"/>
            <w:vAlign w:val="center"/>
          </w:tcPr>
          <w:p w14:paraId="6EB3E8BD">
            <w:pPr>
              <w:widowControl/>
              <w:spacing w:line="360" w:lineRule="auto"/>
              <w:ind w:firstLine="240" w:firstLineChars="100"/>
              <w:jc w:val="both"/>
              <w:rPr>
                <w:rFonts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lang w:eastAsia="zh-CN"/>
              </w:rPr>
              <w:t>□</w:t>
            </w:r>
            <w:r>
              <w:rPr>
                <w:rFonts w:hint="eastAsia" w:ascii="Times New Roman" w:hAnsi="Times New Roman" w:eastAsia="宋体" w:cs="Times New Roman"/>
                <w:color w:val="auto"/>
                <w:kern w:val="0"/>
                <w:sz w:val="24"/>
                <w:szCs w:val="24"/>
                <w:highlight w:val="none"/>
              </w:rPr>
              <w:t>集体议事法：由定标委员会集体商议，定标委员会成员各自发表意见，由定标委员会主任最终确定中标人。</w:t>
            </w:r>
          </w:p>
          <w:p w14:paraId="3A0E779A">
            <w:pPr>
              <w:widowControl/>
              <w:spacing w:line="360" w:lineRule="auto"/>
              <w:ind w:firstLine="240" w:firstLineChars="100"/>
              <w:jc w:val="both"/>
              <w:rPr>
                <w:rFonts w:hint="eastAsia"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lang w:eastAsia="zh-CN"/>
              </w:rPr>
              <w:t>☑</w:t>
            </w:r>
            <w:r>
              <w:rPr>
                <w:rFonts w:hint="eastAsia" w:ascii="Times New Roman" w:hAnsi="Times New Roman" w:eastAsia="宋体" w:cs="Times New Roman"/>
                <w:color w:val="auto"/>
                <w:kern w:val="0"/>
                <w:sz w:val="24"/>
                <w:szCs w:val="24"/>
                <w:highlight w:val="none"/>
              </w:rPr>
              <w:t>票决法（直接票决）：定标委员会成员在定标候选人中选择1家进行投票，推荐的得1票，最终按推荐得票数由高到低排序确定中标人。票决中出现推荐得票数相同以致影响中标人确定的，由定标委员会对推荐得票数最高且相同的定标候选人，按投标报价由低到高进行排序，报价最低者将被确定为中标人（若投标报价也相同的，由定标委员会对投标报价相同的投标人再次进行投票，得票数高的为中标人）。</w:t>
            </w:r>
          </w:p>
          <w:p w14:paraId="32BB8755">
            <w:pPr>
              <w:widowControl/>
              <w:spacing w:line="360" w:lineRule="auto"/>
              <w:ind w:firstLine="240" w:firstLineChars="100"/>
              <w:jc w:val="both"/>
              <w:rPr>
                <w:rFonts w:hint="eastAsia"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rPr>
              <w:t>□票决法（逐轮票决）：分为两轮。定标规则具体如下：</w:t>
            </w:r>
          </w:p>
          <w:p w14:paraId="794AB554">
            <w:pPr>
              <w:widowControl/>
              <w:spacing w:line="360" w:lineRule="auto"/>
              <w:ind w:firstLine="240" w:firstLineChars="100"/>
              <w:jc w:val="both"/>
              <w:rPr>
                <w:rFonts w:hint="eastAsia"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rPr>
              <w:t>第一轮，定标委员会在定标候选人中选择3家进行投票，按累计得票数由高到低顺序进行排序，票数高的3家进入第二轮。定标委员会对进入第二轮的定标候选人选择1家进行投票，推荐的得1票，最终按推荐得票数由高到低排序确定中标人。</w:t>
            </w:r>
          </w:p>
          <w:p w14:paraId="27D94346">
            <w:pPr>
              <w:widowControl/>
              <w:spacing w:line="360" w:lineRule="auto"/>
              <w:ind w:firstLine="240" w:firstLineChars="100"/>
              <w:jc w:val="both"/>
              <w:rPr>
                <w:rFonts w:hint="eastAsia"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rPr>
              <w:t>票决中出现推荐得票数相同且影响第二轮入围的，由定标委员会对推荐得票数相同的定标候选人，按投标报价由低到高进行排序，投标报价较低的依次入围第二轮（若投标报价也相同的，由定标委员会对报价相同的单位再次进行投票，得票数高的入围第二轮），直至入围家数满足3家；票决中出现推荐得票数相同且影响中标人确定的，由定标委员会对推荐得票数最高且相同的定标候选人，按投标报价由低到高进行排序，报价最低者将被确定为中标人（若投标报价也相同的，由定标委员会对报价相同的单位再次进行投票，得票数高的为中标人）。</w:t>
            </w:r>
          </w:p>
          <w:p w14:paraId="1F061FCC">
            <w:pPr>
              <w:widowControl/>
              <w:spacing w:line="360" w:lineRule="auto"/>
              <w:ind w:firstLine="240" w:firstLineChars="100"/>
              <w:jc w:val="both"/>
              <w:rPr>
                <w:rFonts w:hint="eastAsia"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rPr>
              <w:t>□</w:t>
            </w:r>
            <w:r>
              <w:rPr>
                <w:rFonts w:hint="eastAsia" w:ascii="Times New Roman" w:hAnsi="Times New Roman" w:eastAsia="宋体" w:cs="Times New Roman"/>
                <w:color w:val="auto"/>
                <w:kern w:val="0"/>
                <w:sz w:val="24"/>
                <w:szCs w:val="24"/>
                <w:highlight w:val="none"/>
                <w:lang w:val="en-US" w:eastAsia="zh-CN"/>
              </w:rPr>
              <w:t>低中选优定标法：定标委员会对各中标候选人复核审查无异议后，按照中标候选人报价相对平均值较低的价格竞争方法，综合考虑中标候选人实力，包括企业规模、资质等级、专业技术人员规模、财务状况、过往业绩（含业绩影响力和难易程度）、信用评价情况等方面，合理选择中标人</w:t>
            </w:r>
            <w:r>
              <w:rPr>
                <w:rFonts w:hint="eastAsia" w:ascii="Times New Roman" w:hAnsi="Times New Roman" w:eastAsia="宋体" w:cs="Times New Roman"/>
                <w:color w:val="auto"/>
                <w:kern w:val="0"/>
                <w:sz w:val="24"/>
                <w:szCs w:val="24"/>
                <w:highlight w:val="none"/>
              </w:rPr>
              <w:t>。</w:t>
            </w:r>
          </w:p>
          <w:p w14:paraId="307C480C">
            <w:pPr>
              <w:widowControl/>
              <w:spacing w:line="360" w:lineRule="auto"/>
              <w:ind w:firstLine="240" w:firstLineChars="100"/>
              <w:jc w:val="both"/>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kern w:val="0"/>
                <w:sz w:val="24"/>
                <w:szCs w:val="24"/>
                <w:highlight w:val="none"/>
              </w:rPr>
              <w:t>□其他：</w:t>
            </w:r>
            <w:r>
              <w:rPr>
                <w:rFonts w:hint="eastAsia" w:ascii="Times New Roman" w:hAnsi="Times New Roman" w:eastAsia="宋体" w:cs="Times New Roman"/>
                <w:color w:val="auto"/>
                <w:kern w:val="0"/>
                <w:sz w:val="24"/>
                <w:szCs w:val="24"/>
                <w:highlight w:val="none"/>
                <w:u w:val="single"/>
              </w:rPr>
              <w:t xml:space="preserve">          </w:t>
            </w:r>
          </w:p>
        </w:tc>
      </w:tr>
    </w:tbl>
    <w:p w14:paraId="4B68C94F">
      <w:pPr>
        <w:numPr>
          <w:ilvl w:val="0"/>
          <w:numId w:val="4"/>
        </w:numPr>
        <w:spacing w:line="360" w:lineRule="auto"/>
        <w:jc w:val="left"/>
        <w:rPr>
          <w:rFonts w:hint="default" w:ascii="Times New Roman" w:hAnsi="Times New Roman" w:eastAsia="宋体" w:cs="Times New Roman"/>
          <w:b/>
          <w:bCs w:val="0"/>
          <w:sz w:val="24"/>
          <w:szCs w:val="24"/>
          <w:highlight w:val="none"/>
        </w:rPr>
      </w:pPr>
      <w:r>
        <w:rPr>
          <w:rFonts w:hint="default" w:ascii="Times New Roman" w:hAnsi="Times New Roman" w:eastAsia="宋体" w:cs="Times New Roman"/>
          <w:b/>
          <w:bCs w:val="0"/>
          <w:sz w:val="24"/>
          <w:szCs w:val="24"/>
          <w:highlight w:val="none"/>
        </w:rPr>
        <w:t>定标方法</w:t>
      </w:r>
    </w:p>
    <w:p w14:paraId="3617384B">
      <w:pPr>
        <w:spacing w:line="360" w:lineRule="auto"/>
        <w:ind w:firstLine="480" w:firstLineChars="200"/>
        <w:jc w:val="left"/>
        <w:rPr>
          <w:rFonts w:hint="default" w:ascii="Times New Roman" w:hAnsi="Times New Roman" w:eastAsia="宋体" w:cs="Times New Roman"/>
          <w:b w:val="0"/>
          <w:bCs/>
          <w:sz w:val="24"/>
          <w:szCs w:val="24"/>
          <w:highlight w:val="none"/>
        </w:rPr>
      </w:pPr>
      <w:r>
        <w:rPr>
          <w:rFonts w:hint="default" w:ascii="Times New Roman" w:hAnsi="Times New Roman" w:eastAsia="宋体" w:cs="Times New Roman"/>
          <w:b w:val="0"/>
          <w:bCs/>
          <w:sz w:val="24"/>
          <w:szCs w:val="24"/>
          <w:highlight w:val="none"/>
        </w:rPr>
        <w:t xml:space="preserve"> 本招标项目采用的定标方法详见定标办法前附表。</w:t>
      </w:r>
    </w:p>
    <w:p w14:paraId="57A84980">
      <w:pPr>
        <w:numPr>
          <w:ilvl w:val="0"/>
          <w:numId w:val="4"/>
        </w:numPr>
        <w:spacing w:line="360" w:lineRule="auto"/>
        <w:ind w:left="0" w:leftChars="0" w:firstLine="0" w:firstLineChars="0"/>
        <w:jc w:val="left"/>
        <w:rPr>
          <w:rFonts w:hint="default" w:ascii="Times New Roman" w:hAnsi="Times New Roman" w:eastAsia="宋体" w:cs="Times New Roman"/>
          <w:b/>
          <w:bCs w:val="0"/>
          <w:sz w:val="24"/>
          <w:szCs w:val="24"/>
          <w:highlight w:val="none"/>
        </w:rPr>
      </w:pPr>
      <w:r>
        <w:rPr>
          <w:rFonts w:hint="eastAsia" w:ascii="Times New Roman" w:hAnsi="Times New Roman" w:eastAsia="宋体" w:cs="Times New Roman"/>
          <w:b/>
          <w:bCs w:val="0"/>
          <w:sz w:val="24"/>
          <w:szCs w:val="24"/>
          <w:highlight w:val="none"/>
          <w:lang w:eastAsia="zh-CN"/>
        </w:rPr>
        <w:t>定标程序</w:t>
      </w:r>
      <w:r>
        <w:rPr>
          <w:rFonts w:hint="default" w:ascii="Times New Roman" w:hAnsi="Times New Roman" w:eastAsia="宋体" w:cs="Times New Roman"/>
          <w:b/>
          <w:bCs w:val="0"/>
          <w:sz w:val="24"/>
          <w:szCs w:val="24"/>
          <w:highlight w:val="none"/>
        </w:rPr>
        <w:t xml:space="preserve"> </w:t>
      </w:r>
    </w:p>
    <w:p w14:paraId="3954017D">
      <w:pPr>
        <w:spacing w:line="360" w:lineRule="auto"/>
        <w:ind w:firstLine="480" w:firstLineChars="200"/>
        <w:jc w:val="left"/>
        <w:rPr>
          <w:rFonts w:hint="default" w:ascii="Times New Roman" w:hAnsi="Times New Roman" w:eastAsia="宋体" w:cs="Times New Roman"/>
          <w:b w:val="0"/>
          <w:bCs/>
          <w:sz w:val="24"/>
          <w:szCs w:val="24"/>
          <w:highlight w:val="none"/>
        </w:rPr>
      </w:pPr>
      <w:r>
        <w:rPr>
          <w:rFonts w:hint="default" w:ascii="Times New Roman" w:hAnsi="Times New Roman" w:eastAsia="宋体" w:cs="Times New Roman"/>
          <w:b w:val="0"/>
          <w:bCs/>
          <w:sz w:val="24"/>
          <w:szCs w:val="24"/>
          <w:highlight w:val="none"/>
        </w:rPr>
        <w:t>定标会议由定标委员会</w:t>
      </w:r>
      <w:r>
        <w:rPr>
          <w:rFonts w:hint="eastAsia" w:ascii="Times New Roman" w:hAnsi="Times New Roman" w:eastAsia="宋体" w:cs="Times New Roman"/>
          <w:b w:val="0"/>
          <w:bCs/>
          <w:sz w:val="24"/>
          <w:szCs w:val="24"/>
          <w:highlight w:val="none"/>
          <w:lang w:eastAsia="zh-CN"/>
        </w:rPr>
        <w:t>组长</w:t>
      </w:r>
      <w:r>
        <w:rPr>
          <w:rFonts w:hint="default" w:ascii="Times New Roman" w:hAnsi="Times New Roman" w:eastAsia="宋体" w:cs="Times New Roman"/>
          <w:b w:val="0"/>
          <w:bCs/>
          <w:sz w:val="24"/>
          <w:szCs w:val="24"/>
          <w:highlight w:val="none"/>
        </w:rPr>
        <w:t xml:space="preserve">主持，定标委员会可参照以下程序进行定标： </w:t>
      </w:r>
    </w:p>
    <w:p w14:paraId="7FDE9354">
      <w:pPr>
        <w:spacing w:line="360" w:lineRule="auto"/>
        <w:ind w:firstLine="480" w:firstLineChars="200"/>
        <w:jc w:val="left"/>
        <w:rPr>
          <w:rFonts w:hint="default" w:ascii="Times New Roman" w:hAnsi="Times New Roman" w:eastAsia="宋体" w:cs="Times New Roman"/>
          <w:b w:val="0"/>
          <w:bCs/>
          <w:sz w:val="24"/>
          <w:szCs w:val="24"/>
          <w:highlight w:val="none"/>
        </w:rPr>
      </w:pPr>
      <w:r>
        <w:rPr>
          <w:rFonts w:hint="default" w:ascii="Times New Roman" w:hAnsi="Times New Roman" w:eastAsia="宋体" w:cs="Times New Roman"/>
          <w:b w:val="0"/>
          <w:bCs/>
          <w:sz w:val="24"/>
          <w:szCs w:val="24"/>
          <w:highlight w:val="none"/>
        </w:rPr>
        <w:t>（1）招标人介绍定标程序及须知，定标成员签署承诺书；</w:t>
      </w:r>
    </w:p>
    <w:p w14:paraId="4C23CC42">
      <w:pPr>
        <w:spacing w:line="360" w:lineRule="auto"/>
        <w:ind w:firstLine="480" w:firstLineChars="200"/>
        <w:jc w:val="left"/>
        <w:rPr>
          <w:rFonts w:hint="default" w:ascii="Times New Roman" w:hAnsi="Times New Roman" w:eastAsia="宋体" w:cs="Times New Roman"/>
          <w:b w:val="0"/>
          <w:bCs/>
          <w:sz w:val="24"/>
          <w:szCs w:val="24"/>
          <w:highlight w:val="none"/>
        </w:rPr>
      </w:pPr>
      <w:r>
        <w:rPr>
          <w:rFonts w:hint="default" w:ascii="Times New Roman" w:hAnsi="Times New Roman" w:eastAsia="宋体" w:cs="Times New Roman"/>
          <w:b w:val="0"/>
          <w:bCs/>
          <w:sz w:val="24"/>
          <w:szCs w:val="24"/>
          <w:highlight w:val="none"/>
        </w:rPr>
        <w:t>（2）招标人介绍项目基本情况、招标情况；</w:t>
      </w:r>
    </w:p>
    <w:p w14:paraId="285D756F">
      <w:pPr>
        <w:spacing w:line="360" w:lineRule="auto"/>
        <w:ind w:firstLine="480" w:firstLineChars="200"/>
        <w:jc w:val="left"/>
        <w:rPr>
          <w:rFonts w:hint="default" w:ascii="Times New Roman" w:hAnsi="Times New Roman" w:eastAsia="宋体" w:cs="Times New Roman"/>
          <w:b w:val="0"/>
          <w:bCs/>
          <w:sz w:val="24"/>
          <w:szCs w:val="24"/>
          <w:highlight w:val="none"/>
        </w:rPr>
      </w:pPr>
      <w:r>
        <w:rPr>
          <w:rFonts w:hint="default" w:ascii="Times New Roman" w:hAnsi="Times New Roman" w:eastAsia="宋体" w:cs="Times New Roman"/>
          <w:b w:val="0"/>
          <w:bCs/>
          <w:sz w:val="24"/>
          <w:szCs w:val="24"/>
          <w:highlight w:val="none"/>
        </w:rPr>
        <w:t>（3）评标小组组长（评标委员会代表）或招标人介绍评标情况、专家评审意见及提醒注意事项等；</w:t>
      </w:r>
    </w:p>
    <w:p w14:paraId="521C6A0D">
      <w:pPr>
        <w:spacing w:line="360" w:lineRule="auto"/>
        <w:ind w:firstLine="480" w:firstLineChars="200"/>
        <w:jc w:val="left"/>
        <w:rPr>
          <w:rFonts w:hint="default" w:ascii="Times New Roman" w:hAnsi="Times New Roman" w:eastAsia="宋体" w:cs="Times New Roman"/>
          <w:b w:val="0"/>
          <w:bCs/>
          <w:sz w:val="24"/>
          <w:szCs w:val="24"/>
          <w:highlight w:val="none"/>
        </w:rPr>
      </w:pPr>
      <w:r>
        <w:rPr>
          <w:rFonts w:hint="default" w:ascii="Times New Roman" w:hAnsi="Times New Roman" w:eastAsia="宋体" w:cs="Times New Roman"/>
          <w:b w:val="0"/>
          <w:bCs/>
          <w:sz w:val="24"/>
          <w:szCs w:val="24"/>
          <w:highlight w:val="none"/>
        </w:rPr>
        <w:t>（4）招标人结合对定标候选人的考察、质询及相关资料，汇报各定标候选人的优势、不足、风险等；</w:t>
      </w:r>
    </w:p>
    <w:p w14:paraId="1D5ACBF3">
      <w:pPr>
        <w:spacing w:line="360" w:lineRule="auto"/>
        <w:ind w:firstLine="480" w:firstLineChars="200"/>
        <w:jc w:val="left"/>
        <w:rPr>
          <w:rFonts w:hint="default" w:ascii="Times New Roman" w:hAnsi="Times New Roman" w:eastAsia="宋体" w:cs="Times New Roman"/>
          <w:b w:val="0"/>
          <w:bCs/>
          <w:sz w:val="24"/>
          <w:szCs w:val="24"/>
          <w:highlight w:val="none"/>
        </w:rPr>
      </w:pPr>
      <w:r>
        <w:rPr>
          <w:rFonts w:hint="default" w:ascii="Times New Roman" w:hAnsi="Times New Roman" w:eastAsia="宋体" w:cs="Times New Roman"/>
          <w:b w:val="0"/>
          <w:bCs/>
          <w:sz w:val="24"/>
          <w:szCs w:val="24"/>
          <w:highlight w:val="none"/>
        </w:rPr>
        <w:t>（5）招标人对上述程序的合法合规性、汇报内容及相关材料的真实性作出说明；</w:t>
      </w:r>
    </w:p>
    <w:p w14:paraId="6244BADF">
      <w:pPr>
        <w:spacing w:line="360" w:lineRule="auto"/>
        <w:ind w:firstLine="480" w:firstLineChars="200"/>
        <w:jc w:val="left"/>
        <w:rPr>
          <w:rFonts w:hint="default" w:ascii="Times New Roman" w:hAnsi="Times New Roman" w:eastAsia="宋体" w:cs="Times New Roman"/>
          <w:b w:val="0"/>
          <w:bCs/>
          <w:sz w:val="24"/>
          <w:szCs w:val="24"/>
          <w:highlight w:val="none"/>
        </w:rPr>
      </w:pPr>
      <w:r>
        <w:rPr>
          <w:rFonts w:hint="default" w:ascii="Times New Roman" w:hAnsi="Times New Roman" w:eastAsia="宋体" w:cs="Times New Roman"/>
          <w:b w:val="0"/>
          <w:bCs/>
          <w:sz w:val="24"/>
          <w:szCs w:val="24"/>
          <w:highlight w:val="none"/>
        </w:rPr>
        <w:t>（6）定标委员会成员提出疑问，相关人员解答；</w:t>
      </w:r>
    </w:p>
    <w:p w14:paraId="56763390">
      <w:pPr>
        <w:spacing w:line="360" w:lineRule="auto"/>
        <w:ind w:firstLine="480" w:firstLineChars="200"/>
        <w:jc w:val="left"/>
        <w:rPr>
          <w:rFonts w:hint="default" w:ascii="Times New Roman" w:hAnsi="Times New Roman" w:eastAsia="宋体" w:cs="Times New Roman"/>
          <w:b w:val="0"/>
          <w:bCs/>
          <w:sz w:val="24"/>
          <w:szCs w:val="24"/>
          <w:highlight w:val="none"/>
        </w:rPr>
      </w:pPr>
      <w:r>
        <w:rPr>
          <w:rFonts w:hint="default" w:ascii="Times New Roman" w:hAnsi="Times New Roman" w:eastAsia="宋体" w:cs="Times New Roman"/>
          <w:b w:val="0"/>
          <w:bCs/>
          <w:sz w:val="24"/>
          <w:szCs w:val="24"/>
          <w:highlight w:val="none"/>
        </w:rPr>
        <w:t>（7）非定标相关人员离场</w:t>
      </w:r>
      <w:r>
        <w:rPr>
          <w:rFonts w:hint="eastAsia" w:ascii="Times New Roman" w:hAnsi="Times New Roman" w:eastAsia="宋体" w:cs="Times New Roman"/>
          <w:b w:val="0"/>
          <w:bCs/>
          <w:sz w:val="24"/>
          <w:szCs w:val="24"/>
          <w:highlight w:val="none"/>
          <w:lang w:eastAsia="zh-CN"/>
        </w:rPr>
        <w:t>（</w:t>
      </w:r>
      <w:r>
        <w:rPr>
          <w:rFonts w:hint="default" w:ascii="Times New Roman" w:hAnsi="Times New Roman" w:eastAsia="宋体" w:cs="Times New Roman"/>
          <w:b w:val="0"/>
          <w:bCs/>
          <w:sz w:val="24"/>
          <w:szCs w:val="24"/>
          <w:highlight w:val="none"/>
        </w:rPr>
        <w:t>不含监督小组等工作人员</w:t>
      </w:r>
      <w:r>
        <w:rPr>
          <w:rFonts w:hint="eastAsia" w:ascii="Times New Roman" w:hAnsi="Times New Roman" w:eastAsia="宋体" w:cs="Times New Roman"/>
          <w:b w:val="0"/>
          <w:bCs/>
          <w:sz w:val="24"/>
          <w:szCs w:val="24"/>
          <w:highlight w:val="none"/>
          <w:lang w:eastAsia="zh-CN"/>
        </w:rPr>
        <w:t>）</w:t>
      </w:r>
      <w:r>
        <w:rPr>
          <w:rFonts w:hint="default" w:ascii="Times New Roman" w:hAnsi="Times New Roman" w:eastAsia="宋体" w:cs="Times New Roman"/>
          <w:b w:val="0"/>
          <w:bCs/>
          <w:sz w:val="24"/>
          <w:szCs w:val="24"/>
          <w:highlight w:val="none"/>
        </w:rPr>
        <w:t>；</w:t>
      </w:r>
    </w:p>
    <w:p w14:paraId="50E20253">
      <w:pPr>
        <w:spacing w:line="360" w:lineRule="auto"/>
        <w:ind w:firstLine="480" w:firstLineChars="200"/>
        <w:jc w:val="left"/>
        <w:rPr>
          <w:rFonts w:hint="default" w:ascii="Times New Roman" w:hAnsi="Times New Roman" w:eastAsia="宋体" w:cs="Times New Roman"/>
          <w:b w:val="0"/>
          <w:bCs/>
          <w:sz w:val="24"/>
          <w:szCs w:val="24"/>
          <w:highlight w:val="none"/>
        </w:rPr>
      </w:pPr>
      <w:r>
        <w:rPr>
          <w:rFonts w:hint="default" w:ascii="Times New Roman" w:hAnsi="Times New Roman" w:eastAsia="宋体" w:cs="Times New Roman"/>
          <w:b w:val="0"/>
          <w:bCs/>
          <w:sz w:val="24"/>
          <w:szCs w:val="24"/>
          <w:highlight w:val="none"/>
        </w:rPr>
        <w:t>（8）采用集体议事法的，定标委员会成员各自发表意见，由定标委员会主任最终确定中标人，所有定标委员会成员的定标意见及定标结果应当作书面记录，并由全体定标委员会成员签字确认。采用其他定标法的，按照招标文件规定的方式确定中标人；</w:t>
      </w:r>
    </w:p>
    <w:p w14:paraId="46D80AE0">
      <w:pPr>
        <w:spacing w:line="360" w:lineRule="auto"/>
        <w:ind w:firstLine="480" w:firstLineChars="200"/>
        <w:jc w:val="left"/>
        <w:rPr>
          <w:rFonts w:hint="default" w:ascii="Times New Roman" w:hAnsi="Times New Roman" w:eastAsia="宋体" w:cs="Times New Roman"/>
          <w:b w:val="0"/>
          <w:bCs/>
          <w:sz w:val="24"/>
          <w:szCs w:val="24"/>
          <w:highlight w:val="none"/>
        </w:rPr>
      </w:pPr>
      <w:r>
        <w:rPr>
          <w:rFonts w:hint="default" w:ascii="Times New Roman" w:hAnsi="Times New Roman" w:eastAsia="宋体" w:cs="Times New Roman"/>
          <w:b w:val="0"/>
          <w:bCs/>
          <w:sz w:val="24"/>
          <w:szCs w:val="24"/>
          <w:highlight w:val="none"/>
        </w:rPr>
        <w:t>（9）形成定标报告。</w:t>
      </w:r>
    </w:p>
    <w:p w14:paraId="77F52B64">
      <w:pPr>
        <w:spacing w:line="360" w:lineRule="auto"/>
        <w:jc w:val="left"/>
        <w:rPr>
          <w:rFonts w:hint="default" w:ascii="Times New Roman" w:hAnsi="Times New Roman" w:eastAsia="宋体" w:cs="Times New Roman"/>
          <w:b w:val="0"/>
          <w:bCs/>
          <w:sz w:val="24"/>
          <w:szCs w:val="24"/>
          <w:highlight w:val="none"/>
        </w:rPr>
      </w:pPr>
      <w:r>
        <w:rPr>
          <w:rFonts w:hint="default" w:ascii="Times New Roman" w:hAnsi="Times New Roman" w:eastAsia="宋体" w:cs="Times New Roman"/>
          <w:b/>
          <w:bCs w:val="0"/>
          <w:sz w:val="24"/>
          <w:szCs w:val="24"/>
          <w:highlight w:val="none"/>
        </w:rPr>
        <w:t>3</w:t>
      </w:r>
      <w:r>
        <w:rPr>
          <w:rFonts w:hint="eastAsia" w:ascii="Times New Roman" w:hAnsi="Times New Roman" w:eastAsia="宋体" w:cs="Times New Roman"/>
          <w:b/>
          <w:bCs w:val="0"/>
          <w:sz w:val="24"/>
          <w:szCs w:val="24"/>
          <w:highlight w:val="none"/>
          <w:lang w:eastAsia="zh-CN"/>
        </w:rPr>
        <w:t>.</w:t>
      </w:r>
      <w:r>
        <w:rPr>
          <w:rFonts w:hint="eastAsia" w:ascii="Times New Roman" w:hAnsi="Times New Roman" w:eastAsia="宋体" w:cs="Times New Roman"/>
          <w:b/>
          <w:bCs w:val="0"/>
          <w:sz w:val="24"/>
          <w:szCs w:val="24"/>
          <w:highlight w:val="none"/>
          <w:lang w:val="en-US" w:eastAsia="zh-CN"/>
        </w:rPr>
        <w:t xml:space="preserve"> </w:t>
      </w:r>
      <w:r>
        <w:rPr>
          <w:rFonts w:hint="default" w:ascii="Times New Roman" w:hAnsi="Times New Roman" w:eastAsia="宋体" w:cs="Times New Roman"/>
          <w:b/>
          <w:bCs w:val="0"/>
          <w:sz w:val="24"/>
          <w:szCs w:val="24"/>
          <w:highlight w:val="none"/>
        </w:rPr>
        <w:t>定标因素</w:t>
      </w:r>
      <w:r>
        <w:rPr>
          <w:rFonts w:hint="default" w:ascii="Times New Roman" w:hAnsi="Times New Roman" w:eastAsia="宋体" w:cs="Times New Roman"/>
          <w:b w:val="0"/>
          <w:bCs/>
          <w:sz w:val="24"/>
          <w:szCs w:val="24"/>
          <w:highlight w:val="none"/>
        </w:rPr>
        <w:t xml:space="preserve"> </w:t>
      </w:r>
    </w:p>
    <w:p w14:paraId="75ACCC24">
      <w:pPr>
        <w:spacing w:line="360" w:lineRule="auto"/>
        <w:ind w:firstLine="480" w:firstLineChars="200"/>
        <w:jc w:val="left"/>
        <w:rPr>
          <w:rFonts w:hint="default" w:ascii="Times New Roman" w:hAnsi="Times New Roman" w:eastAsia="宋体" w:cs="Times New Roman"/>
          <w:b w:val="0"/>
          <w:bCs/>
          <w:sz w:val="24"/>
          <w:szCs w:val="24"/>
          <w:highlight w:val="none"/>
        </w:rPr>
      </w:pPr>
      <w:r>
        <w:rPr>
          <w:rFonts w:hint="default" w:ascii="Times New Roman" w:hAnsi="Times New Roman" w:eastAsia="宋体" w:cs="Times New Roman"/>
          <w:b w:val="0"/>
          <w:bCs/>
          <w:sz w:val="24"/>
          <w:szCs w:val="24"/>
          <w:highlight w:val="none"/>
        </w:rPr>
        <w:t>包括但不限于以下因素：</w:t>
      </w:r>
    </w:p>
    <w:p w14:paraId="0DB190A6">
      <w:pPr>
        <w:spacing w:line="360" w:lineRule="auto"/>
        <w:ind w:firstLine="480" w:firstLineChars="200"/>
        <w:jc w:val="left"/>
        <w:rPr>
          <w:rFonts w:hint="default" w:ascii="Times New Roman" w:hAnsi="Times New Roman" w:eastAsia="宋体" w:cs="Times New Roman"/>
          <w:b w:val="0"/>
          <w:bCs/>
          <w:sz w:val="24"/>
          <w:szCs w:val="24"/>
          <w:highlight w:val="none"/>
        </w:rPr>
      </w:pPr>
      <w:r>
        <w:rPr>
          <w:rFonts w:hint="default" w:ascii="Times New Roman" w:hAnsi="Times New Roman" w:eastAsia="宋体" w:cs="Times New Roman"/>
          <w:b w:val="0"/>
          <w:bCs/>
          <w:sz w:val="24"/>
          <w:szCs w:val="24"/>
          <w:highlight w:val="none"/>
        </w:rPr>
        <w:t>（1）企业实力、信誉（包含资质等级、获奖情况、业绩及履约情况、信用评价评级（如有））、投标报价；</w:t>
      </w:r>
    </w:p>
    <w:p w14:paraId="7D10A886">
      <w:pPr>
        <w:spacing w:line="360" w:lineRule="auto"/>
        <w:ind w:firstLine="480" w:firstLineChars="200"/>
        <w:jc w:val="left"/>
        <w:rPr>
          <w:rFonts w:hint="default" w:ascii="Times New Roman" w:hAnsi="Times New Roman" w:eastAsia="宋体" w:cs="Times New Roman"/>
          <w:b w:val="0"/>
          <w:bCs/>
          <w:sz w:val="24"/>
          <w:szCs w:val="24"/>
          <w:highlight w:val="none"/>
        </w:rPr>
      </w:pPr>
      <w:r>
        <w:rPr>
          <w:rFonts w:hint="default" w:ascii="Times New Roman" w:hAnsi="Times New Roman" w:eastAsia="宋体" w:cs="Times New Roman"/>
          <w:b w:val="0"/>
          <w:bCs/>
          <w:sz w:val="24"/>
          <w:szCs w:val="24"/>
          <w:highlight w:val="none"/>
        </w:rPr>
        <w:t>（2）履约可靠度、服务便利度；</w:t>
      </w:r>
    </w:p>
    <w:p w14:paraId="68CBAA29">
      <w:pPr>
        <w:spacing w:line="360" w:lineRule="auto"/>
        <w:ind w:firstLine="480" w:firstLineChars="200"/>
        <w:jc w:val="left"/>
        <w:rPr>
          <w:rFonts w:hint="default" w:ascii="Times New Roman" w:hAnsi="Times New Roman" w:eastAsia="宋体" w:cs="Times New Roman"/>
          <w:b w:val="0"/>
          <w:bCs/>
          <w:sz w:val="24"/>
          <w:szCs w:val="24"/>
          <w:highlight w:val="none"/>
        </w:rPr>
      </w:pPr>
      <w:r>
        <w:rPr>
          <w:rFonts w:hint="default" w:ascii="Times New Roman" w:hAnsi="Times New Roman" w:eastAsia="宋体" w:cs="Times New Roman"/>
          <w:b w:val="0"/>
          <w:bCs/>
          <w:sz w:val="24"/>
          <w:szCs w:val="24"/>
          <w:highlight w:val="none"/>
        </w:rPr>
        <w:t>（3）合同稳定性、质量安全保障性、劳资纠纷可控度；</w:t>
      </w:r>
    </w:p>
    <w:p w14:paraId="303D3B09">
      <w:pPr>
        <w:spacing w:line="360" w:lineRule="auto"/>
        <w:ind w:firstLine="480" w:firstLineChars="200"/>
        <w:jc w:val="left"/>
        <w:rPr>
          <w:rFonts w:hint="default" w:ascii="Times New Roman" w:hAnsi="Times New Roman" w:eastAsia="宋体" w:cs="Times New Roman"/>
          <w:b w:val="0"/>
          <w:bCs/>
          <w:sz w:val="24"/>
          <w:szCs w:val="24"/>
          <w:highlight w:val="none"/>
        </w:rPr>
      </w:pPr>
      <w:r>
        <w:rPr>
          <w:rFonts w:hint="default" w:ascii="Times New Roman" w:hAnsi="Times New Roman" w:eastAsia="宋体" w:cs="Times New Roman"/>
          <w:b w:val="0"/>
          <w:bCs/>
          <w:sz w:val="24"/>
          <w:szCs w:val="24"/>
          <w:highlight w:val="none"/>
        </w:rPr>
        <w:t>（4）承接招标人过往项目的履约及配合情况；</w:t>
      </w:r>
    </w:p>
    <w:p w14:paraId="154E0F0F">
      <w:pPr>
        <w:spacing w:line="360" w:lineRule="auto"/>
        <w:ind w:firstLine="480" w:firstLineChars="200"/>
        <w:jc w:val="left"/>
        <w:rPr>
          <w:rFonts w:hint="default" w:ascii="Times New Roman" w:hAnsi="Times New Roman" w:eastAsia="宋体" w:cs="Times New Roman"/>
          <w:b w:val="0"/>
          <w:bCs/>
          <w:sz w:val="24"/>
          <w:szCs w:val="24"/>
          <w:highlight w:val="none"/>
        </w:rPr>
      </w:pPr>
      <w:r>
        <w:rPr>
          <w:rFonts w:hint="default" w:ascii="Times New Roman" w:hAnsi="Times New Roman" w:eastAsia="宋体" w:cs="Times New Roman"/>
          <w:b w:val="0"/>
          <w:bCs/>
          <w:sz w:val="24"/>
          <w:szCs w:val="24"/>
          <w:highlight w:val="none"/>
        </w:rPr>
        <w:t xml:space="preserve">（5）拟派项目经理及技术负责人的技术能力与履约水平； </w:t>
      </w:r>
    </w:p>
    <w:p w14:paraId="46E91EB9">
      <w:pPr>
        <w:spacing w:line="360" w:lineRule="auto"/>
        <w:ind w:firstLine="480" w:firstLineChars="200"/>
        <w:jc w:val="left"/>
        <w:rPr>
          <w:rFonts w:hint="default" w:ascii="Times New Roman" w:hAnsi="Times New Roman" w:eastAsia="宋体" w:cs="Times New Roman"/>
          <w:b w:val="0"/>
          <w:bCs/>
          <w:sz w:val="24"/>
          <w:szCs w:val="24"/>
          <w:highlight w:val="none"/>
        </w:rPr>
      </w:pPr>
      <w:r>
        <w:rPr>
          <w:rFonts w:hint="default" w:ascii="Times New Roman" w:hAnsi="Times New Roman" w:eastAsia="宋体" w:cs="Times New Roman"/>
          <w:b w:val="0"/>
          <w:bCs/>
          <w:sz w:val="24"/>
          <w:szCs w:val="24"/>
          <w:highlight w:val="none"/>
        </w:rPr>
        <w:t xml:space="preserve">（6）施工组织措施的针对性、可行性； </w:t>
      </w:r>
    </w:p>
    <w:p w14:paraId="50A741CB">
      <w:pPr>
        <w:spacing w:line="360" w:lineRule="auto"/>
        <w:ind w:firstLine="480" w:firstLineChars="200"/>
        <w:jc w:val="left"/>
        <w:rPr>
          <w:rFonts w:hint="default" w:ascii="Times New Roman" w:hAnsi="Times New Roman" w:eastAsia="宋体" w:cs="Times New Roman"/>
          <w:b w:val="0"/>
          <w:bCs/>
          <w:sz w:val="24"/>
          <w:szCs w:val="24"/>
          <w:highlight w:val="none"/>
        </w:rPr>
      </w:pPr>
      <w:r>
        <w:rPr>
          <w:rFonts w:hint="default" w:ascii="Times New Roman" w:hAnsi="Times New Roman" w:eastAsia="宋体" w:cs="Times New Roman"/>
          <w:b w:val="0"/>
          <w:bCs/>
          <w:sz w:val="24"/>
          <w:szCs w:val="24"/>
          <w:highlight w:val="none"/>
        </w:rPr>
        <w:t>（7）定标办法前附表规定的其他定标因素。</w:t>
      </w:r>
    </w:p>
    <w:p w14:paraId="11A5FADB">
      <w:pPr>
        <w:spacing w:line="360" w:lineRule="auto"/>
        <w:ind w:firstLine="480" w:firstLineChars="200"/>
        <w:jc w:val="left"/>
        <w:rPr>
          <w:rFonts w:hint="default" w:ascii="Times New Roman" w:hAnsi="Times New Roman" w:eastAsia="宋体" w:cs="Times New Roman"/>
          <w:b w:val="0"/>
          <w:bCs/>
          <w:sz w:val="24"/>
          <w:szCs w:val="24"/>
          <w:highlight w:val="none"/>
        </w:rPr>
      </w:pPr>
      <w:r>
        <w:rPr>
          <w:rFonts w:hint="default" w:ascii="Times New Roman" w:hAnsi="Times New Roman" w:eastAsia="宋体" w:cs="Times New Roman"/>
          <w:b w:val="0"/>
          <w:bCs/>
          <w:sz w:val="24"/>
          <w:szCs w:val="24"/>
          <w:highlight w:val="none"/>
        </w:rPr>
        <w:t>定标委员会根据上述因素等对定标候选人进行综合评价，然后由定标委员会以招标文件规定的定标方法确定中标人。</w:t>
      </w:r>
    </w:p>
    <w:p w14:paraId="1841847F">
      <w:pPr>
        <w:numPr>
          <w:ilvl w:val="0"/>
          <w:numId w:val="0"/>
        </w:numPr>
        <w:spacing w:line="360" w:lineRule="auto"/>
        <w:ind w:leftChars="0"/>
        <w:jc w:val="left"/>
        <w:rPr>
          <w:rFonts w:hint="default" w:ascii="Times New Roman" w:hAnsi="Times New Roman" w:eastAsia="宋体" w:cs="Times New Roman"/>
          <w:b/>
          <w:bCs w:val="0"/>
          <w:sz w:val="24"/>
          <w:szCs w:val="24"/>
          <w:highlight w:val="none"/>
        </w:rPr>
      </w:pPr>
      <w:r>
        <w:rPr>
          <w:rFonts w:hint="eastAsia" w:ascii="Times New Roman" w:hAnsi="Times New Roman" w:eastAsia="宋体" w:cs="Times New Roman"/>
          <w:b/>
          <w:bCs w:val="0"/>
          <w:sz w:val="24"/>
          <w:szCs w:val="24"/>
          <w:highlight w:val="none"/>
          <w:lang w:val="en-US" w:eastAsia="zh-CN"/>
        </w:rPr>
        <w:t xml:space="preserve">4. </w:t>
      </w:r>
      <w:r>
        <w:rPr>
          <w:rFonts w:hint="default" w:ascii="Times New Roman" w:hAnsi="Times New Roman" w:eastAsia="宋体" w:cs="Times New Roman"/>
          <w:b/>
          <w:bCs w:val="0"/>
          <w:sz w:val="24"/>
          <w:szCs w:val="24"/>
          <w:highlight w:val="none"/>
        </w:rPr>
        <w:t>定标规则</w:t>
      </w:r>
    </w:p>
    <w:p w14:paraId="6E92F28C">
      <w:pPr>
        <w:spacing w:line="360" w:lineRule="auto"/>
        <w:ind w:firstLine="480" w:firstLineChars="200"/>
        <w:jc w:val="left"/>
        <w:rPr>
          <w:rFonts w:hint="default" w:ascii="Times New Roman" w:hAnsi="Times New Roman" w:eastAsia="宋体" w:cs="Times New Roman"/>
          <w:b w:val="0"/>
          <w:bCs/>
          <w:sz w:val="24"/>
          <w:szCs w:val="24"/>
          <w:highlight w:val="none"/>
        </w:rPr>
      </w:pPr>
      <w:r>
        <w:rPr>
          <w:rFonts w:hint="default" w:ascii="Times New Roman" w:hAnsi="Times New Roman" w:eastAsia="宋体" w:cs="Times New Roman"/>
          <w:b w:val="0"/>
          <w:bCs/>
          <w:sz w:val="24"/>
          <w:szCs w:val="24"/>
          <w:highlight w:val="none"/>
        </w:rPr>
        <w:t>本招标项目定标规则详见定标办法前附表。</w:t>
      </w:r>
    </w:p>
    <w:p w14:paraId="5B9ED85A">
      <w:pPr>
        <w:numPr>
          <w:ilvl w:val="0"/>
          <w:numId w:val="0"/>
        </w:numPr>
        <w:spacing w:line="360" w:lineRule="auto"/>
        <w:jc w:val="left"/>
        <w:rPr>
          <w:rFonts w:hint="default" w:ascii="Times New Roman" w:hAnsi="Times New Roman" w:eastAsia="宋体" w:cs="Times New Roman"/>
          <w:b w:val="0"/>
          <w:bCs/>
          <w:sz w:val="24"/>
          <w:szCs w:val="24"/>
          <w:highlight w:val="none"/>
        </w:rPr>
      </w:pPr>
      <w:r>
        <w:rPr>
          <w:rFonts w:hint="eastAsia" w:ascii="Times New Roman" w:hAnsi="Times New Roman" w:eastAsia="宋体" w:cs="Times New Roman"/>
          <w:b/>
          <w:bCs w:val="0"/>
          <w:sz w:val="24"/>
          <w:szCs w:val="24"/>
          <w:highlight w:val="none"/>
          <w:lang w:val="en-US" w:eastAsia="zh-CN"/>
        </w:rPr>
        <w:t xml:space="preserve">5. </w:t>
      </w:r>
      <w:r>
        <w:rPr>
          <w:rFonts w:hint="default" w:ascii="Times New Roman" w:hAnsi="Times New Roman" w:eastAsia="宋体" w:cs="Times New Roman"/>
          <w:b/>
          <w:bCs w:val="0"/>
          <w:sz w:val="24"/>
          <w:szCs w:val="24"/>
          <w:highlight w:val="none"/>
        </w:rPr>
        <w:t>定标报告</w:t>
      </w:r>
      <w:r>
        <w:rPr>
          <w:rFonts w:hint="default" w:ascii="Times New Roman" w:hAnsi="Times New Roman" w:eastAsia="宋体" w:cs="Times New Roman"/>
          <w:b w:val="0"/>
          <w:bCs/>
          <w:sz w:val="24"/>
          <w:szCs w:val="24"/>
          <w:highlight w:val="none"/>
        </w:rPr>
        <w:t xml:space="preserve"> </w:t>
      </w:r>
    </w:p>
    <w:p w14:paraId="4F066E9F">
      <w:pPr>
        <w:spacing w:line="360" w:lineRule="auto"/>
        <w:ind w:firstLine="480" w:firstLineChars="200"/>
        <w:jc w:val="left"/>
        <w:rPr>
          <w:rFonts w:hint="default" w:ascii="Times New Roman" w:hAnsi="Times New Roman" w:eastAsia="宋体" w:cs="Times New Roman"/>
          <w:b w:val="0"/>
          <w:bCs/>
          <w:sz w:val="24"/>
          <w:szCs w:val="24"/>
          <w:highlight w:val="none"/>
        </w:rPr>
      </w:pPr>
      <w:r>
        <w:rPr>
          <w:rFonts w:hint="default" w:ascii="Times New Roman" w:hAnsi="Times New Roman" w:eastAsia="宋体" w:cs="Times New Roman"/>
          <w:b w:val="0"/>
          <w:bCs/>
          <w:sz w:val="24"/>
          <w:szCs w:val="24"/>
          <w:highlight w:val="none"/>
        </w:rPr>
        <w:t>定标报告由定标委员会全体成员签字。对定标结果有不同意见的定标委员会成员应当在定标报告说明其不同意见和理由。定标委员会成员拒绝在定标报告上签字又不说明其不同意见和理由的，视为同意定标结果。</w:t>
      </w:r>
    </w:p>
    <w:p w14:paraId="3DA2A0F9">
      <w:pPr>
        <w:spacing w:line="360" w:lineRule="auto"/>
        <w:ind w:firstLine="480" w:firstLineChars="200"/>
        <w:jc w:val="left"/>
        <w:rPr>
          <w:rFonts w:hint="default" w:ascii="Times New Roman" w:hAnsi="Times New Roman" w:eastAsia="宋体" w:cs="Times New Roman"/>
          <w:b w:val="0"/>
          <w:bCs/>
          <w:sz w:val="24"/>
          <w:szCs w:val="24"/>
          <w:highlight w:val="none"/>
        </w:rPr>
      </w:pPr>
      <w:r>
        <w:rPr>
          <w:rFonts w:hint="default" w:ascii="Times New Roman" w:hAnsi="Times New Roman" w:eastAsia="宋体" w:cs="Times New Roman"/>
          <w:b w:val="0"/>
          <w:bCs/>
          <w:sz w:val="24"/>
          <w:szCs w:val="24"/>
          <w:highlight w:val="none"/>
        </w:rPr>
        <w:t xml:space="preserve">定标报告应包括以下内容： </w:t>
      </w:r>
    </w:p>
    <w:p w14:paraId="77F222CD">
      <w:pPr>
        <w:spacing w:line="360" w:lineRule="auto"/>
        <w:ind w:firstLine="480" w:firstLineChars="200"/>
        <w:jc w:val="left"/>
        <w:rPr>
          <w:rFonts w:hint="default" w:ascii="Times New Roman" w:hAnsi="Times New Roman" w:eastAsia="宋体" w:cs="Times New Roman"/>
          <w:b w:val="0"/>
          <w:bCs/>
          <w:sz w:val="24"/>
          <w:szCs w:val="24"/>
          <w:highlight w:val="none"/>
        </w:rPr>
      </w:pPr>
      <w:r>
        <w:rPr>
          <w:rFonts w:hint="default" w:ascii="Times New Roman" w:hAnsi="Times New Roman" w:eastAsia="宋体" w:cs="Times New Roman"/>
          <w:b w:val="0"/>
          <w:bCs/>
          <w:sz w:val="24"/>
          <w:szCs w:val="24"/>
          <w:highlight w:val="none"/>
        </w:rPr>
        <w:t xml:space="preserve">（1）定标程序； </w:t>
      </w:r>
    </w:p>
    <w:p w14:paraId="1A1782A1">
      <w:pPr>
        <w:spacing w:line="360" w:lineRule="auto"/>
        <w:ind w:firstLine="480" w:firstLineChars="200"/>
        <w:jc w:val="left"/>
        <w:rPr>
          <w:rFonts w:hint="default" w:ascii="Times New Roman" w:hAnsi="Times New Roman" w:eastAsia="宋体" w:cs="Times New Roman"/>
          <w:b w:val="0"/>
          <w:bCs/>
          <w:sz w:val="24"/>
          <w:szCs w:val="24"/>
          <w:highlight w:val="none"/>
        </w:rPr>
      </w:pPr>
      <w:r>
        <w:rPr>
          <w:rFonts w:hint="default" w:ascii="Times New Roman" w:hAnsi="Times New Roman" w:eastAsia="宋体" w:cs="Times New Roman"/>
          <w:b w:val="0"/>
          <w:bCs/>
          <w:sz w:val="24"/>
          <w:szCs w:val="24"/>
          <w:highlight w:val="none"/>
        </w:rPr>
        <w:t xml:space="preserve">（2）定标结果； </w:t>
      </w:r>
    </w:p>
    <w:p w14:paraId="4A0484C8">
      <w:pPr>
        <w:spacing w:line="360" w:lineRule="auto"/>
        <w:ind w:firstLine="480" w:firstLineChars="200"/>
        <w:jc w:val="left"/>
        <w:rPr>
          <w:rFonts w:hint="default" w:ascii="Times New Roman" w:hAnsi="Times New Roman" w:eastAsia="宋体" w:cs="Times New Roman"/>
          <w:b w:val="0"/>
          <w:bCs/>
          <w:sz w:val="24"/>
          <w:szCs w:val="24"/>
          <w:highlight w:val="none"/>
        </w:rPr>
      </w:pPr>
      <w:r>
        <w:rPr>
          <w:rFonts w:hint="default" w:ascii="Times New Roman" w:hAnsi="Times New Roman" w:eastAsia="宋体" w:cs="Times New Roman"/>
          <w:b w:val="0"/>
          <w:bCs/>
          <w:sz w:val="24"/>
          <w:szCs w:val="24"/>
          <w:highlight w:val="none"/>
        </w:rPr>
        <w:t xml:space="preserve">（3）定标委员会成员名单； </w:t>
      </w:r>
    </w:p>
    <w:p w14:paraId="19606C5F">
      <w:pPr>
        <w:spacing w:line="360" w:lineRule="auto"/>
        <w:ind w:firstLine="480" w:firstLineChars="200"/>
        <w:jc w:val="left"/>
        <w:rPr>
          <w:rFonts w:hint="default" w:ascii="Times New Roman" w:hAnsi="Times New Roman" w:eastAsia="宋体" w:cs="Times New Roman"/>
          <w:b w:val="0"/>
          <w:bCs/>
          <w:sz w:val="24"/>
          <w:szCs w:val="24"/>
          <w:highlight w:val="none"/>
        </w:rPr>
      </w:pPr>
      <w:r>
        <w:rPr>
          <w:rFonts w:hint="default" w:ascii="Times New Roman" w:hAnsi="Times New Roman" w:eastAsia="宋体" w:cs="Times New Roman"/>
          <w:b w:val="0"/>
          <w:bCs/>
          <w:sz w:val="24"/>
          <w:szCs w:val="24"/>
          <w:highlight w:val="none"/>
        </w:rPr>
        <w:t>（4）质询报告（如有）。</w:t>
      </w:r>
    </w:p>
    <w:p w14:paraId="62B56E36">
      <w:pPr>
        <w:spacing w:line="360" w:lineRule="auto"/>
        <w:jc w:val="left"/>
        <w:rPr>
          <w:rFonts w:hint="default" w:ascii="Times New Roman" w:hAnsi="Times New Roman" w:eastAsia="宋体" w:cs="Times New Roman"/>
          <w:b w:val="0"/>
          <w:bCs/>
          <w:sz w:val="24"/>
          <w:szCs w:val="24"/>
          <w:highlight w:val="none"/>
        </w:rPr>
      </w:pPr>
      <w:r>
        <w:rPr>
          <w:rFonts w:hint="default" w:ascii="Times New Roman" w:hAnsi="Times New Roman" w:eastAsia="宋体" w:cs="Times New Roman"/>
          <w:b/>
          <w:bCs w:val="0"/>
          <w:sz w:val="24"/>
          <w:szCs w:val="24"/>
          <w:highlight w:val="none"/>
        </w:rPr>
        <w:t>6</w:t>
      </w:r>
      <w:r>
        <w:rPr>
          <w:rFonts w:hint="eastAsia" w:ascii="Times New Roman" w:hAnsi="Times New Roman" w:eastAsia="宋体" w:cs="Times New Roman"/>
          <w:b/>
          <w:bCs w:val="0"/>
          <w:sz w:val="24"/>
          <w:szCs w:val="24"/>
          <w:highlight w:val="none"/>
          <w:lang w:eastAsia="zh-CN"/>
        </w:rPr>
        <w:t>.</w:t>
      </w:r>
      <w:r>
        <w:rPr>
          <w:rFonts w:hint="eastAsia" w:ascii="Times New Roman" w:hAnsi="Times New Roman" w:eastAsia="宋体" w:cs="Times New Roman"/>
          <w:b/>
          <w:bCs w:val="0"/>
          <w:sz w:val="24"/>
          <w:szCs w:val="24"/>
          <w:highlight w:val="none"/>
          <w:lang w:val="en-US" w:eastAsia="zh-CN"/>
        </w:rPr>
        <w:t xml:space="preserve"> </w:t>
      </w:r>
      <w:r>
        <w:rPr>
          <w:rFonts w:hint="default" w:ascii="Times New Roman" w:hAnsi="Times New Roman" w:eastAsia="宋体" w:cs="Times New Roman"/>
          <w:b/>
          <w:bCs w:val="0"/>
          <w:sz w:val="24"/>
          <w:szCs w:val="24"/>
          <w:highlight w:val="none"/>
        </w:rPr>
        <w:t>监督报告</w:t>
      </w:r>
      <w:r>
        <w:rPr>
          <w:rFonts w:hint="default" w:ascii="Times New Roman" w:hAnsi="Times New Roman" w:eastAsia="宋体" w:cs="Times New Roman"/>
          <w:b w:val="0"/>
          <w:bCs/>
          <w:sz w:val="24"/>
          <w:szCs w:val="24"/>
          <w:highlight w:val="none"/>
        </w:rPr>
        <w:t xml:space="preserve"> </w:t>
      </w:r>
    </w:p>
    <w:p w14:paraId="562C7FEC">
      <w:pPr>
        <w:spacing w:line="360" w:lineRule="auto"/>
        <w:ind w:firstLine="480" w:firstLineChars="200"/>
        <w:jc w:val="left"/>
        <w:rPr>
          <w:rFonts w:hint="default" w:ascii="Times New Roman" w:hAnsi="Times New Roman" w:eastAsia="宋体" w:cs="Times New Roman"/>
          <w:b w:val="0"/>
          <w:bCs/>
          <w:sz w:val="24"/>
          <w:szCs w:val="24"/>
          <w:highlight w:val="none"/>
        </w:rPr>
      </w:pPr>
      <w:r>
        <w:rPr>
          <w:rFonts w:hint="default" w:ascii="Times New Roman" w:hAnsi="Times New Roman" w:eastAsia="宋体" w:cs="Times New Roman"/>
          <w:b w:val="0"/>
          <w:bCs/>
          <w:sz w:val="24"/>
          <w:szCs w:val="24"/>
          <w:highlight w:val="none"/>
        </w:rPr>
        <w:t>定标监督小组监督情况报告由定标监督小组全体成员签字。</w:t>
      </w:r>
    </w:p>
    <w:p w14:paraId="5AE76E41">
      <w:pPr>
        <w:spacing w:line="360" w:lineRule="auto"/>
        <w:ind w:firstLine="480" w:firstLineChars="200"/>
        <w:jc w:val="left"/>
        <w:rPr>
          <w:rFonts w:hint="default" w:ascii="Times New Roman" w:hAnsi="Times New Roman" w:eastAsia="宋体" w:cs="Times New Roman"/>
          <w:b w:val="0"/>
          <w:bCs/>
          <w:sz w:val="24"/>
          <w:szCs w:val="24"/>
          <w:highlight w:val="none"/>
        </w:rPr>
      </w:pPr>
      <w:r>
        <w:rPr>
          <w:rFonts w:hint="default" w:ascii="Times New Roman" w:hAnsi="Times New Roman" w:eastAsia="宋体" w:cs="Times New Roman"/>
          <w:b w:val="0"/>
          <w:bCs/>
          <w:sz w:val="24"/>
          <w:szCs w:val="24"/>
          <w:highlight w:val="none"/>
        </w:rPr>
        <w:t xml:space="preserve">定标监督小组监督情况报告应包括以下内容： </w:t>
      </w:r>
    </w:p>
    <w:p w14:paraId="36AA201C">
      <w:pPr>
        <w:spacing w:line="360" w:lineRule="auto"/>
        <w:ind w:firstLine="480" w:firstLineChars="200"/>
        <w:jc w:val="left"/>
        <w:rPr>
          <w:rFonts w:hint="default" w:ascii="Times New Roman" w:hAnsi="Times New Roman" w:eastAsia="宋体" w:cs="Times New Roman"/>
          <w:b w:val="0"/>
          <w:bCs/>
          <w:sz w:val="24"/>
          <w:szCs w:val="24"/>
          <w:highlight w:val="none"/>
        </w:rPr>
      </w:pPr>
      <w:r>
        <w:rPr>
          <w:rFonts w:hint="default" w:ascii="Times New Roman" w:hAnsi="Times New Roman" w:eastAsia="宋体" w:cs="Times New Roman"/>
          <w:b w:val="0"/>
          <w:bCs/>
          <w:sz w:val="24"/>
          <w:szCs w:val="24"/>
          <w:highlight w:val="none"/>
        </w:rPr>
        <w:t>（1）过程情况；</w:t>
      </w:r>
    </w:p>
    <w:p w14:paraId="36FC696E">
      <w:pPr>
        <w:spacing w:line="360" w:lineRule="auto"/>
        <w:ind w:firstLine="480" w:firstLineChars="200"/>
        <w:jc w:val="both"/>
        <w:rPr>
          <w:rFonts w:hint="default" w:ascii="Times New Roman" w:hAnsi="Times New Roman" w:eastAsia="宋体" w:cs="Times New Roman"/>
          <w:b w:val="0"/>
          <w:bCs/>
          <w:sz w:val="24"/>
          <w:szCs w:val="24"/>
          <w:highlight w:val="none"/>
        </w:rPr>
      </w:pPr>
      <w:r>
        <w:rPr>
          <w:rFonts w:hint="default" w:ascii="Times New Roman" w:hAnsi="Times New Roman" w:eastAsia="宋体" w:cs="Times New Roman"/>
          <w:b w:val="0"/>
          <w:bCs/>
          <w:sz w:val="24"/>
          <w:szCs w:val="24"/>
          <w:highlight w:val="none"/>
        </w:rPr>
        <w:t>（2）监督结果。</w:t>
      </w:r>
    </w:p>
    <w:p w14:paraId="6ACF5887">
      <w:pPr>
        <w:rPr>
          <w:rFonts w:hint="default" w:ascii="Times New Roman" w:hAnsi="Times New Roman" w:cs="Times New Roman"/>
          <w:b/>
          <w:sz w:val="24"/>
        </w:rPr>
      </w:pPr>
      <w:r>
        <w:rPr>
          <w:rFonts w:hint="default" w:ascii="Times New Roman" w:hAnsi="Times New Roman" w:cs="Times New Roman"/>
          <w:b/>
          <w:sz w:val="24"/>
        </w:rPr>
        <w:br w:type="page"/>
      </w:r>
    </w:p>
    <w:p w14:paraId="2484A801">
      <w:pPr>
        <w:tabs>
          <w:tab w:val="left" w:pos="1758"/>
        </w:tabs>
        <w:spacing w:line="600" w:lineRule="exact"/>
        <w:jc w:val="center"/>
        <w:outlineLvl w:val="0"/>
        <w:rPr>
          <w:rFonts w:hint="default" w:ascii="Times New Roman" w:hAnsi="Times New Roman" w:cs="Times New Roman"/>
          <w:b/>
          <w:bCs/>
          <w:sz w:val="44"/>
          <w:szCs w:val="44"/>
        </w:rPr>
      </w:pPr>
      <w:bookmarkStart w:id="10" w:name="_Toc23738"/>
    </w:p>
    <w:p w14:paraId="38001152">
      <w:pPr>
        <w:tabs>
          <w:tab w:val="left" w:pos="1758"/>
        </w:tabs>
        <w:spacing w:line="600" w:lineRule="exact"/>
        <w:jc w:val="center"/>
        <w:outlineLvl w:val="0"/>
        <w:rPr>
          <w:rFonts w:hint="default" w:ascii="Times New Roman" w:hAnsi="Times New Roman" w:cs="Times New Roman"/>
          <w:b/>
          <w:bCs/>
          <w:sz w:val="44"/>
          <w:szCs w:val="44"/>
        </w:rPr>
      </w:pPr>
    </w:p>
    <w:p w14:paraId="3DB19A22">
      <w:pPr>
        <w:tabs>
          <w:tab w:val="left" w:pos="1758"/>
        </w:tabs>
        <w:spacing w:line="600" w:lineRule="exact"/>
        <w:jc w:val="center"/>
        <w:outlineLvl w:val="0"/>
        <w:rPr>
          <w:rFonts w:hint="default" w:ascii="Times New Roman" w:hAnsi="Times New Roman" w:cs="Times New Roman"/>
          <w:b/>
          <w:bCs/>
          <w:sz w:val="44"/>
          <w:szCs w:val="44"/>
        </w:rPr>
      </w:pPr>
    </w:p>
    <w:p w14:paraId="4865C961">
      <w:pPr>
        <w:tabs>
          <w:tab w:val="left" w:pos="1758"/>
        </w:tabs>
        <w:spacing w:line="600" w:lineRule="exact"/>
        <w:jc w:val="center"/>
        <w:outlineLvl w:val="0"/>
        <w:rPr>
          <w:rFonts w:hint="default" w:ascii="Times New Roman" w:hAnsi="Times New Roman" w:cs="Times New Roman"/>
          <w:b/>
          <w:bCs/>
          <w:sz w:val="44"/>
          <w:szCs w:val="44"/>
        </w:rPr>
      </w:pPr>
    </w:p>
    <w:p w14:paraId="725B12E6">
      <w:pPr>
        <w:tabs>
          <w:tab w:val="left" w:pos="1758"/>
        </w:tabs>
        <w:spacing w:line="600" w:lineRule="exact"/>
        <w:jc w:val="center"/>
        <w:outlineLvl w:val="0"/>
        <w:rPr>
          <w:rFonts w:hint="default" w:ascii="Times New Roman" w:hAnsi="Times New Roman" w:cs="Times New Roman"/>
          <w:b/>
          <w:bCs/>
          <w:sz w:val="52"/>
          <w:szCs w:val="52"/>
        </w:rPr>
      </w:pPr>
      <w:r>
        <w:rPr>
          <w:rFonts w:hint="default" w:ascii="Times New Roman" w:hAnsi="Times New Roman" w:cs="Times New Roman"/>
          <w:b/>
          <w:bCs/>
          <w:sz w:val="52"/>
          <w:szCs w:val="52"/>
        </w:rPr>
        <w:t>第四章 合同条款及格式</w:t>
      </w:r>
      <w:bookmarkEnd w:id="10"/>
    </w:p>
    <w:p w14:paraId="7C4F25A5">
      <w:pPr>
        <w:tabs>
          <w:tab w:val="left" w:pos="1758"/>
        </w:tabs>
        <w:spacing w:line="600" w:lineRule="exact"/>
        <w:jc w:val="center"/>
        <w:outlineLvl w:val="0"/>
        <w:rPr>
          <w:rFonts w:hint="default" w:ascii="Times New Roman" w:hAnsi="Times New Roman" w:cs="Times New Roman"/>
          <w:b/>
          <w:bCs/>
          <w:sz w:val="52"/>
          <w:szCs w:val="52"/>
        </w:rPr>
      </w:pPr>
      <w:r>
        <w:rPr>
          <w:rFonts w:hint="default" w:ascii="Times New Roman" w:hAnsi="Times New Roman" w:cs="Times New Roman"/>
          <w:b/>
          <w:bCs/>
          <w:sz w:val="52"/>
          <w:szCs w:val="52"/>
        </w:rPr>
        <w:t>（参考）</w:t>
      </w:r>
    </w:p>
    <w:p w14:paraId="2F4612A7">
      <w:pPr>
        <w:pStyle w:val="5"/>
        <w:spacing w:before="0" w:after="0" w:line="360" w:lineRule="auto"/>
        <w:jc w:val="center"/>
        <w:rPr>
          <w:rFonts w:hint="default" w:ascii="Times New Roman" w:hAnsi="Times New Roman" w:cs="Times New Roman"/>
        </w:rPr>
      </w:pPr>
      <w:bookmarkStart w:id="11" w:name="_Toc296890982"/>
      <w:bookmarkStart w:id="12" w:name="_Toc351203494"/>
      <w:bookmarkStart w:id="13" w:name="_Toc296503025"/>
      <w:bookmarkStart w:id="14" w:name="_Toc351203480"/>
    </w:p>
    <w:p w14:paraId="2C03F948">
      <w:pPr>
        <w:rPr>
          <w:rFonts w:hint="default" w:ascii="Times New Roman" w:hAnsi="Times New Roman" w:cs="Times New Roman"/>
        </w:rPr>
      </w:pPr>
    </w:p>
    <w:p w14:paraId="4FA55665">
      <w:pPr>
        <w:pStyle w:val="2"/>
        <w:rPr>
          <w:rFonts w:hint="default" w:ascii="Times New Roman" w:hAnsi="Times New Roman" w:cs="Times New Roman"/>
        </w:rPr>
      </w:pPr>
    </w:p>
    <w:p w14:paraId="6DEED5B3">
      <w:pPr>
        <w:pStyle w:val="2"/>
        <w:rPr>
          <w:rFonts w:hint="default" w:ascii="Times New Roman" w:hAnsi="Times New Roman" w:cs="Times New Roman"/>
        </w:rPr>
      </w:pPr>
    </w:p>
    <w:p w14:paraId="626FF931">
      <w:pPr>
        <w:pStyle w:val="2"/>
        <w:rPr>
          <w:rFonts w:hint="default" w:ascii="Times New Roman" w:hAnsi="Times New Roman" w:cs="Times New Roman"/>
        </w:rPr>
      </w:pPr>
    </w:p>
    <w:p w14:paraId="034C15A5">
      <w:pPr>
        <w:pStyle w:val="2"/>
        <w:rPr>
          <w:rFonts w:hint="default" w:ascii="Times New Roman" w:hAnsi="Times New Roman" w:cs="Times New Roman"/>
        </w:rPr>
      </w:pPr>
    </w:p>
    <w:p w14:paraId="68E57DC8">
      <w:pPr>
        <w:pStyle w:val="2"/>
        <w:rPr>
          <w:rFonts w:hint="default" w:ascii="Times New Roman" w:hAnsi="Times New Roman" w:cs="Times New Roman"/>
        </w:rPr>
      </w:pPr>
    </w:p>
    <w:p w14:paraId="15632A44">
      <w:pPr>
        <w:pStyle w:val="2"/>
        <w:rPr>
          <w:rFonts w:hint="default" w:ascii="Times New Roman" w:hAnsi="Times New Roman" w:cs="Times New Roman"/>
        </w:rPr>
      </w:pPr>
    </w:p>
    <w:p w14:paraId="033C8DC3">
      <w:pPr>
        <w:pStyle w:val="2"/>
        <w:rPr>
          <w:rFonts w:hint="default" w:ascii="Times New Roman" w:hAnsi="Times New Roman" w:cs="Times New Roman"/>
        </w:rPr>
      </w:pPr>
    </w:p>
    <w:p w14:paraId="4056A115">
      <w:pPr>
        <w:pStyle w:val="2"/>
        <w:rPr>
          <w:rFonts w:hint="default" w:ascii="Times New Roman" w:hAnsi="Times New Roman" w:cs="Times New Roman"/>
        </w:rPr>
      </w:pPr>
    </w:p>
    <w:p w14:paraId="31D98FB6">
      <w:pPr>
        <w:pStyle w:val="2"/>
        <w:rPr>
          <w:rFonts w:hint="default" w:ascii="Times New Roman" w:hAnsi="Times New Roman" w:cs="Times New Roman"/>
        </w:rPr>
      </w:pPr>
    </w:p>
    <w:p w14:paraId="044899DB">
      <w:pPr>
        <w:pStyle w:val="2"/>
        <w:rPr>
          <w:rFonts w:hint="default" w:ascii="Times New Roman" w:hAnsi="Times New Roman" w:cs="Times New Roman"/>
        </w:rPr>
      </w:pPr>
    </w:p>
    <w:p w14:paraId="63120884">
      <w:pPr>
        <w:pStyle w:val="2"/>
        <w:rPr>
          <w:rFonts w:hint="default" w:ascii="Times New Roman" w:hAnsi="Times New Roman" w:cs="Times New Roman"/>
        </w:rPr>
      </w:pPr>
    </w:p>
    <w:p w14:paraId="06782787">
      <w:pPr>
        <w:pStyle w:val="2"/>
        <w:rPr>
          <w:rFonts w:hint="default" w:ascii="Times New Roman" w:hAnsi="Times New Roman" w:cs="Times New Roman"/>
        </w:rPr>
      </w:pPr>
    </w:p>
    <w:p w14:paraId="0EDDF76D">
      <w:pPr>
        <w:pStyle w:val="2"/>
        <w:rPr>
          <w:rFonts w:hint="default" w:ascii="Times New Roman" w:hAnsi="Times New Roman" w:cs="Times New Roman"/>
        </w:rPr>
      </w:pPr>
    </w:p>
    <w:p w14:paraId="39EEF4DA">
      <w:pPr>
        <w:pStyle w:val="2"/>
        <w:rPr>
          <w:rFonts w:hint="default" w:ascii="Times New Roman" w:hAnsi="Times New Roman" w:cs="Times New Roman"/>
        </w:rPr>
      </w:pPr>
    </w:p>
    <w:p w14:paraId="48576DC0">
      <w:pPr>
        <w:pStyle w:val="2"/>
        <w:rPr>
          <w:rFonts w:hint="default" w:ascii="Times New Roman" w:hAnsi="Times New Roman" w:cs="Times New Roman"/>
        </w:rPr>
      </w:pPr>
    </w:p>
    <w:p w14:paraId="017351DB">
      <w:pPr>
        <w:pStyle w:val="2"/>
        <w:rPr>
          <w:rFonts w:hint="default" w:ascii="Times New Roman" w:hAnsi="Times New Roman" w:cs="Times New Roman"/>
        </w:rPr>
      </w:pPr>
    </w:p>
    <w:p w14:paraId="309810EF">
      <w:pPr>
        <w:pStyle w:val="5"/>
        <w:keepNext/>
        <w:keepLines/>
        <w:pageBreakBefore w:val="0"/>
        <w:widowControl w:val="0"/>
        <w:kinsoku/>
        <w:wordWrap/>
        <w:overflowPunct/>
        <w:topLinePunct w:val="0"/>
        <w:autoSpaceDE/>
        <w:autoSpaceDN/>
        <w:bidi w:val="0"/>
        <w:adjustRightInd/>
        <w:snapToGrid/>
        <w:spacing w:before="0" w:after="0" w:line="100" w:lineRule="exact"/>
        <w:jc w:val="center"/>
        <w:textAlignment w:val="auto"/>
        <w:rPr>
          <w:rFonts w:hint="default" w:ascii="Times New Roman" w:hAnsi="Times New Roman" w:cs="Times New Roman"/>
        </w:rPr>
      </w:pPr>
    </w:p>
    <w:p w14:paraId="4ECF97BD">
      <w:pPr>
        <w:pStyle w:val="5"/>
        <w:keepNext/>
        <w:keepLines/>
        <w:pageBreakBefore w:val="0"/>
        <w:widowControl w:val="0"/>
        <w:kinsoku/>
        <w:wordWrap/>
        <w:overflowPunct/>
        <w:topLinePunct w:val="0"/>
        <w:autoSpaceDE/>
        <w:autoSpaceDN/>
        <w:bidi w:val="0"/>
        <w:adjustRightInd/>
        <w:snapToGrid/>
        <w:spacing w:before="0" w:after="0" w:line="100" w:lineRule="exact"/>
        <w:jc w:val="center"/>
        <w:textAlignment w:val="auto"/>
        <w:rPr>
          <w:rFonts w:hint="default" w:ascii="Times New Roman" w:hAnsi="Times New Roman" w:cs="Times New Roman"/>
        </w:rPr>
      </w:pPr>
    </w:p>
    <w:p w14:paraId="1EE756F3">
      <w:pPr>
        <w:pStyle w:val="5"/>
        <w:keepNext/>
        <w:keepLines/>
        <w:pageBreakBefore w:val="0"/>
        <w:widowControl w:val="0"/>
        <w:kinsoku/>
        <w:wordWrap/>
        <w:overflowPunct/>
        <w:topLinePunct w:val="0"/>
        <w:autoSpaceDE/>
        <w:autoSpaceDN/>
        <w:bidi w:val="0"/>
        <w:adjustRightInd/>
        <w:snapToGrid/>
        <w:spacing w:before="0" w:after="0" w:line="100" w:lineRule="exact"/>
        <w:jc w:val="center"/>
        <w:textAlignment w:val="auto"/>
        <w:rPr>
          <w:rFonts w:hint="default" w:ascii="Times New Roman" w:hAnsi="Times New Roman" w:cs="Times New Roman"/>
        </w:rPr>
      </w:pPr>
    </w:p>
    <w:p w14:paraId="29EE0FFF">
      <w:pPr>
        <w:pStyle w:val="5"/>
        <w:keepNext/>
        <w:keepLines/>
        <w:pageBreakBefore w:val="0"/>
        <w:widowControl w:val="0"/>
        <w:kinsoku/>
        <w:wordWrap/>
        <w:overflowPunct/>
        <w:topLinePunct w:val="0"/>
        <w:autoSpaceDE/>
        <w:autoSpaceDN/>
        <w:bidi w:val="0"/>
        <w:adjustRightInd/>
        <w:snapToGrid/>
        <w:spacing w:before="0" w:after="0" w:line="100" w:lineRule="exact"/>
        <w:jc w:val="center"/>
        <w:textAlignment w:val="auto"/>
        <w:rPr>
          <w:rFonts w:hint="default" w:ascii="Times New Roman" w:hAnsi="Times New Roman" w:cs="Times New Roman"/>
        </w:rPr>
      </w:pPr>
    </w:p>
    <w:p w14:paraId="4D6FC97A">
      <w:pPr>
        <w:pStyle w:val="5"/>
        <w:keepNext/>
        <w:keepLines/>
        <w:pageBreakBefore w:val="0"/>
        <w:widowControl w:val="0"/>
        <w:kinsoku/>
        <w:wordWrap/>
        <w:overflowPunct/>
        <w:topLinePunct w:val="0"/>
        <w:autoSpaceDE/>
        <w:autoSpaceDN/>
        <w:bidi w:val="0"/>
        <w:adjustRightInd/>
        <w:snapToGrid/>
        <w:spacing w:before="0" w:after="0" w:line="100" w:lineRule="exact"/>
        <w:jc w:val="center"/>
        <w:textAlignment w:val="auto"/>
        <w:rPr>
          <w:rFonts w:hint="default" w:ascii="Times New Roman" w:hAnsi="Times New Roman" w:cs="Times New Roman"/>
        </w:rPr>
      </w:pPr>
    </w:p>
    <w:p w14:paraId="2330CBD5">
      <w:pPr>
        <w:pStyle w:val="5"/>
        <w:spacing w:before="0" w:after="0" w:line="360" w:lineRule="auto"/>
        <w:jc w:val="center"/>
        <w:rPr>
          <w:rFonts w:hint="default" w:ascii="Times New Roman" w:hAnsi="Times New Roman" w:cs="Times New Roman"/>
        </w:rPr>
      </w:pPr>
    </w:p>
    <w:p w14:paraId="53524425">
      <w:pPr>
        <w:pStyle w:val="5"/>
        <w:spacing w:before="0" w:after="0" w:line="360" w:lineRule="auto"/>
        <w:jc w:val="center"/>
        <w:rPr>
          <w:rFonts w:hint="default" w:ascii="Times New Roman" w:hAnsi="Times New Roman" w:cs="Times New Roman"/>
        </w:rPr>
      </w:pPr>
    </w:p>
    <w:p w14:paraId="20175381">
      <w:pPr>
        <w:pStyle w:val="5"/>
        <w:spacing w:before="0" w:after="0" w:line="360" w:lineRule="auto"/>
        <w:jc w:val="center"/>
        <w:rPr>
          <w:rFonts w:hint="default" w:ascii="Times New Roman" w:hAnsi="Times New Roman" w:cs="Times New Roman"/>
        </w:rPr>
      </w:pPr>
    </w:p>
    <w:p w14:paraId="069520A0">
      <w:pPr>
        <w:pStyle w:val="5"/>
        <w:spacing w:before="0" w:after="0" w:line="360" w:lineRule="auto"/>
        <w:jc w:val="center"/>
        <w:rPr>
          <w:rFonts w:hint="default" w:ascii="Times New Roman" w:hAnsi="Times New Roman" w:cs="Times New Roman"/>
        </w:rPr>
      </w:pPr>
    </w:p>
    <w:bookmarkEnd w:id="11"/>
    <w:bookmarkEnd w:id="12"/>
    <w:bookmarkEnd w:id="13"/>
    <w:bookmarkEnd w:id="14"/>
    <w:p w14:paraId="4B8C779F">
      <w:pPr>
        <w:spacing w:line="360" w:lineRule="auto"/>
        <w:rPr>
          <w:rFonts w:hint="default" w:ascii="Times New Roman" w:hAnsi="Times New Roman" w:cs="Times New Roman"/>
          <w:b/>
          <w:szCs w:val="30"/>
        </w:rPr>
      </w:pPr>
    </w:p>
    <w:p w14:paraId="7F7DD794">
      <w:pPr>
        <w:pStyle w:val="2"/>
        <w:rPr>
          <w:rFonts w:hint="default" w:ascii="Times New Roman" w:hAnsi="Times New Roman" w:cs="Times New Roman"/>
          <w:b/>
          <w:szCs w:val="30"/>
        </w:rPr>
      </w:pPr>
    </w:p>
    <w:p w14:paraId="6B8A7C1F">
      <w:pPr>
        <w:pStyle w:val="2"/>
        <w:rPr>
          <w:rFonts w:hint="default" w:ascii="Times New Roman" w:hAnsi="Times New Roman" w:cs="Times New Roman"/>
          <w:b/>
          <w:szCs w:val="30"/>
        </w:rPr>
      </w:pPr>
    </w:p>
    <w:p w14:paraId="71851E63">
      <w:pPr>
        <w:pStyle w:val="5"/>
        <w:spacing w:before="0" w:after="0" w:line="360" w:lineRule="auto"/>
        <w:jc w:val="center"/>
        <w:rPr>
          <w:rFonts w:hint="default" w:ascii="Times New Roman" w:hAnsi="Times New Roman" w:cs="Times New Roman"/>
          <w:b w:val="0"/>
          <w:sz w:val="44"/>
          <w:szCs w:val="44"/>
        </w:rPr>
      </w:pPr>
      <w:r>
        <w:rPr>
          <w:rFonts w:hint="default" w:ascii="Times New Roman" w:hAnsi="Times New Roman" w:cs="Times New Roman"/>
        </w:rPr>
        <w:t>第一部分 合同协议书</w:t>
      </w:r>
    </w:p>
    <w:p w14:paraId="7C7D2EE5">
      <w:pPr>
        <w:pStyle w:val="2"/>
        <w:rPr>
          <w:rFonts w:hint="default" w:ascii="Times New Roman" w:hAnsi="Times New Roman" w:cs="Times New Roman"/>
          <w:b/>
          <w:szCs w:val="30"/>
        </w:rPr>
      </w:pPr>
    </w:p>
    <w:p w14:paraId="52C9EA13">
      <w:pPr>
        <w:spacing w:line="360" w:lineRule="auto"/>
        <w:rPr>
          <w:rFonts w:hint="default" w:ascii="Times New Roman" w:hAnsi="Times New Roman" w:cs="Times New Roman"/>
          <w:b/>
          <w:szCs w:val="30"/>
          <w:u w:val="single"/>
        </w:rPr>
      </w:pPr>
      <w:r>
        <w:rPr>
          <w:rFonts w:hint="default" w:ascii="Times New Roman" w:hAnsi="Times New Roman" w:cs="Times New Roman"/>
          <w:b/>
          <w:szCs w:val="30"/>
        </w:rPr>
        <w:t>发包人（全称）：</w:t>
      </w:r>
      <w:r>
        <w:rPr>
          <w:rFonts w:hint="default" w:ascii="Times New Roman" w:hAnsi="Times New Roman" w:cs="Times New Roman"/>
          <w:b/>
          <w:szCs w:val="30"/>
          <w:u w:val="single"/>
        </w:rPr>
        <w:t>                       </w:t>
      </w:r>
    </w:p>
    <w:p w14:paraId="7A0FA324">
      <w:pPr>
        <w:spacing w:line="360" w:lineRule="auto"/>
        <w:rPr>
          <w:rFonts w:hint="default" w:ascii="Times New Roman" w:hAnsi="Times New Roman" w:cs="Times New Roman"/>
          <w:b/>
          <w:szCs w:val="30"/>
          <w:u w:val="single"/>
        </w:rPr>
      </w:pPr>
      <w:r>
        <w:rPr>
          <w:rFonts w:hint="default" w:ascii="Times New Roman" w:hAnsi="Times New Roman" w:cs="Times New Roman"/>
          <w:b/>
          <w:szCs w:val="30"/>
        </w:rPr>
        <w:t>承包人（全称）：</w:t>
      </w:r>
      <w:r>
        <w:rPr>
          <w:rFonts w:hint="default" w:ascii="Times New Roman" w:hAnsi="Times New Roman" w:cs="Times New Roman"/>
          <w:b/>
          <w:szCs w:val="30"/>
          <w:u w:val="single"/>
        </w:rPr>
        <w:t>                      </w:t>
      </w:r>
    </w:p>
    <w:p w14:paraId="0B76E963">
      <w:pPr>
        <w:spacing w:line="360" w:lineRule="auto"/>
        <w:ind w:firstLine="420" w:firstLineChars="200"/>
        <w:rPr>
          <w:rFonts w:hint="default" w:ascii="Times New Roman" w:hAnsi="Times New Roman" w:cs="Times New Roman"/>
          <w:szCs w:val="30"/>
        </w:rPr>
      </w:pPr>
      <w:r>
        <w:rPr>
          <w:rFonts w:hint="default" w:ascii="Times New Roman" w:hAnsi="Times New Roman" w:cs="Times New Roman"/>
          <w:szCs w:val="30"/>
        </w:rPr>
        <w:t>根据《中华人民共和国民法典》《中华人民共和国建筑法》及有关法律规定，遵循平等、自愿、公平和诚实信用的原则，双方就</w:t>
      </w:r>
      <w:r>
        <w:rPr>
          <w:rFonts w:hint="default" w:ascii="Times New Roman" w:hAnsi="Times New Roman" w:cs="Times New Roman"/>
          <w:szCs w:val="30"/>
          <w:u w:val="single"/>
        </w:rPr>
        <w:t xml:space="preserve">                </w:t>
      </w:r>
      <w:r>
        <w:rPr>
          <w:rFonts w:hint="default" w:ascii="Times New Roman" w:hAnsi="Times New Roman" w:cs="Times New Roman"/>
          <w:szCs w:val="30"/>
        </w:rPr>
        <w:t>及有关事项协商一致，共同达成如下协议：</w:t>
      </w:r>
    </w:p>
    <w:p w14:paraId="638F836B">
      <w:pPr>
        <w:pStyle w:val="6"/>
        <w:spacing w:before="120" w:after="120" w:line="360" w:lineRule="auto"/>
        <w:rPr>
          <w:rFonts w:hint="default" w:ascii="Times New Roman" w:hAnsi="Times New Roman" w:cs="Times New Roman"/>
          <w:bCs w:val="0"/>
          <w:sz w:val="21"/>
          <w:szCs w:val="32"/>
        </w:rPr>
      </w:pPr>
      <w:r>
        <w:rPr>
          <w:rFonts w:hint="default" w:ascii="Times New Roman" w:hAnsi="Times New Roman" w:cs="Times New Roman"/>
          <w:bCs w:val="0"/>
          <w:sz w:val="21"/>
          <w:szCs w:val="32"/>
        </w:rPr>
        <w:t xml:space="preserve">   </w:t>
      </w:r>
      <w:r>
        <w:rPr>
          <w:rFonts w:hint="default" w:ascii="Times New Roman" w:hAnsi="Times New Roman" w:cs="Times New Roman"/>
          <w:b w:val="0"/>
          <w:sz w:val="21"/>
          <w:szCs w:val="32"/>
        </w:rPr>
        <w:t xml:space="preserve"> </w:t>
      </w:r>
      <w:bookmarkStart w:id="15" w:name="_Toc351203481"/>
      <w:r>
        <w:rPr>
          <w:rFonts w:hint="default" w:ascii="Times New Roman" w:hAnsi="Times New Roman" w:cs="Times New Roman"/>
          <w:b w:val="0"/>
          <w:sz w:val="21"/>
          <w:szCs w:val="32"/>
        </w:rPr>
        <w:t>一、工程概况</w:t>
      </w:r>
      <w:bookmarkEnd w:id="15"/>
    </w:p>
    <w:p w14:paraId="0F7E8868">
      <w:pPr>
        <w:spacing w:line="360" w:lineRule="auto"/>
        <w:ind w:firstLine="411" w:firstLineChars="196"/>
        <w:rPr>
          <w:rFonts w:hint="default" w:ascii="Times New Roman" w:hAnsi="Times New Roman" w:cs="Times New Roman"/>
          <w:szCs w:val="30"/>
          <w:u w:val="single"/>
        </w:rPr>
      </w:pPr>
      <w:r>
        <w:rPr>
          <w:rFonts w:hint="default" w:ascii="Times New Roman" w:hAnsi="Times New Roman" w:cs="Times New Roman"/>
          <w:bCs/>
          <w:szCs w:val="30"/>
        </w:rPr>
        <w:t>1.工程名称</w:t>
      </w:r>
      <w:r>
        <w:rPr>
          <w:rFonts w:hint="default" w:ascii="Times New Roman" w:hAnsi="Times New Roman" w:cs="Times New Roman"/>
          <w:szCs w:val="30"/>
        </w:rPr>
        <w:t>：</w:t>
      </w:r>
      <w:r>
        <w:rPr>
          <w:rFonts w:hint="default" w:ascii="Times New Roman" w:hAnsi="Times New Roman" w:cs="Times New Roman"/>
          <w:szCs w:val="30"/>
          <w:u w:val="single"/>
        </w:rPr>
        <w:t xml:space="preserve">                     </w:t>
      </w:r>
      <w:r>
        <w:rPr>
          <w:rFonts w:hint="default" w:ascii="Times New Roman" w:hAnsi="Times New Roman" w:cs="Times New Roman"/>
          <w:szCs w:val="30"/>
        </w:rPr>
        <w:t>。</w:t>
      </w:r>
    </w:p>
    <w:p w14:paraId="44C21DC5">
      <w:pPr>
        <w:spacing w:line="360" w:lineRule="auto"/>
        <w:ind w:firstLine="411" w:firstLineChars="196"/>
        <w:rPr>
          <w:rFonts w:hint="default" w:ascii="Times New Roman" w:hAnsi="Times New Roman" w:cs="Times New Roman"/>
          <w:bCs/>
          <w:szCs w:val="30"/>
        </w:rPr>
      </w:pPr>
      <w:r>
        <w:rPr>
          <w:rFonts w:hint="default" w:ascii="Times New Roman" w:hAnsi="Times New Roman" w:cs="Times New Roman"/>
          <w:bCs/>
          <w:szCs w:val="30"/>
        </w:rPr>
        <w:t>2.工程地点：</w:t>
      </w:r>
      <w:r>
        <w:rPr>
          <w:rFonts w:hint="default" w:ascii="Times New Roman" w:hAnsi="Times New Roman" w:cs="Times New Roman"/>
          <w:szCs w:val="30"/>
          <w:u w:val="single"/>
        </w:rPr>
        <w:t xml:space="preserve">                      </w:t>
      </w:r>
      <w:r>
        <w:rPr>
          <w:rFonts w:hint="default" w:ascii="Times New Roman" w:hAnsi="Times New Roman" w:cs="Times New Roman"/>
          <w:szCs w:val="30"/>
        </w:rPr>
        <w:t>。</w:t>
      </w:r>
    </w:p>
    <w:p w14:paraId="06A71FEE">
      <w:pPr>
        <w:spacing w:line="360" w:lineRule="auto"/>
        <w:ind w:firstLine="411" w:firstLineChars="196"/>
        <w:rPr>
          <w:rFonts w:hint="default" w:ascii="Times New Roman" w:hAnsi="Times New Roman" w:cs="Times New Roman"/>
          <w:bCs/>
          <w:szCs w:val="30"/>
        </w:rPr>
      </w:pPr>
      <w:r>
        <w:rPr>
          <w:rFonts w:hint="default" w:ascii="Times New Roman" w:hAnsi="Times New Roman" w:cs="Times New Roman"/>
          <w:bCs/>
          <w:szCs w:val="30"/>
        </w:rPr>
        <w:t>3.工程立项批准文号：</w:t>
      </w:r>
      <w:r>
        <w:rPr>
          <w:rFonts w:hint="default" w:ascii="Times New Roman" w:hAnsi="Times New Roman" w:cs="Times New Roman"/>
          <w:szCs w:val="30"/>
          <w:u w:val="single"/>
        </w:rPr>
        <w:t xml:space="preserve">                      </w:t>
      </w:r>
      <w:r>
        <w:rPr>
          <w:rFonts w:hint="default" w:ascii="Times New Roman" w:hAnsi="Times New Roman" w:cs="Times New Roman"/>
          <w:bCs/>
          <w:szCs w:val="30"/>
        </w:rPr>
        <w:t>。</w:t>
      </w:r>
    </w:p>
    <w:p w14:paraId="544A2939">
      <w:pPr>
        <w:spacing w:line="360" w:lineRule="auto"/>
        <w:ind w:firstLine="411" w:firstLineChars="196"/>
        <w:rPr>
          <w:rFonts w:hint="default" w:ascii="Times New Roman" w:hAnsi="Times New Roman" w:cs="Times New Roman"/>
          <w:bCs/>
          <w:szCs w:val="30"/>
        </w:rPr>
      </w:pPr>
      <w:r>
        <w:rPr>
          <w:rFonts w:hint="default" w:ascii="Times New Roman" w:hAnsi="Times New Roman" w:cs="Times New Roman"/>
          <w:bCs/>
          <w:szCs w:val="30"/>
        </w:rPr>
        <w:t>4.资金来源：</w:t>
      </w:r>
      <w:r>
        <w:rPr>
          <w:rFonts w:hint="default" w:ascii="Times New Roman" w:hAnsi="Times New Roman" w:cs="Times New Roman"/>
          <w:szCs w:val="30"/>
          <w:u w:val="single"/>
        </w:rPr>
        <w:t xml:space="preserve">                      </w:t>
      </w:r>
      <w:r>
        <w:rPr>
          <w:rFonts w:hint="default" w:ascii="Times New Roman" w:hAnsi="Times New Roman" w:cs="Times New Roman"/>
          <w:bCs/>
          <w:szCs w:val="30"/>
        </w:rPr>
        <w:t>。</w:t>
      </w:r>
    </w:p>
    <w:p w14:paraId="49A0E7EE">
      <w:pPr>
        <w:spacing w:line="360" w:lineRule="auto"/>
        <w:ind w:firstLine="411" w:firstLineChars="196"/>
        <w:rPr>
          <w:rFonts w:hint="default" w:ascii="Times New Roman" w:hAnsi="Times New Roman" w:cs="Times New Roman"/>
          <w:bCs/>
          <w:szCs w:val="30"/>
        </w:rPr>
      </w:pPr>
      <w:r>
        <w:rPr>
          <w:rFonts w:hint="default" w:ascii="Times New Roman" w:hAnsi="Times New Roman" w:cs="Times New Roman"/>
          <w:bCs/>
          <w:szCs w:val="30"/>
        </w:rPr>
        <w:t>5.工程内容：</w:t>
      </w:r>
      <w:r>
        <w:rPr>
          <w:rFonts w:hint="default" w:ascii="Times New Roman" w:hAnsi="Times New Roman" w:cs="Times New Roman"/>
          <w:szCs w:val="30"/>
          <w:u w:val="single"/>
        </w:rPr>
        <w:t xml:space="preserve">                      </w:t>
      </w:r>
      <w:r>
        <w:rPr>
          <w:rFonts w:hint="default" w:ascii="Times New Roman" w:hAnsi="Times New Roman" w:cs="Times New Roman"/>
          <w:szCs w:val="32"/>
        </w:rPr>
        <w:t>。</w:t>
      </w:r>
    </w:p>
    <w:p w14:paraId="0942CF60">
      <w:pPr>
        <w:spacing w:line="360" w:lineRule="auto"/>
        <w:ind w:firstLine="411" w:firstLineChars="196"/>
        <w:rPr>
          <w:rFonts w:hint="default" w:ascii="Times New Roman" w:hAnsi="Times New Roman" w:cs="Times New Roman"/>
          <w:szCs w:val="30"/>
        </w:rPr>
      </w:pPr>
      <w:r>
        <w:rPr>
          <w:rFonts w:hint="default" w:ascii="Times New Roman" w:hAnsi="Times New Roman" w:cs="Times New Roman"/>
          <w:bCs/>
          <w:szCs w:val="30"/>
        </w:rPr>
        <w:t>6.工程承包范围：</w:t>
      </w:r>
      <w:r>
        <w:rPr>
          <w:rFonts w:hint="default" w:ascii="Times New Roman" w:hAnsi="Times New Roman" w:cs="Times New Roman"/>
          <w:szCs w:val="30"/>
          <w:u w:val="single"/>
        </w:rPr>
        <w:t>   </w:t>
      </w:r>
      <w:r>
        <w:rPr>
          <w:rFonts w:hint="default" w:ascii="Times New Roman" w:hAnsi="Times New Roman" w:cs="Times New Roman"/>
          <w:szCs w:val="30"/>
        </w:rPr>
        <w:t>。</w:t>
      </w:r>
    </w:p>
    <w:p w14:paraId="67DB720B">
      <w:pPr>
        <w:pStyle w:val="6"/>
        <w:spacing w:before="120" w:after="120" w:line="360" w:lineRule="auto"/>
        <w:rPr>
          <w:rFonts w:hint="default" w:ascii="Times New Roman" w:hAnsi="Times New Roman" w:cs="Times New Roman"/>
          <w:b w:val="0"/>
          <w:sz w:val="21"/>
          <w:szCs w:val="32"/>
        </w:rPr>
      </w:pPr>
      <w:r>
        <w:rPr>
          <w:rFonts w:hint="default" w:ascii="Times New Roman" w:hAnsi="Times New Roman" w:cs="Times New Roman"/>
          <w:b w:val="0"/>
          <w:sz w:val="21"/>
          <w:szCs w:val="32"/>
        </w:rPr>
        <w:t xml:space="preserve">   </w:t>
      </w:r>
      <w:bookmarkStart w:id="16" w:name="_Toc351203482"/>
      <w:r>
        <w:rPr>
          <w:rFonts w:hint="default" w:ascii="Times New Roman" w:hAnsi="Times New Roman" w:cs="Times New Roman"/>
          <w:b w:val="0"/>
          <w:sz w:val="21"/>
          <w:szCs w:val="32"/>
        </w:rPr>
        <w:t>二、合同工期</w:t>
      </w:r>
      <w:bookmarkEnd w:id="16"/>
    </w:p>
    <w:p w14:paraId="1E661A7C">
      <w:pPr>
        <w:spacing w:line="360" w:lineRule="auto"/>
        <w:ind w:firstLine="459"/>
        <w:rPr>
          <w:rFonts w:hint="default" w:ascii="Times New Roman" w:hAnsi="Times New Roman" w:cs="Times New Roman"/>
          <w:szCs w:val="30"/>
        </w:rPr>
      </w:pPr>
      <w:r>
        <w:rPr>
          <w:rFonts w:hint="default" w:ascii="Times New Roman" w:hAnsi="Times New Roman" w:cs="Times New Roman"/>
          <w:szCs w:val="30"/>
        </w:rPr>
        <w:t>计划开工日期：</w:t>
      </w:r>
      <w:r>
        <w:rPr>
          <w:rFonts w:hint="default" w:ascii="Times New Roman" w:hAnsi="Times New Roman" w:cs="Times New Roman"/>
          <w:szCs w:val="30"/>
          <w:u w:val="single"/>
        </w:rPr>
        <w:t></w:t>
      </w:r>
      <w:r>
        <w:rPr>
          <w:rFonts w:hint="default" w:ascii="Times New Roman" w:hAnsi="Times New Roman" w:cs="Times New Roman"/>
          <w:szCs w:val="30"/>
        </w:rPr>
        <w:t>年</w:t>
      </w:r>
      <w:r>
        <w:rPr>
          <w:rFonts w:hint="default" w:ascii="Times New Roman" w:hAnsi="Times New Roman" w:cs="Times New Roman"/>
          <w:szCs w:val="30"/>
          <w:u w:val="single"/>
        </w:rPr>
        <w:t></w:t>
      </w:r>
      <w:r>
        <w:rPr>
          <w:rFonts w:hint="default" w:ascii="Times New Roman" w:hAnsi="Times New Roman" w:cs="Times New Roman"/>
          <w:szCs w:val="30"/>
        </w:rPr>
        <w:t>月</w:t>
      </w:r>
      <w:r>
        <w:rPr>
          <w:rFonts w:hint="default" w:ascii="Times New Roman" w:hAnsi="Times New Roman" w:cs="Times New Roman"/>
          <w:szCs w:val="30"/>
          <w:u w:val="single"/>
        </w:rPr>
        <w:t></w:t>
      </w:r>
      <w:r>
        <w:rPr>
          <w:rFonts w:hint="default" w:ascii="Times New Roman" w:hAnsi="Times New Roman" w:cs="Times New Roman"/>
          <w:szCs w:val="30"/>
        </w:rPr>
        <w:t>日。计划竣工日期：</w:t>
      </w:r>
      <w:r>
        <w:rPr>
          <w:rFonts w:hint="default" w:ascii="Times New Roman" w:hAnsi="Times New Roman" w:cs="Times New Roman"/>
          <w:szCs w:val="30"/>
          <w:u w:val="single"/>
        </w:rPr>
        <w:t></w:t>
      </w:r>
      <w:r>
        <w:rPr>
          <w:rFonts w:hint="default" w:ascii="Times New Roman" w:hAnsi="Times New Roman" w:cs="Times New Roman"/>
          <w:szCs w:val="30"/>
        </w:rPr>
        <w:t>年</w:t>
      </w:r>
      <w:r>
        <w:rPr>
          <w:rFonts w:hint="default" w:ascii="Times New Roman" w:hAnsi="Times New Roman" w:cs="Times New Roman"/>
          <w:szCs w:val="30"/>
          <w:u w:val="single"/>
        </w:rPr>
        <w:t></w:t>
      </w:r>
      <w:r>
        <w:rPr>
          <w:rFonts w:hint="default" w:ascii="Times New Roman" w:hAnsi="Times New Roman" w:cs="Times New Roman"/>
          <w:szCs w:val="30"/>
        </w:rPr>
        <w:t>月</w:t>
      </w:r>
      <w:r>
        <w:rPr>
          <w:rFonts w:hint="default" w:ascii="Times New Roman" w:hAnsi="Times New Roman" w:cs="Times New Roman"/>
          <w:szCs w:val="30"/>
          <w:u w:val="single"/>
        </w:rPr>
        <w:t></w:t>
      </w:r>
      <w:r>
        <w:rPr>
          <w:rFonts w:hint="default" w:ascii="Times New Roman" w:hAnsi="Times New Roman" w:cs="Times New Roman"/>
          <w:szCs w:val="30"/>
        </w:rPr>
        <w:t>日。工期总日历天数：</w:t>
      </w:r>
      <w:r>
        <w:rPr>
          <w:rFonts w:hint="default" w:ascii="Times New Roman" w:hAnsi="Times New Roman" w:cs="Times New Roman"/>
          <w:szCs w:val="30"/>
          <w:u w:val="single"/>
        </w:rPr>
        <w:t xml:space="preserve">     </w:t>
      </w:r>
      <w:r>
        <w:rPr>
          <w:rFonts w:hint="default" w:ascii="Times New Roman" w:hAnsi="Times New Roman" w:cs="Times New Roman"/>
          <w:szCs w:val="30"/>
        </w:rPr>
        <w:t>日历天。工期总日历天数与根据前述计划开竣工日期计算的工期天数不一致的，以工期总日历天数为准。</w:t>
      </w:r>
    </w:p>
    <w:p w14:paraId="3E859A36">
      <w:pPr>
        <w:pStyle w:val="6"/>
        <w:spacing w:before="120" w:after="120" w:line="360" w:lineRule="auto"/>
        <w:rPr>
          <w:rFonts w:hint="default" w:ascii="Times New Roman" w:hAnsi="Times New Roman" w:cs="Times New Roman"/>
          <w:bCs w:val="0"/>
          <w:sz w:val="21"/>
          <w:szCs w:val="32"/>
        </w:rPr>
      </w:pPr>
      <w:r>
        <w:rPr>
          <w:rFonts w:hint="default" w:ascii="Times New Roman" w:hAnsi="Times New Roman" w:cs="Times New Roman"/>
          <w:bCs w:val="0"/>
          <w:sz w:val="21"/>
          <w:szCs w:val="32"/>
        </w:rPr>
        <w:t xml:space="preserve">    </w:t>
      </w:r>
      <w:bookmarkStart w:id="17" w:name="_Toc351203483"/>
      <w:r>
        <w:rPr>
          <w:rFonts w:hint="default" w:ascii="Times New Roman" w:hAnsi="Times New Roman" w:cs="Times New Roman"/>
          <w:b w:val="0"/>
          <w:sz w:val="21"/>
          <w:szCs w:val="32"/>
        </w:rPr>
        <w:t>三、质量标准</w:t>
      </w:r>
      <w:bookmarkEnd w:id="17"/>
    </w:p>
    <w:p w14:paraId="38F95FD9">
      <w:pPr>
        <w:spacing w:line="360" w:lineRule="auto"/>
        <w:ind w:firstLine="459"/>
        <w:rPr>
          <w:rFonts w:hint="default" w:ascii="Times New Roman" w:hAnsi="Times New Roman" w:cs="Times New Roman"/>
          <w:szCs w:val="30"/>
        </w:rPr>
      </w:pPr>
      <w:r>
        <w:rPr>
          <w:rFonts w:hint="default" w:ascii="Times New Roman" w:hAnsi="Times New Roman" w:cs="Times New Roman"/>
          <w:szCs w:val="30"/>
        </w:rPr>
        <w:t>工程质量符合</w:t>
      </w:r>
      <w:r>
        <w:rPr>
          <w:rFonts w:hint="default" w:ascii="Times New Roman" w:hAnsi="Times New Roman" w:cs="Times New Roman"/>
          <w:szCs w:val="30"/>
          <w:u w:val="single"/>
        </w:rPr>
        <w:t xml:space="preserve">           </w:t>
      </w:r>
      <w:r>
        <w:rPr>
          <w:rFonts w:hint="default" w:ascii="Times New Roman" w:hAnsi="Times New Roman" w:cs="Times New Roman"/>
          <w:szCs w:val="30"/>
        </w:rPr>
        <w:t>。</w:t>
      </w:r>
    </w:p>
    <w:p w14:paraId="493C1B28">
      <w:pPr>
        <w:pStyle w:val="6"/>
        <w:spacing w:before="120" w:after="120" w:line="360" w:lineRule="auto"/>
        <w:rPr>
          <w:rFonts w:hint="default" w:ascii="Times New Roman" w:hAnsi="Times New Roman" w:cs="Times New Roman"/>
          <w:bCs w:val="0"/>
          <w:sz w:val="21"/>
          <w:szCs w:val="32"/>
        </w:rPr>
      </w:pPr>
      <w:r>
        <w:rPr>
          <w:rFonts w:hint="default" w:ascii="Times New Roman" w:hAnsi="Times New Roman" w:cs="Times New Roman"/>
          <w:bCs w:val="0"/>
          <w:sz w:val="21"/>
          <w:szCs w:val="32"/>
        </w:rPr>
        <w:t xml:space="preserve">   </w:t>
      </w:r>
      <w:r>
        <w:rPr>
          <w:rFonts w:hint="default" w:ascii="Times New Roman" w:hAnsi="Times New Roman" w:cs="Times New Roman"/>
          <w:b w:val="0"/>
          <w:sz w:val="21"/>
          <w:szCs w:val="32"/>
        </w:rPr>
        <w:t xml:space="preserve"> </w:t>
      </w:r>
      <w:bookmarkStart w:id="18" w:name="_Toc351203484"/>
      <w:r>
        <w:rPr>
          <w:rFonts w:hint="default" w:ascii="Times New Roman" w:hAnsi="Times New Roman" w:cs="Times New Roman"/>
          <w:b w:val="0"/>
          <w:sz w:val="21"/>
          <w:szCs w:val="32"/>
        </w:rPr>
        <w:t>四、签约合同价与合同价格形式</w:t>
      </w:r>
      <w:bookmarkEnd w:id="18"/>
      <w:r>
        <w:rPr>
          <w:rFonts w:hint="default" w:ascii="Times New Roman" w:hAnsi="Times New Roman" w:cs="Times New Roman"/>
          <w:b w:val="0"/>
          <w:sz w:val="21"/>
          <w:szCs w:val="32"/>
        </w:rPr>
        <w:t>及付款方式</w:t>
      </w:r>
      <w:r>
        <w:rPr>
          <w:rFonts w:hint="default" w:ascii="Times New Roman" w:hAnsi="Times New Roman" w:cs="Times New Roman"/>
          <w:b w:val="0"/>
          <w:sz w:val="21"/>
          <w:szCs w:val="32"/>
        </w:rPr>
        <w:tab/>
      </w:r>
    </w:p>
    <w:p w14:paraId="493024A5">
      <w:pPr>
        <w:spacing w:line="360" w:lineRule="auto"/>
        <w:ind w:firstLine="420" w:firstLineChars="200"/>
        <w:rPr>
          <w:rFonts w:hint="default" w:ascii="Times New Roman" w:hAnsi="Times New Roman" w:cs="Times New Roman"/>
          <w:szCs w:val="30"/>
        </w:rPr>
      </w:pPr>
      <w:r>
        <w:rPr>
          <w:rFonts w:hint="default" w:ascii="Times New Roman" w:hAnsi="Times New Roman" w:cs="Times New Roman"/>
          <w:szCs w:val="30"/>
        </w:rPr>
        <w:t>1.签约合同价为：人民币（大写）</w:t>
      </w:r>
      <w:r>
        <w:rPr>
          <w:rFonts w:hint="default" w:ascii="Times New Roman" w:hAnsi="Times New Roman" w:cs="Times New Roman"/>
          <w:szCs w:val="30"/>
          <w:u w:val="single"/>
        </w:rPr>
        <w:t xml:space="preserve">                 </w:t>
      </w:r>
      <w:r>
        <w:rPr>
          <w:rFonts w:hint="default" w:ascii="Times New Roman" w:hAnsi="Times New Roman" w:cs="Times New Roman"/>
          <w:szCs w:val="30"/>
        </w:rPr>
        <w:t>(¥</w:t>
      </w:r>
      <w:r>
        <w:rPr>
          <w:rFonts w:hint="default" w:ascii="Times New Roman" w:hAnsi="Times New Roman" w:cs="Times New Roman"/>
          <w:szCs w:val="30"/>
          <w:u w:val="single"/>
        </w:rPr>
        <w:t xml:space="preserve">            </w:t>
      </w:r>
      <w:r>
        <w:rPr>
          <w:rFonts w:hint="default" w:ascii="Times New Roman" w:hAnsi="Times New Roman" w:cs="Times New Roman"/>
          <w:szCs w:val="30"/>
        </w:rPr>
        <w:t>元)；</w:t>
      </w:r>
    </w:p>
    <w:p w14:paraId="497E0BE3">
      <w:pPr>
        <w:spacing w:line="360" w:lineRule="auto"/>
        <w:ind w:firstLine="420" w:firstLineChars="200"/>
        <w:rPr>
          <w:rFonts w:hint="default" w:ascii="Times New Roman" w:hAnsi="Times New Roman" w:cs="Times New Roman"/>
          <w:szCs w:val="30"/>
        </w:rPr>
      </w:pPr>
      <w:r>
        <w:rPr>
          <w:rFonts w:hint="default" w:ascii="Times New Roman" w:hAnsi="Times New Roman" w:cs="Times New Roman"/>
          <w:szCs w:val="30"/>
        </w:rPr>
        <w:t>其中：</w:t>
      </w:r>
    </w:p>
    <w:p w14:paraId="1CC47811">
      <w:pPr>
        <w:spacing w:line="360" w:lineRule="auto"/>
        <w:ind w:firstLine="420" w:firstLineChars="200"/>
        <w:rPr>
          <w:rFonts w:hint="default" w:ascii="Times New Roman" w:hAnsi="Times New Roman" w:cs="Times New Roman"/>
          <w:szCs w:val="30"/>
        </w:rPr>
      </w:pPr>
      <w:r>
        <w:rPr>
          <w:rFonts w:hint="default" w:ascii="Times New Roman" w:hAnsi="Times New Roman" w:cs="Times New Roman"/>
          <w:szCs w:val="30"/>
        </w:rPr>
        <w:t>（1）安全文明施工费：人民币（大写）</w:t>
      </w:r>
      <w:r>
        <w:rPr>
          <w:rFonts w:hint="default" w:ascii="Times New Roman" w:hAnsi="Times New Roman" w:cs="Times New Roman"/>
          <w:szCs w:val="30"/>
          <w:u w:val="single"/>
        </w:rPr>
        <w:t xml:space="preserve">              </w:t>
      </w:r>
      <w:r>
        <w:rPr>
          <w:rFonts w:hint="default" w:ascii="Times New Roman" w:hAnsi="Times New Roman" w:cs="Times New Roman"/>
          <w:szCs w:val="30"/>
        </w:rPr>
        <w:t xml:space="preserve"> (¥</w:t>
      </w:r>
      <w:r>
        <w:rPr>
          <w:rFonts w:hint="default" w:ascii="Times New Roman" w:hAnsi="Times New Roman" w:cs="Times New Roman"/>
          <w:szCs w:val="30"/>
          <w:u w:val="single"/>
        </w:rPr>
        <w:t xml:space="preserve">          </w:t>
      </w:r>
      <w:r>
        <w:rPr>
          <w:rFonts w:hint="default" w:ascii="Times New Roman" w:hAnsi="Times New Roman" w:cs="Times New Roman"/>
          <w:szCs w:val="30"/>
        </w:rPr>
        <w:t>元)；</w:t>
      </w:r>
    </w:p>
    <w:p w14:paraId="4A0D0703">
      <w:pPr>
        <w:spacing w:line="360" w:lineRule="auto"/>
        <w:ind w:firstLine="420" w:firstLineChars="200"/>
        <w:rPr>
          <w:rFonts w:hint="default" w:ascii="Times New Roman" w:hAnsi="Times New Roman" w:cs="Times New Roman"/>
          <w:szCs w:val="30"/>
        </w:rPr>
      </w:pPr>
      <w:r>
        <w:rPr>
          <w:rFonts w:hint="default" w:ascii="Times New Roman" w:hAnsi="Times New Roman" w:cs="Times New Roman"/>
          <w:szCs w:val="30"/>
        </w:rPr>
        <w:t>（2）材料和工程设备暂估价金额：人民币（大写）</w:t>
      </w:r>
      <w:r>
        <w:rPr>
          <w:rFonts w:hint="default" w:ascii="Times New Roman" w:hAnsi="Times New Roman" w:cs="Times New Roman"/>
          <w:szCs w:val="30"/>
          <w:u w:val="single"/>
        </w:rPr>
        <w:t xml:space="preserve">              </w:t>
      </w:r>
      <w:r>
        <w:rPr>
          <w:rFonts w:hint="default" w:ascii="Times New Roman" w:hAnsi="Times New Roman" w:cs="Times New Roman"/>
          <w:szCs w:val="30"/>
        </w:rPr>
        <w:t xml:space="preserve"> (¥</w:t>
      </w:r>
      <w:r>
        <w:rPr>
          <w:rFonts w:hint="default" w:ascii="Times New Roman" w:hAnsi="Times New Roman" w:cs="Times New Roman"/>
          <w:szCs w:val="30"/>
          <w:u w:val="single"/>
        </w:rPr>
        <w:t xml:space="preserve">          </w:t>
      </w:r>
      <w:r>
        <w:rPr>
          <w:rFonts w:hint="default" w:ascii="Times New Roman" w:hAnsi="Times New Roman" w:cs="Times New Roman"/>
          <w:szCs w:val="30"/>
        </w:rPr>
        <w:t>元)；</w:t>
      </w:r>
    </w:p>
    <w:p w14:paraId="7357CC6F">
      <w:pPr>
        <w:spacing w:line="360" w:lineRule="auto"/>
        <w:ind w:firstLine="420" w:firstLineChars="200"/>
        <w:rPr>
          <w:rFonts w:hint="default" w:ascii="Times New Roman" w:hAnsi="Times New Roman" w:cs="Times New Roman"/>
          <w:szCs w:val="30"/>
        </w:rPr>
      </w:pPr>
      <w:r>
        <w:rPr>
          <w:rFonts w:hint="default" w:ascii="Times New Roman" w:hAnsi="Times New Roman" w:cs="Times New Roman"/>
          <w:szCs w:val="30"/>
        </w:rPr>
        <w:t>（3）专业工程暂估价金额：人民币（大写）</w:t>
      </w:r>
      <w:r>
        <w:rPr>
          <w:rFonts w:hint="default" w:ascii="Times New Roman" w:hAnsi="Times New Roman" w:cs="Times New Roman"/>
          <w:szCs w:val="30"/>
          <w:u w:val="single"/>
        </w:rPr>
        <w:t xml:space="preserve">              </w:t>
      </w:r>
      <w:r>
        <w:rPr>
          <w:rFonts w:hint="default" w:ascii="Times New Roman" w:hAnsi="Times New Roman" w:cs="Times New Roman"/>
          <w:szCs w:val="30"/>
        </w:rPr>
        <w:t xml:space="preserve"> (¥</w:t>
      </w:r>
      <w:r>
        <w:rPr>
          <w:rFonts w:hint="default" w:ascii="Times New Roman" w:hAnsi="Times New Roman" w:cs="Times New Roman"/>
          <w:szCs w:val="30"/>
          <w:u w:val="single"/>
        </w:rPr>
        <w:t xml:space="preserve">          </w:t>
      </w:r>
      <w:r>
        <w:rPr>
          <w:rFonts w:hint="default" w:ascii="Times New Roman" w:hAnsi="Times New Roman" w:cs="Times New Roman"/>
          <w:szCs w:val="30"/>
        </w:rPr>
        <w:t>元)；</w:t>
      </w:r>
    </w:p>
    <w:p w14:paraId="61DA8A83">
      <w:pPr>
        <w:spacing w:line="360" w:lineRule="auto"/>
        <w:ind w:firstLine="420" w:firstLineChars="200"/>
        <w:rPr>
          <w:rFonts w:hint="default" w:ascii="Times New Roman" w:hAnsi="Times New Roman" w:cs="Times New Roman"/>
          <w:szCs w:val="30"/>
        </w:rPr>
      </w:pPr>
      <w:r>
        <w:rPr>
          <w:rFonts w:hint="default" w:ascii="Times New Roman" w:hAnsi="Times New Roman" w:cs="Times New Roman"/>
          <w:szCs w:val="30"/>
        </w:rPr>
        <w:t>（4）暂列金额：人民币（大写）</w:t>
      </w:r>
      <w:r>
        <w:rPr>
          <w:rFonts w:hint="default" w:ascii="Times New Roman" w:hAnsi="Times New Roman" w:cs="Times New Roman"/>
          <w:szCs w:val="30"/>
          <w:u w:val="single"/>
        </w:rPr>
        <w:t xml:space="preserve">              </w:t>
      </w:r>
      <w:r>
        <w:rPr>
          <w:rFonts w:hint="default" w:ascii="Times New Roman" w:hAnsi="Times New Roman" w:cs="Times New Roman"/>
          <w:szCs w:val="30"/>
        </w:rPr>
        <w:t xml:space="preserve"> (¥</w:t>
      </w:r>
      <w:r>
        <w:rPr>
          <w:rFonts w:hint="default" w:ascii="Times New Roman" w:hAnsi="Times New Roman" w:cs="Times New Roman"/>
          <w:szCs w:val="30"/>
          <w:u w:val="single"/>
        </w:rPr>
        <w:t xml:space="preserve">          </w:t>
      </w:r>
      <w:r>
        <w:rPr>
          <w:rFonts w:hint="default" w:ascii="Times New Roman" w:hAnsi="Times New Roman" w:cs="Times New Roman"/>
          <w:szCs w:val="30"/>
        </w:rPr>
        <w:t>元)。</w:t>
      </w:r>
    </w:p>
    <w:p w14:paraId="43C6E60C">
      <w:pPr>
        <w:spacing w:line="360" w:lineRule="auto"/>
        <w:ind w:firstLine="422" w:firstLineChars="200"/>
        <w:rPr>
          <w:rFonts w:hint="default" w:ascii="Times New Roman" w:hAnsi="Times New Roman" w:cs="Times New Roman"/>
          <w:b/>
          <w:bCs/>
          <w:szCs w:val="30"/>
          <w:u w:val="single"/>
        </w:rPr>
      </w:pPr>
      <w:r>
        <w:rPr>
          <w:rFonts w:hint="default" w:ascii="Times New Roman" w:hAnsi="Times New Roman" w:cs="Times New Roman"/>
          <w:b/>
          <w:bCs/>
          <w:szCs w:val="30"/>
        </w:rPr>
        <w:t>2.合同价格形式：</w:t>
      </w:r>
      <w:r>
        <w:rPr>
          <w:rFonts w:hint="default" w:ascii="Times New Roman" w:hAnsi="Times New Roman" w:cs="Times New Roman"/>
          <w:b/>
          <w:bCs/>
          <w:szCs w:val="30"/>
          <w:u w:val="single"/>
        </w:rPr>
        <w:t xml:space="preserve">          </w:t>
      </w:r>
    </w:p>
    <w:p w14:paraId="2B868271">
      <w:pPr>
        <w:spacing w:line="360" w:lineRule="auto"/>
        <w:ind w:firstLine="422" w:firstLineChars="200"/>
        <w:rPr>
          <w:rFonts w:hint="default" w:ascii="Times New Roman" w:hAnsi="Times New Roman" w:cs="Times New Roman"/>
          <w:b/>
          <w:bCs/>
          <w:szCs w:val="30"/>
        </w:rPr>
      </w:pPr>
      <w:r>
        <w:rPr>
          <w:rFonts w:hint="default" w:ascii="Times New Roman" w:hAnsi="Times New Roman" w:cs="Times New Roman"/>
          <w:b/>
          <w:bCs/>
          <w:szCs w:val="30"/>
        </w:rPr>
        <w:t>3.付款方式：</w:t>
      </w:r>
      <w:r>
        <w:rPr>
          <w:rFonts w:hint="default" w:ascii="Times New Roman" w:hAnsi="Times New Roman" w:cs="Times New Roman"/>
          <w:b/>
          <w:bCs/>
          <w:szCs w:val="30"/>
          <w:u w:val="single"/>
        </w:rPr>
        <w:t>执行招标文件约定。</w:t>
      </w:r>
    </w:p>
    <w:p w14:paraId="16E23BB0">
      <w:pPr>
        <w:pStyle w:val="6"/>
        <w:spacing w:before="120" w:after="120" w:line="360" w:lineRule="auto"/>
        <w:rPr>
          <w:rFonts w:hint="default" w:ascii="Times New Roman" w:hAnsi="Times New Roman" w:cs="Times New Roman"/>
          <w:b w:val="0"/>
          <w:sz w:val="21"/>
          <w:szCs w:val="32"/>
        </w:rPr>
      </w:pPr>
      <w:r>
        <w:rPr>
          <w:rFonts w:hint="default" w:ascii="Times New Roman" w:hAnsi="Times New Roman" w:cs="Times New Roman"/>
          <w:bCs w:val="0"/>
          <w:sz w:val="21"/>
          <w:szCs w:val="32"/>
        </w:rPr>
        <w:t xml:space="preserve">   </w:t>
      </w:r>
      <w:r>
        <w:rPr>
          <w:rFonts w:hint="default" w:ascii="Times New Roman" w:hAnsi="Times New Roman" w:cs="Times New Roman"/>
          <w:b w:val="0"/>
          <w:sz w:val="21"/>
          <w:szCs w:val="32"/>
        </w:rPr>
        <w:t xml:space="preserve"> </w:t>
      </w:r>
      <w:bookmarkStart w:id="19" w:name="_Toc351203485"/>
      <w:r>
        <w:rPr>
          <w:rFonts w:hint="default" w:ascii="Times New Roman" w:hAnsi="Times New Roman" w:cs="Times New Roman"/>
          <w:b w:val="0"/>
          <w:sz w:val="21"/>
          <w:szCs w:val="32"/>
        </w:rPr>
        <w:t>五、</w:t>
      </w:r>
      <w:bookmarkEnd w:id="19"/>
      <w:r>
        <w:rPr>
          <w:rFonts w:hint="default" w:ascii="Times New Roman" w:hAnsi="Times New Roman" w:cs="Times New Roman"/>
          <w:b w:val="0"/>
          <w:sz w:val="21"/>
          <w:szCs w:val="32"/>
        </w:rPr>
        <w:t>承包人项目经理</w:t>
      </w:r>
    </w:p>
    <w:p w14:paraId="3F63334B">
      <w:pPr>
        <w:spacing w:line="360" w:lineRule="auto"/>
        <w:ind w:firstLine="420" w:firstLineChars="200"/>
        <w:rPr>
          <w:rFonts w:hint="default" w:ascii="Times New Roman" w:hAnsi="Times New Roman" w:cs="Times New Roman"/>
          <w:szCs w:val="30"/>
        </w:rPr>
      </w:pPr>
      <w:r>
        <w:rPr>
          <w:rFonts w:hint="default" w:ascii="Times New Roman" w:hAnsi="Times New Roman" w:cs="Times New Roman"/>
          <w:szCs w:val="30"/>
        </w:rPr>
        <w:t>姓    名：</w:t>
      </w:r>
      <w:r>
        <w:rPr>
          <w:rFonts w:hint="default" w:ascii="Times New Roman" w:hAnsi="Times New Roman" w:cs="Times New Roman"/>
          <w:szCs w:val="30"/>
          <w:u w:val="single"/>
        </w:rPr>
        <w:t>                     </w:t>
      </w:r>
      <w:r>
        <w:rPr>
          <w:rFonts w:hint="default" w:ascii="Times New Roman" w:hAnsi="Times New Roman" w:cs="Times New Roman"/>
          <w:szCs w:val="30"/>
        </w:rPr>
        <w:t>；</w:t>
      </w:r>
    </w:p>
    <w:p w14:paraId="2D584545">
      <w:pPr>
        <w:spacing w:line="360" w:lineRule="auto"/>
        <w:ind w:firstLine="420" w:firstLineChars="200"/>
        <w:rPr>
          <w:rFonts w:hint="default" w:ascii="Times New Roman" w:hAnsi="Times New Roman" w:cs="Times New Roman"/>
          <w:szCs w:val="30"/>
        </w:rPr>
      </w:pPr>
      <w:r>
        <w:rPr>
          <w:rFonts w:hint="default" w:ascii="Times New Roman" w:hAnsi="Times New Roman" w:cs="Times New Roman"/>
          <w:szCs w:val="30"/>
        </w:rPr>
        <w:t>身份证号：</w:t>
      </w:r>
      <w:r>
        <w:rPr>
          <w:rFonts w:hint="default" w:ascii="Times New Roman" w:hAnsi="Times New Roman" w:cs="Times New Roman"/>
          <w:szCs w:val="30"/>
          <w:u w:val="single"/>
        </w:rPr>
        <w:t>                     </w:t>
      </w:r>
      <w:r>
        <w:rPr>
          <w:rFonts w:hint="default" w:ascii="Times New Roman" w:hAnsi="Times New Roman" w:cs="Times New Roman"/>
          <w:szCs w:val="30"/>
        </w:rPr>
        <w:t>；</w:t>
      </w:r>
    </w:p>
    <w:p w14:paraId="68C4B816">
      <w:pPr>
        <w:spacing w:line="360" w:lineRule="auto"/>
        <w:ind w:firstLine="420" w:firstLineChars="200"/>
        <w:rPr>
          <w:rFonts w:hint="default" w:ascii="Times New Roman" w:hAnsi="Times New Roman" w:cs="Times New Roman"/>
          <w:szCs w:val="30"/>
        </w:rPr>
      </w:pPr>
      <w:r>
        <w:rPr>
          <w:rFonts w:hint="default" w:ascii="Times New Roman" w:hAnsi="Times New Roman" w:cs="Times New Roman"/>
          <w:szCs w:val="30"/>
        </w:rPr>
        <w:t>建造师执业资格等级：</w:t>
      </w:r>
      <w:r>
        <w:rPr>
          <w:rFonts w:hint="default" w:ascii="Times New Roman" w:hAnsi="Times New Roman" w:cs="Times New Roman"/>
          <w:szCs w:val="30"/>
          <w:u w:val="single"/>
        </w:rPr>
        <w:t>                     </w:t>
      </w:r>
      <w:r>
        <w:rPr>
          <w:rFonts w:hint="default" w:ascii="Times New Roman" w:hAnsi="Times New Roman" w:cs="Times New Roman"/>
          <w:szCs w:val="30"/>
        </w:rPr>
        <w:t>；</w:t>
      </w:r>
    </w:p>
    <w:p w14:paraId="196657D4">
      <w:pPr>
        <w:spacing w:line="360" w:lineRule="auto"/>
        <w:ind w:firstLine="420" w:firstLineChars="200"/>
        <w:rPr>
          <w:rFonts w:hint="default" w:ascii="Times New Roman" w:hAnsi="Times New Roman" w:cs="Times New Roman"/>
          <w:szCs w:val="30"/>
        </w:rPr>
      </w:pPr>
      <w:r>
        <w:rPr>
          <w:rFonts w:hint="default" w:ascii="Times New Roman" w:hAnsi="Times New Roman" w:cs="Times New Roman"/>
          <w:szCs w:val="30"/>
        </w:rPr>
        <w:t>建造师注册证书号：</w:t>
      </w:r>
      <w:r>
        <w:rPr>
          <w:rFonts w:hint="default" w:ascii="Times New Roman" w:hAnsi="Times New Roman" w:cs="Times New Roman"/>
          <w:szCs w:val="30"/>
          <w:u w:val="single"/>
        </w:rPr>
        <w:t>                     </w:t>
      </w:r>
      <w:r>
        <w:rPr>
          <w:rFonts w:hint="default" w:ascii="Times New Roman" w:hAnsi="Times New Roman" w:cs="Times New Roman"/>
          <w:szCs w:val="30"/>
        </w:rPr>
        <w:t>；</w:t>
      </w:r>
    </w:p>
    <w:p w14:paraId="3AC649E7">
      <w:pPr>
        <w:spacing w:line="360" w:lineRule="auto"/>
        <w:ind w:firstLine="420" w:firstLineChars="200"/>
        <w:rPr>
          <w:rFonts w:hint="default" w:ascii="Times New Roman" w:hAnsi="Times New Roman" w:cs="Times New Roman"/>
          <w:szCs w:val="30"/>
        </w:rPr>
      </w:pPr>
      <w:r>
        <w:rPr>
          <w:rFonts w:hint="default" w:ascii="Times New Roman" w:hAnsi="Times New Roman" w:cs="Times New Roman"/>
          <w:szCs w:val="30"/>
        </w:rPr>
        <w:t>建造师执业印章号：</w:t>
      </w:r>
      <w:r>
        <w:rPr>
          <w:rFonts w:hint="default" w:ascii="Times New Roman" w:hAnsi="Times New Roman" w:cs="Times New Roman"/>
          <w:szCs w:val="30"/>
          <w:u w:val="single"/>
        </w:rPr>
        <w:t>                     </w:t>
      </w:r>
      <w:r>
        <w:rPr>
          <w:rFonts w:hint="default" w:ascii="Times New Roman" w:hAnsi="Times New Roman" w:cs="Times New Roman"/>
          <w:szCs w:val="30"/>
        </w:rPr>
        <w:t>；</w:t>
      </w:r>
    </w:p>
    <w:p w14:paraId="189A7D48">
      <w:pPr>
        <w:spacing w:line="360" w:lineRule="auto"/>
        <w:ind w:firstLine="420" w:firstLineChars="200"/>
        <w:rPr>
          <w:rFonts w:hint="default" w:ascii="Times New Roman" w:hAnsi="Times New Roman" w:cs="Times New Roman"/>
          <w:szCs w:val="30"/>
        </w:rPr>
      </w:pPr>
      <w:r>
        <w:rPr>
          <w:rFonts w:hint="default" w:ascii="Times New Roman" w:hAnsi="Times New Roman" w:cs="Times New Roman"/>
          <w:szCs w:val="30"/>
        </w:rPr>
        <w:t>安全生产考核合格证书号：</w:t>
      </w:r>
      <w:r>
        <w:rPr>
          <w:rFonts w:hint="default" w:ascii="Times New Roman" w:hAnsi="Times New Roman" w:cs="Times New Roman"/>
          <w:szCs w:val="30"/>
          <w:u w:val="single"/>
        </w:rPr>
        <w:t>                 </w:t>
      </w:r>
      <w:r>
        <w:rPr>
          <w:rFonts w:hint="default" w:ascii="Times New Roman" w:hAnsi="Times New Roman" w:cs="Times New Roman"/>
          <w:szCs w:val="30"/>
        </w:rPr>
        <w:t>。</w:t>
      </w:r>
    </w:p>
    <w:p w14:paraId="3402C205">
      <w:pPr>
        <w:pStyle w:val="6"/>
        <w:spacing w:before="120" w:after="120" w:line="360" w:lineRule="auto"/>
        <w:rPr>
          <w:rFonts w:hint="default" w:ascii="Times New Roman" w:hAnsi="Times New Roman" w:cs="Times New Roman"/>
          <w:bCs w:val="0"/>
          <w:sz w:val="21"/>
          <w:szCs w:val="32"/>
        </w:rPr>
      </w:pPr>
      <w:r>
        <w:rPr>
          <w:rFonts w:hint="default" w:ascii="Times New Roman" w:hAnsi="Times New Roman" w:cs="Times New Roman"/>
          <w:bCs w:val="0"/>
          <w:sz w:val="21"/>
          <w:szCs w:val="32"/>
        </w:rPr>
        <w:t xml:space="preserve">   </w:t>
      </w:r>
      <w:r>
        <w:rPr>
          <w:rFonts w:hint="default" w:ascii="Times New Roman" w:hAnsi="Times New Roman" w:cs="Times New Roman"/>
          <w:b w:val="0"/>
          <w:sz w:val="21"/>
          <w:szCs w:val="32"/>
        </w:rPr>
        <w:t xml:space="preserve"> </w:t>
      </w:r>
      <w:bookmarkStart w:id="20" w:name="_Toc351203486"/>
      <w:r>
        <w:rPr>
          <w:rFonts w:hint="default" w:ascii="Times New Roman" w:hAnsi="Times New Roman" w:cs="Times New Roman"/>
          <w:b w:val="0"/>
          <w:sz w:val="21"/>
          <w:szCs w:val="32"/>
        </w:rPr>
        <w:t>六、合同文件构成</w:t>
      </w:r>
      <w:bookmarkEnd w:id="20"/>
    </w:p>
    <w:p w14:paraId="1FD8D9FD">
      <w:pPr>
        <w:spacing w:line="360" w:lineRule="auto"/>
        <w:ind w:firstLine="420" w:firstLineChars="200"/>
        <w:rPr>
          <w:rFonts w:hint="default" w:ascii="Times New Roman" w:hAnsi="Times New Roman" w:cs="Times New Roman"/>
          <w:bCs/>
          <w:szCs w:val="30"/>
        </w:rPr>
      </w:pPr>
      <w:r>
        <w:rPr>
          <w:rFonts w:hint="default" w:ascii="Times New Roman" w:hAnsi="Times New Roman" w:cs="Times New Roman"/>
          <w:bCs/>
          <w:szCs w:val="30"/>
        </w:rPr>
        <w:t>本协议书与下列文件一起构成合同文件：</w:t>
      </w:r>
    </w:p>
    <w:p w14:paraId="3F90EF9A">
      <w:pPr>
        <w:autoSpaceDE w:val="0"/>
        <w:autoSpaceDN w:val="0"/>
        <w:adjustRightInd w:val="0"/>
        <w:spacing w:line="360" w:lineRule="auto"/>
        <w:ind w:firstLine="420" w:firstLineChars="200"/>
        <w:jc w:val="left"/>
        <w:rPr>
          <w:rFonts w:hint="default" w:ascii="Times New Roman" w:hAnsi="Times New Roman" w:cs="Times New Roman"/>
          <w:szCs w:val="30"/>
        </w:rPr>
      </w:pPr>
      <w:r>
        <w:rPr>
          <w:rFonts w:hint="default" w:ascii="Times New Roman" w:hAnsi="Times New Roman" w:cs="Times New Roman"/>
          <w:szCs w:val="30"/>
        </w:rPr>
        <w:t>（1）中标通知书；</w:t>
      </w:r>
    </w:p>
    <w:p w14:paraId="0D1C53A2">
      <w:pPr>
        <w:autoSpaceDE w:val="0"/>
        <w:autoSpaceDN w:val="0"/>
        <w:adjustRightInd w:val="0"/>
        <w:spacing w:line="360" w:lineRule="auto"/>
        <w:ind w:firstLine="420" w:firstLineChars="200"/>
        <w:jc w:val="left"/>
        <w:rPr>
          <w:rFonts w:hint="default" w:ascii="Times New Roman" w:hAnsi="Times New Roman" w:cs="Times New Roman"/>
          <w:szCs w:val="30"/>
        </w:rPr>
      </w:pPr>
      <w:r>
        <w:rPr>
          <w:rFonts w:hint="default" w:ascii="Times New Roman" w:hAnsi="Times New Roman" w:cs="Times New Roman"/>
          <w:szCs w:val="30"/>
        </w:rPr>
        <w:t>（2）投标函及其附录；</w:t>
      </w:r>
    </w:p>
    <w:p w14:paraId="01FACBF2">
      <w:pPr>
        <w:autoSpaceDE w:val="0"/>
        <w:autoSpaceDN w:val="0"/>
        <w:adjustRightInd w:val="0"/>
        <w:spacing w:line="360" w:lineRule="auto"/>
        <w:ind w:firstLine="420" w:firstLineChars="200"/>
        <w:jc w:val="left"/>
        <w:rPr>
          <w:rFonts w:hint="default" w:ascii="Times New Roman" w:hAnsi="Times New Roman" w:cs="Times New Roman"/>
          <w:szCs w:val="30"/>
        </w:rPr>
      </w:pPr>
      <w:r>
        <w:rPr>
          <w:rFonts w:hint="default" w:ascii="Times New Roman" w:hAnsi="Times New Roman" w:cs="Times New Roman"/>
          <w:szCs w:val="30"/>
        </w:rPr>
        <w:t>（3）专用合同条款及其附件；</w:t>
      </w:r>
    </w:p>
    <w:p w14:paraId="5AA6FE01">
      <w:pPr>
        <w:autoSpaceDE w:val="0"/>
        <w:autoSpaceDN w:val="0"/>
        <w:adjustRightInd w:val="0"/>
        <w:spacing w:line="360" w:lineRule="auto"/>
        <w:ind w:firstLine="420" w:firstLineChars="200"/>
        <w:jc w:val="left"/>
        <w:rPr>
          <w:rFonts w:hint="default" w:ascii="Times New Roman" w:hAnsi="Times New Roman" w:cs="Times New Roman"/>
          <w:szCs w:val="30"/>
        </w:rPr>
      </w:pPr>
      <w:r>
        <w:rPr>
          <w:rFonts w:hint="default" w:ascii="Times New Roman" w:hAnsi="Times New Roman" w:cs="Times New Roman"/>
          <w:szCs w:val="30"/>
        </w:rPr>
        <w:t>（4）通用合同条款；</w:t>
      </w:r>
    </w:p>
    <w:p w14:paraId="28F7719E">
      <w:pPr>
        <w:autoSpaceDE w:val="0"/>
        <w:autoSpaceDN w:val="0"/>
        <w:adjustRightInd w:val="0"/>
        <w:spacing w:line="360" w:lineRule="auto"/>
        <w:ind w:firstLine="420" w:firstLineChars="200"/>
        <w:jc w:val="left"/>
        <w:rPr>
          <w:rFonts w:hint="default" w:ascii="Times New Roman" w:hAnsi="Times New Roman" w:cs="Times New Roman"/>
          <w:szCs w:val="30"/>
        </w:rPr>
      </w:pPr>
      <w:r>
        <w:rPr>
          <w:rFonts w:hint="default" w:ascii="Times New Roman" w:hAnsi="Times New Roman" w:cs="Times New Roman"/>
          <w:szCs w:val="30"/>
        </w:rPr>
        <w:t>（5）技术标准和要求；</w:t>
      </w:r>
    </w:p>
    <w:p w14:paraId="000C3149">
      <w:pPr>
        <w:autoSpaceDE w:val="0"/>
        <w:autoSpaceDN w:val="0"/>
        <w:adjustRightInd w:val="0"/>
        <w:spacing w:line="360" w:lineRule="auto"/>
        <w:ind w:firstLine="420" w:firstLineChars="200"/>
        <w:jc w:val="left"/>
        <w:rPr>
          <w:rFonts w:hint="default" w:ascii="Times New Roman" w:hAnsi="Times New Roman" w:cs="Times New Roman"/>
          <w:szCs w:val="30"/>
        </w:rPr>
      </w:pPr>
      <w:r>
        <w:rPr>
          <w:rFonts w:hint="default" w:ascii="Times New Roman" w:hAnsi="Times New Roman" w:cs="Times New Roman"/>
          <w:szCs w:val="30"/>
        </w:rPr>
        <w:t>（6）图纸；</w:t>
      </w:r>
    </w:p>
    <w:p w14:paraId="1DCC54EC">
      <w:pPr>
        <w:autoSpaceDE w:val="0"/>
        <w:autoSpaceDN w:val="0"/>
        <w:adjustRightInd w:val="0"/>
        <w:spacing w:line="360" w:lineRule="auto"/>
        <w:ind w:firstLine="420" w:firstLineChars="200"/>
        <w:jc w:val="left"/>
        <w:rPr>
          <w:rFonts w:hint="default" w:ascii="Times New Roman" w:hAnsi="Times New Roman" w:cs="Times New Roman"/>
          <w:szCs w:val="30"/>
        </w:rPr>
      </w:pPr>
      <w:r>
        <w:rPr>
          <w:rFonts w:hint="default" w:ascii="Times New Roman" w:hAnsi="Times New Roman" w:cs="Times New Roman"/>
          <w:szCs w:val="30"/>
        </w:rPr>
        <w:t>（7）已标价工程量清单；</w:t>
      </w:r>
    </w:p>
    <w:p w14:paraId="7C800465">
      <w:pPr>
        <w:autoSpaceDE w:val="0"/>
        <w:autoSpaceDN w:val="0"/>
        <w:adjustRightInd w:val="0"/>
        <w:spacing w:line="360" w:lineRule="auto"/>
        <w:ind w:firstLine="420" w:firstLineChars="200"/>
        <w:jc w:val="left"/>
        <w:rPr>
          <w:rFonts w:hint="default" w:ascii="Times New Roman" w:hAnsi="Times New Roman" w:cs="Times New Roman"/>
          <w:szCs w:val="30"/>
        </w:rPr>
      </w:pPr>
      <w:r>
        <w:rPr>
          <w:rFonts w:hint="default" w:ascii="Times New Roman" w:hAnsi="Times New Roman" w:cs="Times New Roman"/>
          <w:szCs w:val="30"/>
        </w:rPr>
        <w:t>（8）其他合同文件。</w:t>
      </w:r>
    </w:p>
    <w:p w14:paraId="07E4C61C">
      <w:pPr>
        <w:autoSpaceDE w:val="0"/>
        <w:autoSpaceDN w:val="0"/>
        <w:adjustRightInd w:val="0"/>
        <w:spacing w:line="360" w:lineRule="auto"/>
        <w:ind w:firstLine="420" w:firstLineChars="200"/>
        <w:jc w:val="left"/>
        <w:rPr>
          <w:rFonts w:hint="default" w:ascii="Times New Roman" w:hAnsi="Times New Roman" w:cs="Times New Roman"/>
          <w:szCs w:val="30"/>
        </w:rPr>
      </w:pPr>
      <w:r>
        <w:rPr>
          <w:rFonts w:hint="default" w:ascii="Times New Roman" w:hAnsi="Times New Roman" w:cs="Times New Roman"/>
          <w:szCs w:val="30"/>
        </w:rPr>
        <w:t>在合同订立及履行过程中形成的与合同有关的文件均构成合同文件组成部分。</w:t>
      </w:r>
    </w:p>
    <w:p w14:paraId="089DC2A6">
      <w:pPr>
        <w:autoSpaceDE w:val="0"/>
        <w:autoSpaceDN w:val="0"/>
        <w:adjustRightInd w:val="0"/>
        <w:spacing w:line="360" w:lineRule="auto"/>
        <w:ind w:firstLine="420" w:firstLineChars="200"/>
        <w:jc w:val="left"/>
        <w:rPr>
          <w:rFonts w:hint="default" w:ascii="Times New Roman" w:hAnsi="Times New Roman" w:cs="Times New Roman"/>
          <w:szCs w:val="30"/>
        </w:rPr>
      </w:pPr>
      <w:r>
        <w:rPr>
          <w:rFonts w:hint="default" w:ascii="Times New Roman" w:hAnsi="Times New Roman" w:cs="Times New Roman"/>
          <w:szCs w:val="30"/>
        </w:rPr>
        <w:t>上述各项合同文件包括合同当事人就该项合同文件所作出的补充和修改，属于同一类内容的文件，应以最新签署的为准。专用合同条款及其附件须经合同当事人签字或盖章。</w:t>
      </w:r>
    </w:p>
    <w:p w14:paraId="6D986200">
      <w:pPr>
        <w:pStyle w:val="6"/>
        <w:spacing w:before="120" w:after="120" w:line="360" w:lineRule="auto"/>
        <w:rPr>
          <w:rFonts w:hint="default" w:ascii="Times New Roman" w:hAnsi="Times New Roman" w:cs="Times New Roman"/>
          <w:b w:val="0"/>
          <w:bCs w:val="0"/>
          <w:sz w:val="21"/>
          <w:szCs w:val="32"/>
        </w:rPr>
      </w:pPr>
      <w:r>
        <w:rPr>
          <w:rFonts w:hint="default" w:ascii="Times New Roman" w:hAnsi="Times New Roman" w:cs="Times New Roman"/>
          <w:b w:val="0"/>
          <w:bCs w:val="0"/>
          <w:sz w:val="21"/>
          <w:szCs w:val="32"/>
        </w:rPr>
        <w:t xml:space="preserve">   </w:t>
      </w:r>
      <w:r>
        <w:rPr>
          <w:rFonts w:hint="default" w:ascii="Times New Roman" w:hAnsi="Times New Roman" w:cs="Times New Roman"/>
          <w:b w:val="0"/>
          <w:sz w:val="21"/>
          <w:szCs w:val="32"/>
        </w:rPr>
        <w:t xml:space="preserve"> </w:t>
      </w:r>
      <w:bookmarkStart w:id="21" w:name="_Toc351203487"/>
      <w:r>
        <w:rPr>
          <w:rFonts w:hint="default" w:ascii="Times New Roman" w:hAnsi="Times New Roman" w:cs="Times New Roman"/>
          <w:b w:val="0"/>
          <w:sz w:val="21"/>
          <w:szCs w:val="32"/>
        </w:rPr>
        <w:t>七、承诺</w:t>
      </w:r>
      <w:bookmarkEnd w:id="21"/>
    </w:p>
    <w:p w14:paraId="0DFB4665">
      <w:pPr>
        <w:spacing w:line="360" w:lineRule="auto"/>
        <w:ind w:firstLine="420" w:firstLineChars="200"/>
        <w:rPr>
          <w:rFonts w:hint="default" w:ascii="Times New Roman" w:hAnsi="Times New Roman" w:cs="Times New Roman"/>
          <w:bCs/>
          <w:szCs w:val="30"/>
        </w:rPr>
      </w:pPr>
      <w:r>
        <w:rPr>
          <w:rFonts w:hint="default" w:ascii="Times New Roman" w:hAnsi="Times New Roman" w:cs="Times New Roman"/>
          <w:bCs/>
          <w:szCs w:val="30"/>
        </w:rPr>
        <w:t>1.发包人承诺按照法律规定履行项目审批手续、筹集工程建设资金并按照合同约定的期限和方式支付合同价款。</w:t>
      </w:r>
    </w:p>
    <w:p w14:paraId="4CDFB976">
      <w:pPr>
        <w:spacing w:line="360" w:lineRule="auto"/>
        <w:ind w:firstLine="420" w:firstLineChars="200"/>
        <w:rPr>
          <w:rFonts w:hint="default" w:ascii="Times New Roman" w:hAnsi="Times New Roman" w:cs="Times New Roman"/>
          <w:bCs/>
          <w:szCs w:val="30"/>
        </w:rPr>
      </w:pPr>
      <w:r>
        <w:rPr>
          <w:rFonts w:hint="default" w:ascii="Times New Roman" w:hAnsi="Times New Roman" w:cs="Times New Roman"/>
          <w:bCs/>
          <w:szCs w:val="30"/>
        </w:rPr>
        <w:t>2.承包人承诺按照法律规定及合同约定组织完成工程施工，确保工程质量和安全，不进行转包及违法分包，并在缺陷责任期及保修期内承担相应的工程维修责任。</w:t>
      </w:r>
    </w:p>
    <w:p w14:paraId="4A63AC41">
      <w:pPr>
        <w:spacing w:line="360" w:lineRule="auto"/>
        <w:ind w:firstLine="420" w:firstLineChars="200"/>
        <w:rPr>
          <w:rFonts w:hint="default" w:ascii="Times New Roman" w:hAnsi="Times New Roman" w:cs="Times New Roman"/>
          <w:bCs/>
          <w:szCs w:val="30"/>
        </w:rPr>
      </w:pPr>
      <w:r>
        <w:rPr>
          <w:rFonts w:hint="default" w:ascii="Times New Roman" w:hAnsi="Times New Roman" w:cs="Times New Roman"/>
          <w:bCs/>
          <w:szCs w:val="30"/>
        </w:rPr>
        <w:t>3.发包人和承包人通过招投标形式签订合同的，双方理解并承诺不再就同一工程另行签订与合同实质性内容相背离的协议。</w:t>
      </w:r>
    </w:p>
    <w:p w14:paraId="36019A4C">
      <w:pPr>
        <w:pStyle w:val="6"/>
        <w:spacing w:before="120" w:after="120" w:line="360" w:lineRule="auto"/>
        <w:rPr>
          <w:rFonts w:hint="default" w:ascii="Times New Roman" w:hAnsi="Times New Roman" w:cs="Times New Roman"/>
          <w:bCs w:val="0"/>
          <w:sz w:val="21"/>
          <w:szCs w:val="32"/>
        </w:rPr>
      </w:pPr>
      <w:r>
        <w:rPr>
          <w:rFonts w:hint="default" w:ascii="Times New Roman" w:hAnsi="Times New Roman" w:cs="Times New Roman"/>
          <w:bCs w:val="0"/>
          <w:sz w:val="21"/>
          <w:szCs w:val="32"/>
        </w:rPr>
        <w:t xml:space="preserve">  </w:t>
      </w:r>
      <w:r>
        <w:rPr>
          <w:rFonts w:hint="default" w:ascii="Times New Roman" w:hAnsi="Times New Roman" w:cs="Times New Roman"/>
          <w:b w:val="0"/>
          <w:sz w:val="21"/>
          <w:szCs w:val="32"/>
        </w:rPr>
        <w:t xml:space="preserve">  </w:t>
      </w:r>
      <w:bookmarkStart w:id="22" w:name="_Toc351203489"/>
      <w:r>
        <w:rPr>
          <w:rFonts w:hint="default" w:ascii="Times New Roman" w:hAnsi="Times New Roman" w:cs="Times New Roman"/>
          <w:b w:val="0"/>
          <w:sz w:val="21"/>
          <w:szCs w:val="32"/>
        </w:rPr>
        <w:t>八、签订时间</w:t>
      </w:r>
      <w:bookmarkEnd w:id="22"/>
    </w:p>
    <w:p w14:paraId="4CDDF7B4">
      <w:pPr>
        <w:spacing w:line="360" w:lineRule="auto"/>
        <w:ind w:firstLine="420" w:firstLineChars="200"/>
        <w:rPr>
          <w:rFonts w:hint="default" w:ascii="Times New Roman" w:hAnsi="Times New Roman" w:cs="Times New Roman"/>
          <w:bCs/>
          <w:szCs w:val="30"/>
        </w:rPr>
      </w:pPr>
      <w:r>
        <w:rPr>
          <w:rFonts w:hint="default" w:ascii="Times New Roman" w:hAnsi="Times New Roman" w:cs="Times New Roman"/>
          <w:bCs/>
          <w:szCs w:val="30"/>
        </w:rPr>
        <w:t>本合同于</w:t>
      </w:r>
      <w:r>
        <w:rPr>
          <w:rFonts w:hint="default" w:ascii="Times New Roman" w:hAnsi="Times New Roman" w:cs="Times New Roman"/>
          <w:bCs/>
          <w:szCs w:val="30"/>
          <w:u w:val="single"/>
        </w:rPr>
        <w:t xml:space="preserve">         </w:t>
      </w:r>
      <w:r>
        <w:rPr>
          <w:rFonts w:hint="default" w:ascii="Times New Roman" w:hAnsi="Times New Roman" w:cs="Times New Roman"/>
          <w:bCs/>
          <w:szCs w:val="30"/>
        </w:rPr>
        <w:t>年</w:t>
      </w:r>
      <w:r>
        <w:rPr>
          <w:rFonts w:hint="default" w:ascii="Times New Roman" w:hAnsi="Times New Roman" w:cs="Times New Roman"/>
          <w:bCs/>
          <w:szCs w:val="30"/>
          <w:u w:val="single"/>
        </w:rPr>
        <w:t xml:space="preserve">    </w:t>
      </w:r>
      <w:r>
        <w:rPr>
          <w:rFonts w:hint="default" w:ascii="Times New Roman" w:hAnsi="Times New Roman" w:cs="Times New Roman"/>
          <w:bCs/>
          <w:szCs w:val="30"/>
        </w:rPr>
        <w:t>月</w:t>
      </w:r>
      <w:r>
        <w:rPr>
          <w:rFonts w:hint="default" w:ascii="Times New Roman" w:hAnsi="Times New Roman" w:cs="Times New Roman"/>
          <w:bCs/>
          <w:szCs w:val="30"/>
          <w:u w:val="single"/>
        </w:rPr>
        <w:t xml:space="preserve">    </w:t>
      </w:r>
      <w:r>
        <w:rPr>
          <w:rFonts w:hint="default" w:ascii="Times New Roman" w:hAnsi="Times New Roman" w:cs="Times New Roman"/>
          <w:bCs/>
          <w:szCs w:val="30"/>
        </w:rPr>
        <w:t>日签订。</w:t>
      </w:r>
    </w:p>
    <w:p w14:paraId="7B71BDF0">
      <w:pPr>
        <w:pStyle w:val="6"/>
        <w:spacing w:before="120" w:after="120" w:line="360" w:lineRule="auto"/>
        <w:rPr>
          <w:rFonts w:hint="default" w:ascii="Times New Roman" w:hAnsi="Times New Roman" w:cs="Times New Roman"/>
          <w:bCs w:val="0"/>
          <w:sz w:val="21"/>
          <w:szCs w:val="32"/>
        </w:rPr>
      </w:pPr>
      <w:r>
        <w:rPr>
          <w:rFonts w:hint="default" w:ascii="Times New Roman" w:hAnsi="Times New Roman" w:cs="Times New Roman"/>
          <w:bCs w:val="0"/>
          <w:sz w:val="21"/>
          <w:szCs w:val="32"/>
        </w:rPr>
        <w:t xml:space="preserve">    </w:t>
      </w:r>
      <w:bookmarkStart w:id="23" w:name="_Toc351203490"/>
      <w:r>
        <w:rPr>
          <w:rFonts w:hint="default" w:ascii="Times New Roman" w:hAnsi="Times New Roman" w:cs="Times New Roman"/>
          <w:b w:val="0"/>
          <w:sz w:val="21"/>
          <w:szCs w:val="32"/>
        </w:rPr>
        <w:t>九、签订地点</w:t>
      </w:r>
      <w:bookmarkEnd w:id="23"/>
    </w:p>
    <w:p w14:paraId="014DCD13">
      <w:pPr>
        <w:spacing w:line="360" w:lineRule="auto"/>
        <w:ind w:firstLine="420" w:firstLineChars="200"/>
        <w:rPr>
          <w:rFonts w:hint="default" w:ascii="Times New Roman" w:hAnsi="Times New Roman" w:cs="Times New Roman"/>
          <w:bCs/>
          <w:szCs w:val="30"/>
        </w:rPr>
      </w:pPr>
      <w:r>
        <w:rPr>
          <w:rFonts w:hint="default" w:ascii="Times New Roman" w:hAnsi="Times New Roman" w:cs="Times New Roman"/>
          <w:bCs/>
          <w:szCs w:val="30"/>
        </w:rPr>
        <w:t>本合同在</w:t>
      </w:r>
      <w:r>
        <w:rPr>
          <w:rFonts w:hint="default" w:ascii="Times New Roman" w:hAnsi="Times New Roman" w:cs="Times New Roman"/>
          <w:bCs/>
          <w:szCs w:val="30"/>
          <w:u w:val="single"/>
        </w:rPr>
        <w:t xml:space="preserve">                                    </w:t>
      </w:r>
      <w:r>
        <w:rPr>
          <w:rFonts w:hint="default" w:ascii="Times New Roman" w:hAnsi="Times New Roman" w:cs="Times New Roman"/>
          <w:bCs/>
          <w:szCs w:val="30"/>
        </w:rPr>
        <w:t>签订。</w:t>
      </w:r>
    </w:p>
    <w:p w14:paraId="1C35D502">
      <w:pPr>
        <w:pStyle w:val="6"/>
        <w:spacing w:before="120" w:after="120" w:line="360" w:lineRule="auto"/>
        <w:rPr>
          <w:rFonts w:hint="default" w:ascii="Times New Roman" w:hAnsi="Times New Roman" w:cs="Times New Roman"/>
          <w:bCs w:val="0"/>
          <w:sz w:val="21"/>
          <w:szCs w:val="32"/>
        </w:rPr>
      </w:pPr>
      <w:r>
        <w:rPr>
          <w:rFonts w:hint="default" w:ascii="Times New Roman" w:hAnsi="Times New Roman" w:cs="Times New Roman"/>
          <w:bCs w:val="0"/>
          <w:sz w:val="21"/>
          <w:szCs w:val="32"/>
        </w:rPr>
        <w:t xml:space="preserve">    </w:t>
      </w:r>
      <w:bookmarkStart w:id="24" w:name="_Toc351203491"/>
      <w:r>
        <w:rPr>
          <w:rFonts w:hint="default" w:ascii="Times New Roman" w:hAnsi="Times New Roman" w:cs="Times New Roman"/>
          <w:b w:val="0"/>
          <w:sz w:val="21"/>
          <w:szCs w:val="32"/>
        </w:rPr>
        <w:t>十、补充协议</w:t>
      </w:r>
      <w:bookmarkEnd w:id="24"/>
    </w:p>
    <w:p w14:paraId="6EC1BA8D">
      <w:pPr>
        <w:spacing w:line="360" w:lineRule="auto"/>
        <w:ind w:firstLine="420" w:firstLineChars="200"/>
        <w:rPr>
          <w:rFonts w:hint="default" w:ascii="Times New Roman" w:hAnsi="Times New Roman" w:cs="Times New Roman"/>
          <w:b/>
          <w:bCs/>
          <w:szCs w:val="30"/>
        </w:rPr>
      </w:pPr>
      <w:r>
        <w:rPr>
          <w:rFonts w:hint="default" w:ascii="Times New Roman" w:hAnsi="Times New Roman" w:cs="Times New Roman"/>
          <w:bCs/>
          <w:szCs w:val="30"/>
        </w:rPr>
        <w:t>合同未尽事宜，合同当事人另行签订补充协议，补充协议是合同的组成部分。</w:t>
      </w:r>
    </w:p>
    <w:p w14:paraId="39C6C715">
      <w:pPr>
        <w:pStyle w:val="6"/>
        <w:spacing w:before="120" w:after="120" w:line="360" w:lineRule="auto"/>
        <w:rPr>
          <w:rFonts w:hint="default" w:ascii="Times New Roman" w:hAnsi="Times New Roman" w:cs="Times New Roman"/>
          <w:bCs w:val="0"/>
          <w:sz w:val="21"/>
          <w:szCs w:val="32"/>
        </w:rPr>
      </w:pPr>
      <w:r>
        <w:rPr>
          <w:rFonts w:hint="default" w:ascii="Times New Roman" w:hAnsi="Times New Roman" w:cs="Times New Roman"/>
          <w:bCs w:val="0"/>
          <w:sz w:val="21"/>
          <w:szCs w:val="32"/>
        </w:rPr>
        <w:t xml:space="preserve">    </w:t>
      </w:r>
      <w:bookmarkStart w:id="25" w:name="_Toc351203492"/>
      <w:r>
        <w:rPr>
          <w:rFonts w:hint="default" w:ascii="Times New Roman" w:hAnsi="Times New Roman" w:cs="Times New Roman"/>
          <w:b w:val="0"/>
          <w:sz w:val="21"/>
          <w:szCs w:val="32"/>
        </w:rPr>
        <w:t>十一、合同生效</w:t>
      </w:r>
      <w:bookmarkEnd w:id="25"/>
    </w:p>
    <w:p w14:paraId="596C9BA1">
      <w:pPr>
        <w:spacing w:line="360" w:lineRule="auto"/>
        <w:ind w:firstLine="420" w:firstLineChars="200"/>
        <w:rPr>
          <w:rFonts w:hint="default" w:ascii="Times New Roman" w:hAnsi="Times New Roman" w:cs="Times New Roman"/>
          <w:bCs/>
          <w:szCs w:val="30"/>
        </w:rPr>
      </w:pPr>
      <w:r>
        <w:rPr>
          <w:rFonts w:hint="default" w:ascii="Times New Roman" w:hAnsi="Times New Roman" w:cs="Times New Roman"/>
          <w:bCs/>
          <w:szCs w:val="30"/>
        </w:rPr>
        <w:t>本合同自</w:t>
      </w:r>
      <w:r>
        <w:rPr>
          <w:rFonts w:hint="default" w:ascii="Times New Roman" w:hAnsi="Times New Roman" w:cs="Times New Roman"/>
          <w:bCs/>
          <w:szCs w:val="30"/>
          <w:u w:val="single"/>
        </w:rPr>
        <w:t>双方签字盖章后</w:t>
      </w:r>
      <w:r>
        <w:rPr>
          <w:rFonts w:hint="default" w:ascii="Times New Roman" w:hAnsi="Times New Roman" w:cs="Times New Roman"/>
          <w:bCs/>
          <w:szCs w:val="30"/>
        </w:rPr>
        <w:t>生效。</w:t>
      </w:r>
    </w:p>
    <w:p w14:paraId="095F84A9">
      <w:pPr>
        <w:pStyle w:val="6"/>
        <w:spacing w:before="120" w:after="120" w:line="360" w:lineRule="auto"/>
        <w:rPr>
          <w:rFonts w:hint="default" w:ascii="Times New Roman" w:hAnsi="Times New Roman" w:cs="Times New Roman"/>
          <w:bCs w:val="0"/>
          <w:sz w:val="21"/>
          <w:szCs w:val="32"/>
        </w:rPr>
      </w:pPr>
      <w:r>
        <w:rPr>
          <w:rFonts w:hint="default" w:ascii="Times New Roman" w:hAnsi="Times New Roman" w:cs="Times New Roman"/>
          <w:bCs w:val="0"/>
          <w:sz w:val="21"/>
          <w:szCs w:val="32"/>
        </w:rPr>
        <w:t xml:space="preserve">    </w:t>
      </w:r>
      <w:bookmarkStart w:id="26" w:name="_Toc351203493"/>
      <w:r>
        <w:rPr>
          <w:rFonts w:hint="default" w:ascii="Times New Roman" w:hAnsi="Times New Roman" w:cs="Times New Roman"/>
          <w:b w:val="0"/>
          <w:sz w:val="21"/>
          <w:szCs w:val="32"/>
        </w:rPr>
        <w:t>十二、合同份数</w:t>
      </w:r>
      <w:bookmarkEnd w:id="26"/>
    </w:p>
    <w:p w14:paraId="45080DDB">
      <w:pPr>
        <w:spacing w:line="360" w:lineRule="auto"/>
        <w:ind w:firstLine="420" w:firstLineChars="200"/>
        <w:rPr>
          <w:rFonts w:hint="default" w:ascii="Times New Roman" w:hAnsi="Times New Roman" w:cs="Times New Roman"/>
          <w:szCs w:val="30"/>
        </w:rPr>
      </w:pPr>
      <w:r>
        <w:rPr>
          <w:rFonts w:hint="default" w:ascii="Times New Roman" w:hAnsi="Times New Roman" w:cs="Times New Roman"/>
          <w:bCs/>
          <w:szCs w:val="30"/>
        </w:rPr>
        <w:t>本合同一式</w:t>
      </w:r>
      <w:r>
        <w:rPr>
          <w:rFonts w:hint="default" w:ascii="Times New Roman" w:hAnsi="Times New Roman" w:cs="Times New Roman"/>
          <w:bCs/>
          <w:szCs w:val="30"/>
          <w:u w:val="single"/>
        </w:rPr>
        <w:t xml:space="preserve">    </w:t>
      </w:r>
      <w:r>
        <w:rPr>
          <w:rFonts w:hint="default" w:ascii="Times New Roman" w:hAnsi="Times New Roman" w:cs="Times New Roman"/>
          <w:bCs/>
          <w:szCs w:val="30"/>
        </w:rPr>
        <w:t>份，均具有同等法律效力，发包人执</w:t>
      </w:r>
      <w:r>
        <w:rPr>
          <w:rFonts w:hint="default" w:ascii="Times New Roman" w:hAnsi="Times New Roman" w:cs="Times New Roman"/>
          <w:bCs/>
          <w:szCs w:val="30"/>
          <w:u w:val="single"/>
        </w:rPr>
        <w:t xml:space="preserve">    </w:t>
      </w:r>
      <w:r>
        <w:rPr>
          <w:rFonts w:hint="default" w:ascii="Times New Roman" w:hAnsi="Times New Roman" w:cs="Times New Roman"/>
          <w:bCs/>
          <w:szCs w:val="30"/>
        </w:rPr>
        <w:t>份，承包人执</w:t>
      </w:r>
      <w:r>
        <w:rPr>
          <w:rFonts w:hint="default" w:ascii="Times New Roman" w:hAnsi="Times New Roman" w:cs="Times New Roman"/>
          <w:bCs/>
          <w:szCs w:val="30"/>
          <w:u w:val="single"/>
        </w:rPr>
        <w:t xml:space="preserve">    </w:t>
      </w:r>
      <w:r>
        <w:rPr>
          <w:rFonts w:hint="default" w:ascii="Times New Roman" w:hAnsi="Times New Roman" w:cs="Times New Roman"/>
          <w:bCs/>
          <w:szCs w:val="30"/>
        </w:rPr>
        <w:t>份，其他相关单位各备案</w:t>
      </w:r>
      <w:r>
        <w:rPr>
          <w:rFonts w:hint="default" w:ascii="Times New Roman" w:hAnsi="Times New Roman" w:cs="Times New Roman"/>
          <w:bCs/>
          <w:szCs w:val="30"/>
          <w:u w:val="single"/>
        </w:rPr>
        <w:t>壹</w:t>
      </w:r>
      <w:r>
        <w:rPr>
          <w:rFonts w:hint="default" w:ascii="Times New Roman" w:hAnsi="Times New Roman" w:cs="Times New Roman"/>
          <w:bCs/>
          <w:szCs w:val="30"/>
        </w:rPr>
        <w:t>份。</w:t>
      </w:r>
    </w:p>
    <w:p w14:paraId="0AF59377">
      <w:pPr>
        <w:spacing w:line="360" w:lineRule="auto"/>
        <w:ind w:firstLine="420" w:firstLineChars="200"/>
        <w:rPr>
          <w:rFonts w:hint="default" w:ascii="Times New Roman" w:hAnsi="Times New Roman" w:cs="Times New Roman"/>
          <w:szCs w:val="30"/>
          <w:u w:val="single"/>
        </w:rPr>
      </w:pPr>
      <w:r>
        <w:rPr>
          <w:rFonts w:hint="default" w:ascii="Times New Roman" w:hAnsi="Times New Roman" w:cs="Times New Roman"/>
          <w:szCs w:val="30"/>
        </w:rPr>
        <w:t xml:space="preserve">发包人：  (公章)             承包人：  (公章)          </w:t>
      </w:r>
    </w:p>
    <w:p w14:paraId="2A58321D">
      <w:pPr>
        <w:spacing w:line="360" w:lineRule="auto"/>
        <w:ind w:firstLine="420" w:firstLineChars="200"/>
        <w:rPr>
          <w:rFonts w:hint="default" w:ascii="Times New Roman" w:hAnsi="Times New Roman" w:cs="Times New Roman"/>
          <w:szCs w:val="30"/>
        </w:rPr>
      </w:pPr>
      <w:r>
        <w:rPr>
          <w:rFonts w:hint="default" w:ascii="Times New Roman" w:hAnsi="Times New Roman" w:cs="Times New Roman"/>
          <w:szCs w:val="30"/>
        </w:rPr>
        <w:t>法定代表人或其委托代理人：  法定代表人或其委托代理人：</w:t>
      </w:r>
    </w:p>
    <w:p w14:paraId="3BA15D7E">
      <w:pPr>
        <w:spacing w:line="360" w:lineRule="auto"/>
        <w:ind w:firstLine="420" w:firstLineChars="200"/>
        <w:rPr>
          <w:rFonts w:hint="default" w:ascii="Times New Roman" w:hAnsi="Times New Roman" w:cs="Times New Roman"/>
          <w:szCs w:val="30"/>
          <w:u w:val="single"/>
        </w:rPr>
      </w:pPr>
      <w:r>
        <w:rPr>
          <w:rFonts w:hint="default" w:ascii="Times New Roman" w:hAnsi="Times New Roman" w:cs="Times New Roman"/>
          <w:szCs w:val="30"/>
        </w:rPr>
        <w:t>（签字）                    （签字）</w:t>
      </w:r>
    </w:p>
    <w:p w14:paraId="3A195F1E">
      <w:pPr>
        <w:tabs>
          <w:tab w:val="left" w:pos="4410"/>
        </w:tabs>
        <w:spacing w:line="360" w:lineRule="auto"/>
        <w:ind w:firstLine="420" w:firstLineChars="200"/>
        <w:rPr>
          <w:rFonts w:hint="default" w:ascii="Times New Roman" w:hAnsi="Times New Roman" w:cs="Times New Roman"/>
          <w:szCs w:val="30"/>
        </w:rPr>
      </w:pPr>
      <w:r>
        <w:rPr>
          <w:rFonts w:hint="default" w:ascii="Times New Roman" w:hAnsi="Times New Roman" w:cs="Times New Roman"/>
          <w:szCs w:val="30"/>
        </w:rPr>
        <w:t>组织机构代码：</w:t>
      </w:r>
      <w:r>
        <w:rPr>
          <w:rFonts w:hint="default" w:ascii="Times New Roman" w:hAnsi="Times New Roman" w:cs="Times New Roman"/>
          <w:szCs w:val="30"/>
          <w:u w:val="single"/>
        </w:rPr>
        <w:t xml:space="preserve">       </w:t>
      </w:r>
      <w:r>
        <w:rPr>
          <w:rFonts w:hint="default" w:ascii="Times New Roman" w:hAnsi="Times New Roman" w:cs="Times New Roman"/>
          <w:szCs w:val="30"/>
        </w:rPr>
        <w:t xml:space="preserve">  组织机构代码：</w:t>
      </w:r>
      <w:r>
        <w:rPr>
          <w:rFonts w:hint="default" w:ascii="Times New Roman" w:hAnsi="Times New Roman" w:cs="Times New Roman"/>
          <w:szCs w:val="30"/>
          <w:u w:val="single"/>
        </w:rPr>
        <w:t xml:space="preserve">          </w:t>
      </w:r>
      <w:r>
        <w:rPr>
          <w:rFonts w:hint="default" w:ascii="Times New Roman" w:hAnsi="Times New Roman" w:cs="Times New Roman"/>
          <w:szCs w:val="30"/>
        </w:rPr>
        <w:t xml:space="preserve"> </w:t>
      </w:r>
    </w:p>
    <w:p w14:paraId="42346617">
      <w:pPr>
        <w:spacing w:line="360" w:lineRule="auto"/>
        <w:ind w:firstLine="420" w:firstLineChars="200"/>
        <w:rPr>
          <w:rFonts w:hint="default" w:ascii="Times New Roman" w:hAnsi="Times New Roman" w:cs="Times New Roman"/>
          <w:szCs w:val="30"/>
        </w:rPr>
      </w:pPr>
      <w:r>
        <w:rPr>
          <w:rFonts w:hint="default" w:ascii="Times New Roman" w:hAnsi="Times New Roman" w:cs="Times New Roman"/>
          <w:szCs w:val="30"/>
        </w:rPr>
        <w:t>地  址：</w:t>
      </w:r>
      <w:r>
        <w:rPr>
          <w:rFonts w:hint="default" w:ascii="Times New Roman" w:hAnsi="Times New Roman" w:cs="Times New Roman"/>
          <w:szCs w:val="30"/>
          <w:u w:val="single"/>
        </w:rPr>
        <w:t xml:space="preserve">     </w:t>
      </w:r>
      <w:r>
        <w:rPr>
          <w:rFonts w:hint="default" w:ascii="Times New Roman" w:hAnsi="Times New Roman" w:cs="Times New Roman"/>
          <w:szCs w:val="30"/>
        </w:rPr>
        <w:t xml:space="preserve">  地  址：</w:t>
      </w:r>
      <w:r>
        <w:rPr>
          <w:rFonts w:hint="default" w:ascii="Times New Roman" w:hAnsi="Times New Roman" w:cs="Times New Roman"/>
          <w:szCs w:val="30"/>
          <w:u w:val="single"/>
        </w:rPr>
        <w:t xml:space="preserve">        </w:t>
      </w:r>
    </w:p>
    <w:p w14:paraId="7C09BAD7">
      <w:pPr>
        <w:spacing w:line="360" w:lineRule="auto"/>
        <w:ind w:firstLine="420" w:firstLineChars="200"/>
        <w:rPr>
          <w:rFonts w:hint="default" w:ascii="Times New Roman" w:hAnsi="Times New Roman" w:cs="Times New Roman"/>
          <w:szCs w:val="30"/>
        </w:rPr>
      </w:pPr>
      <w:r>
        <w:rPr>
          <w:rFonts w:hint="default" w:ascii="Times New Roman" w:hAnsi="Times New Roman" w:cs="Times New Roman"/>
          <w:szCs w:val="30"/>
        </w:rPr>
        <w:t>邮政编码：</w:t>
      </w:r>
      <w:r>
        <w:rPr>
          <w:rFonts w:hint="default" w:ascii="Times New Roman" w:hAnsi="Times New Roman" w:cs="Times New Roman"/>
          <w:szCs w:val="30"/>
          <w:u w:val="single"/>
        </w:rPr>
        <w:t xml:space="preserve">      </w:t>
      </w:r>
      <w:r>
        <w:rPr>
          <w:rFonts w:hint="default" w:ascii="Times New Roman" w:hAnsi="Times New Roman" w:cs="Times New Roman"/>
          <w:szCs w:val="30"/>
        </w:rPr>
        <w:t xml:space="preserve">  邮政编码：</w:t>
      </w:r>
      <w:r>
        <w:rPr>
          <w:rFonts w:hint="default" w:ascii="Times New Roman" w:hAnsi="Times New Roman" w:cs="Times New Roman"/>
          <w:szCs w:val="30"/>
          <w:u w:val="single"/>
        </w:rPr>
        <w:t xml:space="preserve">   </w:t>
      </w:r>
    </w:p>
    <w:p w14:paraId="5B99641E">
      <w:pPr>
        <w:spacing w:line="360" w:lineRule="auto"/>
        <w:ind w:firstLine="420" w:firstLineChars="200"/>
        <w:rPr>
          <w:rFonts w:hint="default" w:ascii="Times New Roman" w:hAnsi="Times New Roman" w:cs="Times New Roman"/>
          <w:szCs w:val="30"/>
        </w:rPr>
      </w:pPr>
      <w:r>
        <w:rPr>
          <w:rFonts w:hint="default" w:ascii="Times New Roman" w:hAnsi="Times New Roman" w:cs="Times New Roman"/>
          <w:szCs w:val="30"/>
        </w:rPr>
        <w:t>法定代表人：</w:t>
      </w:r>
      <w:r>
        <w:rPr>
          <w:rFonts w:hint="default" w:ascii="Times New Roman" w:hAnsi="Times New Roman" w:cs="Times New Roman"/>
          <w:szCs w:val="30"/>
          <w:u w:val="single"/>
        </w:rPr>
        <w:t xml:space="preserve">           </w:t>
      </w:r>
      <w:r>
        <w:rPr>
          <w:rFonts w:hint="default" w:ascii="Times New Roman" w:hAnsi="Times New Roman" w:cs="Times New Roman"/>
          <w:szCs w:val="30"/>
        </w:rPr>
        <w:t xml:space="preserve">  法定代表人：</w:t>
      </w:r>
      <w:r>
        <w:rPr>
          <w:rFonts w:hint="default" w:ascii="Times New Roman" w:hAnsi="Times New Roman" w:cs="Times New Roman"/>
          <w:szCs w:val="30"/>
          <w:u w:val="single"/>
        </w:rPr>
        <w:t xml:space="preserve">             </w:t>
      </w:r>
    </w:p>
    <w:p w14:paraId="0401899A">
      <w:pPr>
        <w:spacing w:line="360" w:lineRule="auto"/>
        <w:ind w:firstLine="420" w:firstLineChars="200"/>
        <w:rPr>
          <w:rFonts w:hint="default" w:ascii="Times New Roman" w:hAnsi="Times New Roman" w:cs="Times New Roman"/>
          <w:szCs w:val="30"/>
        </w:rPr>
      </w:pPr>
      <w:r>
        <w:rPr>
          <w:rFonts w:hint="default" w:ascii="Times New Roman" w:hAnsi="Times New Roman" w:cs="Times New Roman"/>
          <w:szCs w:val="30"/>
        </w:rPr>
        <w:t>委托代理人：</w:t>
      </w:r>
      <w:r>
        <w:rPr>
          <w:rFonts w:hint="default" w:ascii="Times New Roman" w:hAnsi="Times New Roman" w:cs="Times New Roman"/>
          <w:szCs w:val="30"/>
          <w:u w:val="single"/>
        </w:rPr>
        <w:t xml:space="preserve">           </w:t>
      </w:r>
      <w:r>
        <w:rPr>
          <w:rFonts w:hint="default" w:ascii="Times New Roman" w:hAnsi="Times New Roman" w:cs="Times New Roman"/>
          <w:szCs w:val="30"/>
        </w:rPr>
        <w:t xml:space="preserve">  委托代理人：</w:t>
      </w:r>
      <w:r>
        <w:rPr>
          <w:rFonts w:hint="default" w:ascii="Times New Roman" w:hAnsi="Times New Roman" w:cs="Times New Roman"/>
          <w:szCs w:val="30"/>
          <w:u w:val="single"/>
        </w:rPr>
        <w:t xml:space="preserve">             </w:t>
      </w:r>
    </w:p>
    <w:p w14:paraId="0DF0F7B7">
      <w:pPr>
        <w:spacing w:line="360" w:lineRule="auto"/>
        <w:ind w:firstLine="420" w:firstLineChars="200"/>
        <w:rPr>
          <w:rFonts w:hint="default" w:ascii="Times New Roman" w:hAnsi="Times New Roman" w:cs="Times New Roman"/>
          <w:szCs w:val="30"/>
        </w:rPr>
      </w:pPr>
      <w:r>
        <w:rPr>
          <w:rFonts w:hint="default" w:ascii="Times New Roman" w:hAnsi="Times New Roman" w:cs="Times New Roman"/>
          <w:szCs w:val="30"/>
        </w:rPr>
        <w:t>电  话：</w:t>
      </w:r>
      <w:r>
        <w:rPr>
          <w:rFonts w:hint="default" w:ascii="Times New Roman" w:hAnsi="Times New Roman" w:cs="Times New Roman"/>
          <w:szCs w:val="30"/>
          <w:u w:val="single"/>
        </w:rPr>
        <w:t xml:space="preserve">   </w:t>
      </w:r>
      <w:r>
        <w:rPr>
          <w:rFonts w:hint="default" w:ascii="Times New Roman" w:hAnsi="Times New Roman" w:cs="Times New Roman"/>
          <w:szCs w:val="30"/>
        </w:rPr>
        <w:t xml:space="preserve">  电  话：</w:t>
      </w:r>
      <w:r>
        <w:rPr>
          <w:rFonts w:hint="default" w:ascii="Times New Roman" w:hAnsi="Times New Roman" w:cs="Times New Roman"/>
          <w:szCs w:val="30"/>
          <w:u w:val="single"/>
        </w:rPr>
        <w:t xml:space="preserve">     </w:t>
      </w:r>
    </w:p>
    <w:p w14:paraId="26C28B31">
      <w:pPr>
        <w:spacing w:line="360" w:lineRule="auto"/>
        <w:ind w:firstLine="420" w:firstLineChars="200"/>
        <w:rPr>
          <w:rFonts w:hint="default" w:ascii="Times New Roman" w:hAnsi="Times New Roman" w:cs="Times New Roman"/>
          <w:szCs w:val="30"/>
        </w:rPr>
      </w:pPr>
      <w:r>
        <w:rPr>
          <w:rFonts w:hint="default" w:ascii="Times New Roman" w:hAnsi="Times New Roman" w:cs="Times New Roman"/>
          <w:szCs w:val="30"/>
        </w:rPr>
        <w:t>传  真：</w:t>
      </w:r>
      <w:r>
        <w:rPr>
          <w:rFonts w:hint="default" w:ascii="Times New Roman" w:hAnsi="Times New Roman" w:cs="Times New Roman"/>
          <w:szCs w:val="30"/>
          <w:u w:val="single"/>
        </w:rPr>
        <w:t xml:space="preserve">   </w:t>
      </w:r>
      <w:r>
        <w:rPr>
          <w:rFonts w:hint="default" w:ascii="Times New Roman" w:hAnsi="Times New Roman" w:cs="Times New Roman"/>
          <w:szCs w:val="30"/>
        </w:rPr>
        <w:t xml:space="preserve">  传  真：</w:t>
      </w:r>
      <w:r>
        <w:rPr>
          <w:rFonts w:hint="default" w:ascii="Times New Roman" w:hAnsi="Times New Roman" w:cs="Times New Roman"/>
          <w:szCs w:val="30"/>
          <w:u w:val="single"/>
        </w:rPr>
        <w:t xml:space="preserve">     </w:t>
      </w:r>
    </w:p>
    <w:p w14:paraId="19326C0F">
      <w:pPr>
        <w:spacing w:line="360" w:lineRule="auto"/>
        <w:ind w:firstLine="420" w:firstLineChars="200"/>
        <w:rPr>
          <w:rFonts w:hint="default" w:ascii="Times New Roman" w:hAnsi="Times New Roman" w:cs="Times New Roman"/>
          <w:szCs w:val="30"/>
        </w:rPr>
      </w:pPr>
      <w:r>
        <w:rPr>
          <w:rFonts w:hint="default" w:ascii="Times New Roman" w:hAnsi="Times New Roman" w:cs="Times New Roman"/>
          <w:szCs w:val="30"/>
        </w:rPr>
        <w:t>电子信箱：</w:t>
      </w:r>
      <w:r>
        <w:rPr>
          <w:rFonts w:hint="default" w:ascii="Times New Roman" w:hAnsi="Times New Roman" w:cs="Times New Roman"/>
          <w:szCs w:val="30"/>
          <w:u w:val="single"/>
        </w:rPr>
        <w:t xml:space="preserve">                 </w:t>
      </w:r>
      <w:r>
        <w:rPr>
          <w:rFonts w:hint="default" w:ascii="Times New Roman" w:hAnsi="Times New Roman" w:cs="Times New Roman"/>
          <w:szCs w:val="30"/>
        </w:rPr>
        <w:t xml:space="preserve">  电子信箱：</w:t>
      </w:r>
      <w:r>
        <w:rPr>
          <w:rFonts w:hint="default" w:ascii="Times New Roman" w:hAnsi="Times New Roman" w:cs="Times New Roman"/>
          <w:szCs w:val="30"/>
          <w:u w:val="single"/>
        </w:rPr>
        <w:t xml:space="preserve">   </w:t>
      </w:r>
    </w:p>
    <w:p w14:paraId="470A0353">
      <w:pPr>
        <w:spacing w:line="360" w:lineRule="auto"/>
        <w:ind w:firstLine="420" w:firstLineChars="200"/>
        <w:rPr>
          <w:rFonts w:hint="default" w:ascii="Times New Roman" w:hAnsi="Times New Roman" w:cs="Times New Roman"/>
          <w:szCs w:val="30"/>
        </w:rPr>
      </w:pPr>
      <w:r>
        <w:rPr>
          <w:rFonts w:hint="default" w:ascii="Times New Roman" w:hAnsi="Times New Roman" w:cs="Times New Roman"/>
          <w:szCs w:val="30"/>
        </w:rPr>
        <w:t>开户银行：</w:t>
      </w:r>
      <w:r>
        <w:rPr>
          <w:rFonts w:hint="default" w:ascii="Times New Roman" w:hAnsi="Times New Roman" w:cs="Times New Roman"/>
          <w:szCs w:val="30"/>
          <w:u w:val="single"/>
        </w:rPr>
        <w:t xml:space="preserve">   </w:t>
      </w:r>
      <w:r>
        <w:rPr>
          <w:rFonts w:hint="default" w:ascii="Times New Roman" w:hAnsi="Times New Roman" w:cs="Times New Roman"/>
          <w:szCs w:val="30"/>
        </w:rPr>
        <w:t xml:space="preserve">  开户银行：</w:t>
      </w:r>
      <w:r>
        <w:rPr>
          <w:rFonts w:hint="default" w:ascii="Times New Roman" w:hAnsi="Times New Roman" w:cs="Times New Roman"/>
          <w:szCs w:val="30"/>
          <w:u w:val="single"/>
        </w:rPr>
        <w:t xml:space="preserve">   </w:t>
      </w:r>
    </w:p>
    <w:p w14:paraId="383ADA26">
      <w:pPr>
        <w:ind w:firstLine="420" w:firstLineChars="200"/>
        <w:rPr>
          <w:rFonts w:hint="default" w:ascii="Times New Roman" w:hAnsi="Times New Roman" w:cs="Times New Roman"/>
          <w:szCs w:val="30"/>
          <w:u w:val="single"/>
        </w:rPr>
      </w:pPr>
      <w:r>
        <w:rPr>
          <w:rFonts w:hint="default" w:ascii="Times New Roman" w:hAnsi="Times New Roman" w:cs="Times New Roman"/>
          <w:szCs w:val="30"/>
        </w:rPr>
        <w:t>账  号：</w:t>
      </w:r>
      <w:r>
        <w:rPr>
          <w:rFonts w:hint="default" w:ascii="Times New Roman" w:hAnsi="Times New Roman" w:cs="Times New Roman"/>
          <w:szCs w:val="30"/>
          <w:u w:val="single"/>
        </w:rPr>
        <w:t xml:space="preserve">       </w:t>
      </w:r>
      <w:r>
        <w:rPr>
          <w:rFonts w:hint="default" w:ascii="Times New Roman" w:hAnsi="Times New Roman" w:cs="Times New Roman"/>
          <w:szCs w:val="30"/>
        </w:rPr>
        <w:t xml:space="preserve">   账  号：</w:t>
      </w:r>
      <w:r>
        <w:rPr>
          <w:rFonts w:hint="default" w:ascii="Times New Roman" w:hAnsi="Times New Roman" w:cs="Times New Roman"/>
          <w:szCs w:val="30"/>
          <w:u w:val="single"/>
        </w:rPr>
        <w:t xml:space="preserve">     </w:t>
      </w:r>
    </w:p>
    <w:p w14:paraId="1341C91B">
      <w:pPr>
        <w:rPr>
          <w:rFonts w:hint="default" w:ascii="Times New Roman" w:hAnsi="Times New Roman" w:cs="Times New Roman"/>
          <w:szCs w:val="30"/>
          <w:u w:val="single"/>
        </w:rPr>
      </w:pPr>
      <w:r>
        <w:rPr>
          <w:rFonts w:hint="default" w:ascii="Times New Roman" w:hAnsi="Times New Roman" w:cs="Times New Roman"/>
          <w:szCs w:val="30"/>
          <w:u w:val="single"/>
        </w:rPr>
        <w:br w:type="page"/>
      </w:r>
    </w:p>
    <w:p w14:paraId="70EEB9BF">
      <w:pPr>
        <w:pStyle w:val="24"/>
        <w:jc w:val="center"/>
        <w:rPr>
          <w:rFonts w:hint="default" w:ascii="Times New Roman" w:hAnsi="Times New Roman" w:cs="Times New Roman"/>
          <w:sz w:val="44"/>
          <w:szCs w:val="44"/>
        </w:rPr>
      </w:pPr>
      <w:bookmarkStart w:id="27" w:name="_Toc7152"/>
      <w:r>
        <w:rPr>
          <w:rFonts w:hint="default" w:ascii="Times New Roman" w:hAnsi="Times New Roman" w:cs="Times New Roman"/>
          <w:sz w:val="32"/>
          <w:szCs w:val="32"/>
        </w:rPr>
        <w:t>第二部分 通用合同条款</w:t>
      </w:r>
      <w:bookmarkEnd w:id="27"/>
    </w:p>
    <w:p w14:paraId="3BE3EEF4">
      <w:pPr>
        <w:pStyle w:val="14"/>
        <w:jc w:val="center"/>
        <w:rPr>
          <w:rFonts w:hint="default" w:ascii="Times New Roman" w:hAnsi="Times New Roman" w:cs="Times New Roman"/>
        </w:rPr>
      </w:pPr>
      <w:r>
        <w:rPr>
          <w:rFonts w:hint="default" w:ascii="Times New Roman" w:hAnsi="Times New Roman" w:cs="Times New Roman"/>
        </w:rPr>
        <w:t>（执行《建设工程施工合同（GF—2017—0201）》通用合同条款）</w:t>
      </w:r>
    </w:p>
    <w:p w14:paraId="75CD0FC8">
      <w:pPr>
        <w:pStyle w:val="14"/>
        <w:rPr>
          <w:rFonts w:hint="default" w:ascii="Times New Roman" w:hAnsi="Times New Roman" w:cs="Times New Roman"/>
        </w:rPr>
      </w:pPr>
    </w:p>
    <w:p w14:paraId="5FDC1595">
      <w:pPr>
        <w:spacing w:line="360" w:lineRule="auto"/>
        <w:rPr>
          <w:rFonts w:hint="default" w:ascii="Times New Roman" w:hAnsi="Times New Roman" w:cs="Times New Roman"/>
        </w:rPr>
      </w:pPr>
    </w:p>
    <w:p w14:paraId="6A006901">
      <w:pPr>
        <w:spacing w:line="360" w:lineRule="auto"/>
        <w:jc w:val="center"/>
        <w:rPr>
          <w:rFonts w:hint="default" w:ascii="Times New Roman" w:hAnsi="Times New Roman" w:cs="Times New Roman"/>
          <w:b/>
          <w:bCs/>
          <w:sz w:val="32"/>
          <w:szCs w:val="32"/>
        </w:rPr>
      </w:pPr>
      <w:r>
        <w:rPr>
          <w:rFonts w:hint="default" w:ascii="Times New Roman" w:hAnsi="Times New Roman" w:cs="Times New Roman"/>
          <w:b/>
          <w:bCs/>
          <w:sz w:val="32"/>
          <w:szCs w:val="32"/>
        </w:rPr>
        <w:t>第三部分 专用合同条款</w:t>
      </w:r>
    </w:p>
    <w:p w14:paraId="2029C3BE">
      <w:pPr>
        <w:pStyle w:val="6"/>
        <w:spacing w:before="0" w:after="0" w:line="460" w:lineRule="exact"/>
        <w:rPr>
          <w:rFonts w:hint="default" w:ascii="Times New Roman" w:hAnsi="Times New Roman" w:cs="Times New Roman"/>
          <w:b w:val="0"/>
          <w:sz w:val="21"/>
          <w:szCs w:val="32"/>
        </w:rPr>
      </w:pPr>
      <w:bookmarkStart w:id="28" w:name="_Toc351203633"/>
      <w:r>
        <w:rPr>
          <w:rFonts w:hint="default" w:ascii="Times New Roman" w:hAnsi="Times New Roman" w:cs="Times New Roman"/>
          <w:b w:val="0"/>
          <w:sz w:val="21"/>
          <w:szCs w:val="32"/>
        </w:rPr>
        <w:t>1</w:t>
      </w:r>
      <w:bookmarkStart w:id="29" w:name="_Toc296891196"/>
      <w:bookmarkStart w:id="30" w:name="_Toc296503156"/>
      <w:bookmarkStart w:id="31" w:name="_Toc296347155"/>
      <w:bookmarkStart w:id="32" w:name="_Toc297048342"/>
      <w:bookmarkStart w:id="33" w:name="_Toc292559361"/>
      <w:bookmarkStart w:id="34" w:name="_Toc292559866"/>
      <w:bookmarkStart w:id="35" w:name="_Toc296346657"/>
      <w:bookmarkStart w:id="36" w:name="_Toc297120456"/>
      <w:bookmarkStart w:id="37" w:name="_Toc296890984"/>
      <w:bookmarkStart w:id="38" w:name="_Toc296944495"/>
      <w:r>
        <w:rPr>
          <w:rFonts w:hint="default" w:ascii="Times New Roman" w:hAnsi="Times New Roman" w:cs="Times New Roman"/>
          <w:b w:val="0"/>
          <w:sz w:val="21"/>
          <w:szCs w:val="32"/>
        </w:rPr>
        <w:t>. 一般约定</w:t>
      </w:r>
      <w:bookmarkEnd w:id="28"/>
    </w:p>
    <w:bookmarkEnd w:id="29"/>
    <w:bookmarkEnd w:id="30"/>
    <w:bookmarkEnd w:id="31"/>
    <w:bookmarkEnd w:id="32"/>
    <w:bookmarkEnd w:id="33"/>
    <w:bookmarkEnd w:id="34"/>
    <w:bookmarkEnd w:id="35"/>
    <w:bookmarkEnd w:id="36"/>
    <w:bookmarkEnd w:id="37"/>
    <w:bookmarkEnd w:id="38"/>
    <w:p w14:paraId="7F09413C">
      <w:pPr>
        <w:spacing w:line="460" w:lineRule="exact"/>
        <w:ind w:firstLine="420" w:firstLineChars="200"/>
        <w:outlineLvl w:val="0"/>
        <w:rPr>
          <w:rFonts w:hint="default" w:ascii="Times New Roman" w:hAnsi="Times New Roman" w:cs="Times New Roman"/>
          <w:szCs w:val="32"/>
        </w:rPr>
      </w:pPr>
      <w:bookmarkStart w:id="39" w:name="_Toc11375"/>
      <w:r>
        <w:rPr>
          <w:rFonts w:hint="default" w:ascii="Times New Roman" w:hAnsi="Times New Roman" w:cs="Times New Roman"/>
          <w:szCs w:val="32"/>
        </w:rPr>
        <w:t>1.1 词语定义</w:t>
      </w:r>
      <w:bookmarkEnd w:id="39"/>
    </w:p>
    <w:p w14:paraId="28A187CA">
      <w:pPr>
        <w:spacing w:line="460" w:lineRule="exact"/>
        <w:ind w:firstLine="420" w:firstLineChars="200"/>
        <w:rPr>
          <w:rFonts w:hint="default" w:ascii="Times New Roman" w:hAnsi="Times New Roman" w:cs="Times New Roman"/>
          <w:kern w:val="0"/>
          <w:szCs w:val="32"/>
        </w:rPr>
      </w:pPr>
      <w:r>
        <w:rPr>
          <w:rFonts w:hint="default" w:ascii="Times New Roman" w:hAnsi="Times New Roman" w:cs="Times New Roman"/>
          <w:kern w:val="0"/>
          <w:szCs w:val="32"/>
        </w:rPr>
        <w:t>1.1.1合同</w:t>
      </w:r>
    </w:p>
    <w:p w14:paraId="75D98A59">
      <w:pPr>
        <w:spacing w:line="460" w:lineRule="exact"/>
        <w:ind w:firstLine="420" w:firstLineChars="200"/>
        <w:rPr>
          <w:rFonts w:hint="default" w:ascii="Times New Roman" w:hAnsi="Times New Roman" w:cs="Times New Roman"/>
          <w:kern w:val="0"/>
          <w:szCs w:val="32"/>
        </w:rPr>
      </w:pPr>
      <w:r>
        <w:rPr>
          <w:rFonts w:hint="default" w:ascii="Times New Roman" w:hAnsi="Times New Roman" w:cs="Times New Roman"/>
          <w:kern w:val="0"/>
          <w:szCs w:val="32"/>
        </w:rPr>
        <w:t>1.1.1.10其他合同文件包括：</w:t>
      </w:r>
      <w:r>
        <w:rPr>
          <w:rFonts w:hint="eastAsia" w:cs="Times New Roman"/>
          <w:kern w:val="0"/>
          <w:szCs w:val="32"/>
          <w:u w:val="single"/>
          <w:lang w:val="en-US" w:eastAsia="zh-CN"/>
        </w:rPr>
        <w:t xml:space="preserve"> </w:t>
      </w:r>
      <w:r>
        <w:rPr>
          <w:rFonts w:hint="default" w:ascii="Times New Roman" w:hAnsi="Times New Roman" w:cs="Times New Roman"/>
          <w:kern w:val="0"/>
          <w:szCs w:val="32"/>
          <w:u w:val="single"/>
        </w:rPr>
        <w:t xml:space="preserve">经审核的施工组织设计、补充协议、补充条款、施工现场统一管理协议、和解调解协议、政府下发的有关文件、有关工程洽商、签证、变更等 </w:t>
      </w:r>
      <w:r>
        <w:rPr>
          <w:rFonts w:hint="default" w:ascii="Times New Roman" w:hAnsi="Times New Roman" w:cs="Times New Roman"/>
          <w:szCs w:val="32"/>
        </w:rPr>
        <w:t>。</w:t>
      </w:r>
    </w:p>
    <w:p w14:paraId="4083EE2D">
      <w:pPr>
        <w:spacing w:line="460" w:lineRule="exact"/>
        <w:ind w:firstLine="420" w:firstLineChars="200"/>
        <w:rPr>
          <w:rFonts w:hint="default" w:ascii="Times New Roman" w:hAnsi="Times New Roman" w:cs="Times New Roman"/>
          <w:szCs w:val="32"/>
        </w:rPr>
      </w:pPr>
      <w:r>
        <w:rPr>
          <w:rFonts w:hint="default" w:ascii="Times New Roman" w:hAnsi="Times New Roman" w:cs="Times New Roman"/>
          <w:szCs w:val="32"/>
        </w:rPr>
        <w:t>1.1.2 合同当事人及其他相关方</w:t>
      </w:r>
    </w:p>
    <w:p w14:paraId="1100FAF5">
      <w:pPr>
        <w:spacing w:line="460" w:lineRule="exact"/>
        <w:ind w:firstLine="420" w:firstLineChars="200"/>
        <w:rPr>
          <w:rFonts w:hint="default" w:ascii="Times New Roman" w:hAnsi="Times New Roman" w:cs="Times New Roman"/>
          <w:szCs w:val="32"/>
        </w:rPr>
      </w:pPr>
      <w:r>
        <w:rPr>
          <w:rFonts w:hint="default" w:ascii="Times New Roman" w:hAnsi="Times New Roman" w:cs="Times New Roman"/>
          <w:szCs w:val="32"/>
        </w:rPr>
        <w:t>1.1.2.4监理人：</w:t>
      </w:r>
    </w:p>
    <w:p w14:paraId="0D39FA9D">
      <w:pPr>
        <w:spacing w:line="460" w:lineRule="exact"/>
        <w:ind w:firstLine="420" w:firstLineChars="200"/>
        <w:rPr>
          <w:rFonts w:hint="default" w:ascii="Times New Roman" w:hAnsi="Times New Roman" w:cs="Times New Roman"/>
          <w:szCs w:val="32"/>
        </w:rPr>
      </w:pPr>
      <w:r>
        <w:rPr>
          <w:rFonts w:hint="default" w:ascii="Times New Roman" w:hAnsi="Times New Roman" w:cs="Times New Roman"/>
          <w:szCs w:val="32"/>
        </w:rPr>
        <w:t>名    称：</w:t>
      </w:r>
      <w:r>
        <w:rPr>
          <w:rFonts w:hint="default" w:ascii="Times New Roman" w:hAnsi="Times New Roman" w:cs="Times New Roman"/>
          <w:szCs w:val="32"/>
          <w:u w:val="single"/>
        </w:rPr>
        <w:t xml:space="preserve">                </w:t>
      </w:r>
      <w:r>
        <w:rPr>
          <w:rFonts w:hint="default" w:ascii="Times New Roman" w:hAnsi="Times New Roman" w:cs="Times New Roman"/>
          <w:szCs w:val="32"/>
        </w:rPr>
        <w:t>；</w:t>
      </w:r>
    </w:p>
    <w:p w14:paraId="43DBB16C">
      <w:pPr>
        <w:spacing w:line="460" w:lineRule="exact"/>
        <w:ind w:firstLine="420" w:firstLineChars="200"/>
        <w:rPr>
          <w:rFonts w:hint="default" w:ascii="Times New Roman" w:hAnsi="Times New Roman" w:cs="Times New Roman"/>
          <w:szCs w:val="32"/>
        </w:rPr>
      </w:pPr>
      <w:r>
        <w:rPr>
          <w:rFonts w:hint="default" w:ascii="Times New Roman" w:hAnsi="Times New Roman" w:cs="Times New Roman"/>
          <w:szCs w:val="32"/>
        </w:rPr>
        <w:t>资质类别和等级：</w:t>
      </w:r>
      <w:r>
        <w:rPr>
          <w:rFonts w:hint="default" w:ascii="Times New Roman" w:hAnsi="Times New Roman" w:cs="Times New Roman"/>
          <w:szCs w:val="32"/>
          <w:u w:val="single"/>
        </w:rPr>
        <w:t>               </w:t>
      </w:r>
      <w:r>
        <w:rPr>
          <w:rFonts w:hint="default" w:ascii="Times New Roman" w:hAnsi="Times New Roman" w:cs="Times New Roman"/>
          <w:szCs w:val="32"/>
        </w:rPr>
        <w:t>；</w:t>
      </w:r>
    </w:p>
    <w:p w14:paraId="47872FDF">
      <w:pPr>
        <w:spacing w:line="460" w:lineRule="exact"/>
        <w:ind w:firstLine="420" w:firstLineChars="200"/>
        <w:rPr>
          <w:rFonts w:hint="default" w:ascii="Times New Roman" w:hAnsi="Times New Roman" w:cs="Times New Roman"/>
          <w:szCs w:val="32"/>
        </w:rPr>
      </w:pPr>
      <w:r>
        <w:rPr>
          <w:rFonts w:hint="default" w:ascii="Times New Roman" w:hAnsi="Times New Roman" w:cs="Times New Roman"/>
          <w:szCs w:val="32"/>
        </w:rPr>
        <w:t>联系电话：</w:t>
      </w:r>
      <w:r>
        <w:rPr>
          <w:rFonts w:hint="default" w:ascii="Times New Roman" w:hAnsi="Times New Roman" w:cs="Times New Roman"/>
          <w:szCs w:val="32"/>
          <w:u w:val="single"/>
        </w:rPr>
        <w:t>                </w:t>
      </w:r>
      <w:r>
        <w:rPr>
          <w:rFonts w:hint="default" w:ascii="Times New Roman" w:hAnsi="Times New Roman" w:cs="Times New Roman"/>
          <w:szCs w:val="32"/>
        </w:rPr>
        <w:t>；</w:t>
      </w:r>
    </w:p>
    <w:p w14:paraId="7D59E5A6">
      <w:pPr>
        <w:spacing w:line="460" w:lineRule="exact"/>
        <w:ind w:firstLine="420" w:firstLineChars="200"/>
        <w:rPr>
          <w:rFonts w:hint="default" w:ascii="Times New Roman" w:hAnsi="Times New Roman" w:cs="Times New Roman"/>
          <w:szCs w:val="32"/>
        </w:rPr>
      </w:pPr>
      <w:r>
        <w:rPr>
          <w:rFonts w:hint="default" w:ascii="Times New Roman" w:hAnsi="Times New Roman" w:cs="Times New Roman"/>
          <w:szCs w:val="32"/>
        </w:rPr>
        <w:t>电子信箱：</w:t>
      </w:r>
      <w:r>
        <w:rPr>
          <w:rFonts w:hint="default" w:ascii="Times New Roman" w:hAnsi="Times New Roman" w:cs="Times New Roman"/>
          <w:szCs w:val="32"/>
          <w:u w:val="single"/>
        </w:rPr>
        <w:t>                </w:t>
      </w:r>
      <w:r>
        <w:rPr>
          <w:rFonts w:hint="default" w:ascii="Times New Roman" w:hAnsi="Times New Roman" w:cs="Times New Roman"/>
          <w:szCs w:val="32"/>
        </w:rPr>
        <w:t>；</w:t>
      </w:r>
    </w:p>
    <w:p w14:paraId="2403C68B">
      <w:pPr>
        <w:spacing w:line="460" w:lineRule="exact"/>
        <w:ind w:firstLine="420" w:firstLineChars="200"/>
        <w:rPr>
          <w:rFonts w:hint="default" w:ascii="Times New Roman" w:hAnsi="Times New Roman" w:cs="Times New Roman"/>
          <w:szCs w:val="32"/>
        </w:rPr>
      </w:pPr>
      <w:r>
        <w:rPr>
          <w:rFonts w:hint="default" w:ascii="Times New Roman" w:hAnsi="Times New Roman" w:cs="Times New Roman"/>
          <w:szCs w:val="32"/>
        </w:rPr>
        <w:t>通信地址：</w:t>
      </w:r>
      <w:r>
        <w:rPr>
          <w:rFonts w:hint="default" w:ascii="Times New Roman" w:hAnsi="Times New Roman" w:cs="Times New Roman"/>
          <w:szCs w:val="32"/>
          <w:u w:val="single"/>
        </w:rPr>
        <w:t>                </w:t>
      </w:r>
      <w:r>
        <w:rPr>
          <w:rFonts w:hint="default" w:ascii="Times New Roman" w:hAnsi="Times New Roman" w:cs="Times New Roman"/>
          <w:szCs w:val="32"/>
        </w:rPr>
        <w:t>。</w:t>
      </w:r>
    </w:p>
    <w:p w14:paraId="1809A70D">
      <w:pPr>
        <w:spacing w:line="460" w:lineRule="exact"/>
        <w:ind w:firstLine="420" w:firstLineChars="200"/>
        <w:rPr>
          <w:rFonts w:hint="default" w:ascii="Times New Roman" w:hAnsi="Times New Roman" w:cs="Times New Roman"/>
          <w:szCs w:val="32"/>
        </w:rPr>
      </w:pPr>
      <w:r>
        <w:rPr>
          <w:rFonts w:hint="default" w:ascii="Times New Roman" w:hAnsi="Times New Roman" w:cs="Times New Roman"/>
          <w:szCs w:val="32"/>
        </w:rPr>
        <w:t>1.1.2.5 设计人：</w:t>
      </w:r>
    </w:p>
    <w:p w14:paraId="4BD387BC">
      <w:pPr>
        <w:spacing w:line="460" w:lineRule="exact"/>
        <w:ind w:firstLine="420" w:firstLineChars="200"/>
        <w:rPr>
          <w:rFonts w:hint="default" w:ascii="Times New Roman" w:hAnsi="Times New Roman" w:cs="Times New Roman"/>
          <w:szCs w:val="32"/>
        </w:rPr>
      </w:pPr>
      <w:r>
        <w:rPr>
          <w:rFonts w:hint="default" w:ascii="Times New Roman" w:hAnsi="Times New Roman" w:cs="Times New Roman"/>
          <w:szCs w:val="32"/>
        </w:rPr>
        <w:t>名    称：</w:t>
      </w:r>
      <w:r>
        <w:rPr>
          <w:rFonts w:hint="default" w:ascii="Times New Roman" w:hAnsi="Times New Roman" w:cs="Times New Roman"/>
          <w:szCs w:val="32"/>
          <w:u w:val="single"/>
        </w:rPr>
        <w:t xml:space="preserve">                 </w:t>
      </w:r>
      <w:r>
        <w:rPr>
          <w:rFonts w:hint="default" w:ascii="Times New Roman" w:hAnsi="Times New Roman" w:cs="Times New Roman"/>
          <w:szCs w:val="32"/>
        </w:rPr>
        <w:t>；</w:t>
      </w:r>
    </w:p>
    <w:p w14:paraId="55746263">
      <w:pPr>
        <w:spacing w:line="460" w:lineRule="exact"/>
        <w:ind w:firstLine="420" w:firstLineChars="200"/>
        <w:rPr>
          <w:rFonts w:hint="default" w:ascii="Times New Roman" w:hAnsi="Times New Roman" w:cs="Times New Roman"/>
          <w:szCs w:val="32"/>
        </w:rPr>
      </w:pPr>
      <w:r>
        <w:rPr>
          <w:rFonts w:hint="default" w:ascii="Times New Roman" w:hAnsi="Times New Roman" w:cs="Times New Roman"/>
          <w:szCs w:val="32"/>
        </w:rPr>
        <w:t>资质类别和等级：</w:t>
      </w:r>
      <w:r>
        <w:rPr>
          <w:rFonts w:hint="default" w:ascii="Times New Roman" w:hAnsi="Times New Roman" w:cs="Times New Roman"/>
          <w:szCs w:val="32"/>
          <w:u w:val="single"/>
        </w:rPr>
        <w:t>               </w:t>
      </w:r>
      <w:r>
        <w:rPr>
          <w:rFonts w:hint="default" w:ascii="Times New Roman" w:hAnsi="Times New Roman" w:cs="Times New Roman"/>
          <w:szCs w:val="32"/>
        </w:rPr>
        <w:t>；</w:t>
      </w:r>
    </w:p>
    <w:p w14:paraId="73EEC6F6">
      <w:pPr>
        <w:spacing w:line="460" w:lineRule="exact"/>
        <w:ind w:firstLine="420" w:firstLineChars="200"/>
        <w:rPr>
          <w:rFonts w:hint="default" w:ascii="Times New Roman" w:hAnsi="Times New Roman" w:cs="Times New Roman"/>
          <w:szCs w:val="32"/>
        </w:rPr>
      </w:pPr>
      <w:r>
        <w:rPr>
          <w:rFonts w:hint="default" w:ascii="Times New Roman" w:hAnsi="Times New Roman" w:cs="Times New Roman"/>
          <w:szCs w:val="32"/>
        </w:rPr>
        <w:t>联系电话：</w:t>
      </w:r>
      <w:r>
        <w:rPr>
          <w:rFonts w:hint="default" w:ascii="Times New Roman" w:hAnsi="Times New Roman" w:cs="Times New Roman"/>
          <w:szCs w:val="32"/>
          <w:u w:val="single"/>
        </w:rPr>
        <w:t>                 </w:t>
      </w:r>
      <w:r>
        <w:rPr>
          <w:rFonts w:hint="default" w:ascii="Times New Roman" w:hAnsi="Times New Roman" w:cs="Times New Roman"/>
          <w:szCs w:val="32"/>
        </w:rPr>
        <w:t>；</w:t>
      </w:r>
    </w:p>
    <w:p w14:paraId="3787B627">
      <w:pPr>
        <w:spacing w:line="460" w:lineRule="exact"/>
        <w:ind w:firstLine="420" w:firstLineChars="200"/>
        <w:rPr>
          <w:rFonts w:hint="default" w:ascii="Times New Roman" w:hAnsi="Times New Roman" w:cs="Times New Roman"/>
          <w:szCs w:val="32"/>
        </w:rPr>
      </w:pPr>
      <w:r>
        <w:rPr>
          <w:rFonts w:hint="default" w:ascii="Times New Roman" w:hAnsi="Times New Roman" w:cs="Times New Roman"/>
          <w:szCs w:val="32"/>
        </w:rPr>
        <w:t>电子信箱：</w:t>
      </w:r>
      <w:r>
        <w:rPr>
          <w:rFonts w:hint="default" w:ascii="Times New Roman" w:hAnsi="Times New Roman" w:cs="Times New Roman"/>
          <w:szCs w:val="32"/>
          <w:u w:val="single"/>
        </w:rPr>
        <w:t xml:space="preserve">                    </w:t>
      </w:r>
      <w:r>
        <w:rPr>
          <w:rFonts w:hint="default" w:ascii="Times New Roman" w:hAnsi="Times New Roman" w:cs="Times New Roman"/>
          <w:szCs w:val="32"/>
        </w:rPr>
        <w:t>；</w:t>
      </w:r>
    </w:p>
    <w:p w14:paraId="46F3206A">
      <w:pPr>
        <w:spacing w:line="460" w:lineRule="exact"/>
        <w:ind w:firstLine="420" w:firstLineChars="200"/>
        <w:rPr>
          <w:rFonts w:hint="default" w:ascii="Times New Roman" w:hAnsi="Times New Roman" w:cs="Times New Roman"/>
          <w:szCs w:val="32"/>
        </w:rPr>
      </w:pPr>
      <w:r>
        <w:rPr>
          <w:rFonts w:hint="default" w:ascii="Times New Roman" w:hAnsi="Times New Roman" w:cs="Times New Roman"/>
          <w:szCs w:val="32"/>
        </w:rPr>
        <w:t>通信地址：</w:t>
      </w:r>
      <w:r>
        <w:rPr>
          <w:rFonts w:hint="default" w:ascii="Times New Roman" w:hAnsi="Times New Roman" w:cs="Times New Roman"/>
          <w:szCs w:val="32"/>
          <w:u w:val="single"/>
        </w:rPr>
        <w:t>                </w:t>
      </w:r>
      <w:r>
        <w:rPr>
          <w:rFonts w:hint="default" w:ascii="Times New Roman" w:hAnsi="Times New Roman" w:cs="Times New Roman"/>
          <w:szCs w:val="32"/>
        </w:rPr>
        <w:t>。</w:t>
      </w:r>
    </w:p>
    <w:p w14:paraId="6D64D3EB">
      <w:pPr>
        <w:spacing w:line="460" w:lineRule="exact"/>
        <w:ind w:firstLine="420" w:firstLineChars="200"/>
        <w:rPr>
          <w:rFonts w:hint="default" w:ascii="Times New Roman" w:hAnsi="Times New Roman" w:cs="Times New Roman"/>
          <w:szCs w:val="32"/>
        </w:rPr>
      </w:pPr>
      <w:r>
        <w:rPr>
          <w:rFonts w:hint="default" w:ascii="Times New Roman" w:hAnsi="Times New Roman" w:cs="Times New Roman"/>
          <w:szCs w:val="32"/>
        </w:rPr>
        <w:t>1.1.3 工程和设备</w:t>
      </w:r>
    </w:p>
    <w:p w14:paraId="1384AB2F">
      <w:pPr>
        <w:spacing w:line="460" w:lineRule="exact"/>
        <w:ind w:firstLine="420" w:firstLineChars="200"/>
        <w:rPr>
          <w:rFonts w:hint="default" w:ascii="Times New Roman" w:hAnsi="Times New Roman" w:cs="Times New Roman"/>
          <w:szCs w:val="32"/>
        </w:rPr>
      </w:pPr>
      <w:r>
        <w:rPr>
          <w:rFonts w:hint="default" w:ascii="Times New Roman" w:hAnsi="Times New Roman" w:cs="Times New Roman"/>
          <w:szCs w:val="32"/>
        </w:rPr>
        <w:t>1.1.3.7 作为施工现场组成部分的其他场所包括：</w:t>
      </w:r>
      <w:r>
        <w:rPr>
          <w:rFonts w:hint="default" w:ascii="Times New Roman" w:hAnsi="Times New Roman" w:cs="Times New Roman"/>
          <w:szCs w:val="32"/>
          <w:u w:val="single"/>
        </w:rPr>
        <w:t xml:space="preserve">        </w:t>
      </w:r>
      <w:r>
        <w:rPr>
          <w:rFonts w:hint="default" w:ascii="Times New Roman" w:hAnsi="Times New Roman" w:cs="Times New Roman"/>
          <w:szCs w:val="32"/>
        </w:rPr>
        <w:t>。</w:t>
      </w:r>
    </w:p>
    <w:p w14:paraId="069F4AA7">
      <w:pPr>
        <w:spacing w:line="460" w:lineRule="exact"/>
        <w:ind w:firstLine="420" w:firstLineChars="200"/>
        <w:jc w:val="left"/>
        <w:rPr>
          <w:rFonts w:hint="default" w:ascii="Times New Roman" w:hAnsi="Times New Roman" w:cs="Times New Roman"/>
          <w:kern w:val="0"/>
          <w:szCs w:val="32"/>
        </w:rPr>
      </w:pPr>
      <w:r>
        <w:rPr>
          <w:rFonts w:hint="default" w:ascii="Times New Roman" w:hAnsi="Times New Roman" w:cs="Times New Roman"/>
          <w:kern w:val="0"/>
          <w:szCs w:val="32"/>
        </w:rPr>
        <w:t>1.1.3.9 永久占地包括：</w:t>
      </w:r>
      <w:r>
        <w:rPr>
          <w:rFonts w:hint="default" w:ascii="Times New Roman" w:hAnsi="Times New Roman" w:cs="Times New Roman"/>
          <w:szCs w:val="32"/>
          <w:u w:val="single"/>
        </w:rPr>
        <w:t xml:space="preserve">        </w:t>
      </w:r>
      <w:r>
        <w:rPr>
          <w:rFonts w:hint="default" w:ascii="Times New Roman" w:hAnsi="Times New Roman" w:cs="Times New Roman"/>
          <w:kern w:val="0"/>
          <w:szCs w:val="32"/>
        </w:rPr>
        <w:t>。</w:t>
      </w:r>
    </w:p>
    <w:p w14:paraId="79C84346">
      <w:pPr>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kern w:val="0"/>
          <w:szCs w:val="32"/>
        </w:rPr>
        <w:t>1.1.3.10 临时占地包括：</w:t>
      </w:r>
      <w:r>
        <w:rPr>
          <w:rFonts w:hint="default" w:ascii="Times New Roman" w:hAnsi="Times New Roman" w:cs="Times New Roman"/>
          <w:szCs w:val="32"/>
          <w:u w:val="single"/>
        </w:rPr>
        <w:t xml:space="preserve">       </w:t>
      </w:r>
      <w:r>
        <w:rPr>
          <w:rFonts w:hint="default" w:ascii="Times New Roman" w:hAnsi="Times New Roman" w:cs="Times New Roman"/>
          <w:kern w:val="0"/>
          <w:szCs w:val="32"/>
        </w:rPr>
        <w:t>。</w:t>
      </w:r>
    </w:p>
    <w:p w14:paraId="7517A874">
      <w:pPr>
        <w:spacing w:line="460" w:lineRule="exact"/>
        <w:ind w:firstLine="420" w:firstLineChars="200"/>
        <w:rPr>
          <w:rFonts w:hint="default" w:ascii="Times New Roman" w:hAnsi="Times New Roman" w:cs="Times New Roman"/>
          <w:szCs w:val="32"/>
        </w:rPr>
      </w:pPr>
      <w:r>
        <w:rPr>
          <w:rFonts w:hint="default" w:ascii="Times New Roman" w:hAnsi="Times New Roman" w:cs="Times New Roman"/>
          <w:szCs w:val="32"/>
        </w:rPr>
        <w:t xml:space="preserve">1.3法律 </w:t>
      </w:r>
    </w:p>
    <w:p w14:paraId="3A79AEAD">
      <w:pPr>
        <w:autoSpaceDE w:val="0"/>
        <w:autoSpaceDN w:val="0"/>
        <w:adjustRightInd w:val="0"/>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szCs w:val="32"/>
        </w:rPr>
        <w:t>适用于合同的其他规范性文件：</w:t>
      </w:r>
      <w:r>
        <w:rPr>
          <w:rFonts w:hint="default" w:ascii="Times New Roman" w:hAnsi="Times New Roman" w:cs="Times New Roman"/>
          <w:szCs w:val="32"/>
          <w:u w:val="single"/>
        </w:rPr>
        <w:t xml:space="preserve">《中华人民共和国民法典》、《中华人民共和国建筑法》、《中华人民共和国招投标法》及有关法律规定等 </w:t>
      </w:r>
      <w:r>
        <w:rPr>
          <w:rFonts w:hint="default" w:ascii="Times New Roman" w:hAnsi="Times New Roman" w:cs="Times New Roman"/>
          <w:szCs w:val="32"/>
        </w:rPr>
        <w:t>。</w:t>
      </w:r>
    </w:p>
    <w:p w14:paraId="06200624">
      <w:pPr>
        <w:spacing w:line="460" w:lineRule="exact"/>
        <w:ind w:firstLine="420" w:firstLineChars="200"/>
        <w:rPr>
          <w:rFonts w:hint="default" w:ascii="Times New Roman" w:hAnsi="Times New Roman" w:cs="Times New Roman"/>
          <w:szCs w:val="32"/>
        </w:rPr>
      </w:pPr>
      <w:r>
        <w:rPr>
          <w:rFonts w:hint="default" w:ascii="Times New Roman" w:hAnsi="Times New Roman" w:cs="Times New Roman"/>
          <w:szCs w:val="32"/>
        </w:rPr>
        <w:t>1.4 标准和规范</w:t>
      </w:r>
    </w:p>
    <w:p w14:paraId="10276B15">
      <w:pPr>
        <w:spacing w:line="460" w:lineRule="exact"/>
        <w:ind w:firstLine="420" w:firstLineChars="200"/>
        <w:rPr>
          <w:rFonts w:hint="default" w:ascii="Times New Roman" w:hAnsi="Times New Roman" w:cs="Times New Roman"/>
          <w:szCs w:val="32"/>
        </w:rPr>
      </w:pPr>
      <w:r>
        <w:rPr>
          <w:rFonts w:hint="default" w:ascii="Times New Roman" w:hAnsi="Times New Roman" w:cs="Times New Roman"/>
          <w:szCs w:val="32"/>
        </w:rPr>
        <w:t>1.4.1适用于工程的标准规范包括：</w:t>
      </w:r>
      <w:r>
        <w:rPr>
          <w:rFonts w:hint="default" w:ascii="Times New Roman" w:hAnsi="Times New Roman" w:cs="Times New Roman"/>
          <w:szCs w:val="32"/>
          <w:u w:val="single"/>
        </w:rPr>
        <w:t xml:space="preserve">国家现行工程施工验收规范、质量检验评定标准、强制性标准及省、市有关规定 </w:t>
      </w:r>
      <w:r>
        <w:rPr>
          <w:rFonts w:hint="default" w:ascii="Times New Roman" w:hAnsi="Times New Roman" w:cs="Times New Roman"/>
          <w:szCs w:val="32"/>
        </w:rPr>
        <w:t>。</w:t>
      </w:r>
    </w:p>
    <w:p w14:paraId="0E47EA57">
      <w:pPr>
        <w:spacing w:line="460" w:lineRule="exact"/>
        <w:ind w:firstLine="420" w:firstLineChars="200"/>
        <w:rPr>
          <w:rFonts w:hint="default" w:ascii="Times New Roman" w:hAnsi="Times New Roman" w:cs="Times New Roman"/>
          <w:kern w:val="0"/>
          <w:szCs w:val="32"/>
        </w:rPr>
      </w:pPr>
      <w:r>
        <w:rPr>
          <w:rFonts w:hint="default" w:ascii="Times New Roman" w:hAnsi="Times New Roman" w:cs="Times New Roman"/>
          <w:kern w:val="0"/>
          <w:szCs w:val="32"/>
        </w:rPr>
        <w:t>1.4.2 发包人提供国外标准、规范的名称：</w:t>
      </w:r>
      <w:r>
        <w:rPr>
          <w:rFonts w:hint="default" w:ascii="Times New Roman" w:hAnsi="Times New Roman" w:cs="Times New Roman"/>
          <w:kern w:val="0"/>
          <w:szCs w:val="32"/>
          <w:u w:val="single"/>
        </w:rPr>
        <w:t xml:space="preserve"> </w:t>
      </w:r>
      <w:r>
        <w:rPr>
          <w:rFonts w:hint="default" w:ascii="Times New Roman" w:hAnsi="Times New Roman" w:cs="Times New Roman"/>
          <w:szCs w:val="32"/>
          <w:u w:val="single"/>
        </w:rPr>
        <w:t xml:space="preserve">         </w:t>
      </w:r>
      <w:r>
        <w:rPr>
          <w:rFonts w:hint="default" w:ascii="Times New Roman" w:hAnsi="Times New Roman" w:cs="Times New Roman"/>
          <w:kern w:val="0"/>
          <w:szCs w:val="32"/>
          <w:u w:val="single"/>
        </w:rPr>
        <w:t xml:space="preserve">   </w:t>
      </w:r>
      <w:r>
        <w:rPr>
          <w:rFonts w:hint="default" w:ascii="Times New Roman" w:hAnsi="Times New Roman" w:cs="Times New Roman"/>
          <w:kern w:val="0"/>
          <w:szCs w:val="32"/>
        </w:rPr>
        <w:t>；</w:t>
      </w:r>
    </w:p>
    <w:p w14:paraId="5AAA9928">
      <w:pPr>
        <w:spacing w:line="460" w:lineRule="exact"/>
        <w:ind w:firstLine="840" w:firstLineChars="400"/>
        <w:rPr>
          <w:rFonts w:hint="default" w:ascii="Times New Roman" w:hAnsi="Times New Roman" w:cs="Times New Roman"/>
          <w:kern w:val="0"/>
          <w:szCs w:val="32"/>
        </w:rPr>
      </w:pPr>
      <w:r>
        <w:rPr>
          <w:rFonts w:hint="default" w:ascii="Times New Roman" w:hAnsi="Times New Roman" w:cs="Times New Roman"/>
          <w:kern w:val="0"/>
          <w:szCs w:val="32"/>
        </w:rPr>
        <w:t>发包人提供国外标准、规范的份数：</w:t>
      </w:r>
      <w:r>
        <w:rPr>
          <w:rFonts w:hint="default" w:ascii="Times New Roman" w:hAnsi="Times New Roman" w:cs="Times New Roman"/>
          <w:kern w:val="0"/>
          <w:szCs w:val="32"/>
          <w:u w:val="single"/>
        </w:rPr>
        <w:t xml:space="preserve">   </w:t>
      </w:r>
      <w:r>
        <w:rPr>
          <w:rFonts w:hint="default" w:ascii="Times New Roman" w:hAnsi="Times New Roman" w:cs="Times New Roman"/>
          <w:szCs w:val="32"/>
          <w:u w:val="single"/>
        </w:rPr>
        <w:t xml:space="preserve">       </w:t>
      </w:r>
      <w:r>
        <w:rPr>
          <w:rFonts w:hint="default" w:ascii="Times New Roman" w:hAnsi="Times New Roman" w:cs="Times New Roman"/>
          <w:kern w:val="0"/>
          <w:szCs w:val="32"/>
          <w:u w:val="single"/>
        </w:rPr>
        <w:t xml:space="preserve">  </w:t>
      </w:r>
      <w:r>
        <w:rPr>
          <w:rFonts w:hint="default" w:ascii="Times New Roman" w:hAnsi="Times New Roman" w:cs="Times New Roman"/>
          <w:kern w:val="0"/>
          <w:szCs w:val="32"/>
        </w:rPr>
        <w:t>；</w:t>
      </w:r>
    </w:p>
    <w:p w14:paraId="01F1080E">
      <w:pPr>
        <w:spacing w:line="460" w:lineRule="exact"/>
        <w:ind w:firstLine="840" w:firstLineChars="400"/>
        <w:rPr>
          <w:rFonts w:hint="default" w:ascii="Times New Roman" w:hAnsi="Times New Roman" w:cs="Times New Roman"/>
          <w:szCs w:val="32"/>
        </w:rPr>
      </w:pPr>
      <w:r>
        <w:rPr>
          <w:rFonts w:hint="default" w:ascii="Times New Roman" w:hAnsi="Times New Roman" w:cs="Times New Roman"/>
          <w:kern w:val="0"/>
          <w:szCs w:val="32"/>
        </w:rPr>
        <w:t>发包人提供国外标准、规范的名称：</w:t>
      </w:r>
      <w:r>
        <w:rPr>
          <w:rFonts w:hint="default" w:ascii="Times New Roman" w:hAnsi="Times New Roman" w:cs="Times New Roman"/>
          <w:kern w:val="0"/>
          <w:szCs w:val="32"/>
          <w:u w:val="single"/>
        </w:rPr>
        <w:t xml:space="preserve"> </w:t>
      </w:r>
      <w:r>
        <w:rPr>
          <w:rFonts w:hint="default" w:ascii="Times New Roman" w:hAnsi="Times New Roman" w:cs="Times New Roman"/>
          <w:szCs w:val="32"/>
          <w:u w:val="single"/>
        </w:rPr>
        <w:t xml:space="preserve">       </w:t>
      </w:r>
      <w:r>
        <w:rPr>
          <w:rFonts w:hint="default" w:ascii="Times New Roman" w:hAnsi="Times New Roman" w:cs="Times New Roman"/>
          <w:kern w:val="0"/>
          <w:szCs w:val="32"/>
          <w:u w:val="single"/>
        </w:rPr>
        <w:t xml:space="preserve">   </w:t>
      </w:r>
      <w:r>
        <w:rPr>
          <w:rFonts w:hint="default" w:ascii="Times New Roman" w:hAnsi="Times New Roman" w:cs="Times New Roman"/>
          <w:kern w:val="0"/>
          <w:szCs w:val="32"/>
        </w:rPr>
        <w:t>。</w:t>
      </w:r>
    </w:p>
    <w:p w14:paraId="088A84D8">
      <w:pPr>
        <w:spacing w:line="460" w:lineRule="exact"/>
        <w:ind w:firstLine="420" w:firstLineChars="200"/>
        <w:rPr>
          <w:rFonts w:hint="default" w:ascii="Times New Roman" w:hAnsi="Times New Roman" w:cs="Times New Roman"/>
          <w:szCs w:val="32"/>
        </w:rPr>
      </w:pPr>
      <w:r>
        <w:rPr>
          <w:rFonts w:hint="default" w:ascii="Times New Roman" w:hAnsi="Times New Roman" w:cs="Times New Roman"/>
          <w:szCs w:val="32"/>
        </w:rPr>
        <w:t>1.4.3发包人对工程的技术标准和功能要求的特殊要求：</w:t>
      </w:r>
      <w:r>
        <w:rPr>
          <w:rFonts w:hint="default" w:ascii="Times New Roman" w:hAnsi="Times New Roman" w:cs="Times New Roman"/>
          <w:szCs w:val="32"/>
          <w:u w:val="single"/>
        </w:rPr>
        <w:t xml:space="preserve">         </w:t>
      </w:r>
      <w:r>
        <w:rPr>
          <w:rFonts w:hint="default" w:ascii="Times New Roman" w:hAnsi="Times New Roman" w:cs="Times New Roman"/>
          <w:kern w:val="0"/>
          <w:szCs w:val="32"/>
          <w:u w:val="single"/>
        </w:rPr>
        <w:t xml:space="preserve"> </w:t>
      </w:r>
      <w:r>
        <w:rPr>
          <w:rFonts w:hint="default" w:ascii="Times New Roman" w:hAnsi="Times New Roman" w:cs="Times New Roman"/>
          <w:szCs w:val="32"/>
          <w:u w:val="single"/>
        </w:rPr>
        <w:t xml:space="preserve">  </w:t>
      </w:r>
      <w:r>
        <w:rPr>
          <w:rFonts w:hint="default" w:ascii="Times New Roman" w:hAnsi="Times New Roman" w:cs="Times New Roman"/>
          <w:szCs w:val="32"/>
        </w:rPr>
        <w:t>。</w:t>
      </w:r>
    </w:p>
    <w:p w14:paraId="6A754A03">
      <w:pPr>
        <w:spacing w:line="460" w:lineRule="exact"/>
        <w:ind w:firstLine="420" w:firstLineChars="200"/>
        <w:outlineLvl w:val="0"/>
        <w:rPr>
          <w:rFonts w:hint="default" w:ascii="Times New Roman" w:hAnsi="Times New Roman" w:cs="Times New Roman"/>
          <w:szCs w:val="32"/>
        </w:rPr>
      </w:pPr>
      <w:bookmarkStart w:id="40" w:name="_Toc23675"/>
      <w:r>
        <w:rPr>
          <w:rFonts w:hint="default" w:ascii="Times New Roman" w:hAnsi="Times New Roman" w:cs="Times New Roman"/>
          <w:szCs w:val="32"/>
        </w:rPr>
        <w:t>1.5 合同文件的优先顺序</w:t>
      </w:r>
      <w:bookmarkEnd w:id="40"/>
    </w:p>
    <w:p w14:paraId="328CC0DF">
      <w:pPr>
        <w:spacing w:line="460" w:lineRule="exact"/>
        <w:ind w:firstLine="420" w:firstLineChars="200"/>
        <w:rPr>
          <w:rFonts w:hint="default" w:ascii="Times New Roman" w:hAnsi="Times New Roman" w:cs="Times New Roman"/>
          <w:szCs w:val="32"/>
        </w:rPr>
      </w:pPr>
      <w:r>
        <w:rPr>
          <w:rFonts w:hint="default" w:ascii="Times New Roman" w:hAnsi="Times New Roman" w:cs="Times New Roman"/>
          <w:szCs w:val="32"/>
        </w:rPr>
        <w:t>合同文件组成及优先顺序为：</w:t>
      </w:r>
      <w:r>
        <w:rPr>
          <w:rFonts w:hint="default" w:ascii="Times New Roman" w:hAnsi="Times New Roman" w:cs="Times New Roman"/>
          <w:szCs w:val="32"/>
          <w:u w:val="single"/>
        </w:rPr>
        <w:t>（1）合同协议书；（2）中标通知书；（3）投标函及投标函附录；（4）专用合同条款；（5）招标文件；（6）通用合同条款；（7）技术条款；（8）图纸；（9）双方确认的工程量清单；（10）经双方确认进入合同的其它文件</w:t>
      </w:r>
      <w:r>
        <w:rPr>
          <w:rFonts w:hint="default" w:ascii="Times New Roman" w:hAnsi="Times New Roman" w:cs="Times New Roman"/>
          <w:szCs w:val="32"/>
        </w:rPr>
        <w:t>。</w:t>
      </w:r>
    </w:p>
    <w:p w14:paraId="341BF526">
      <w:pPr>
        <w:spacing w:line="460" w:lineRule="exact"/>
        <w:ind w:firstLine="420" w:firstLineChars="200"/>
        <w:outlineLvl w:val="0"/>
        <w:rPr>
          <w:rFonts w:hint="default" w:ascii="Times New Roman" w:hAnsi="Times New Roman" w:cs="Times New Roman"/>
          <w:szCs w:val="32"/>
        </w:rPr>
      </w:pPr>
      <w:bookmarkStart w:id="41" w:name="_Toc1005"/>
      <w:r>
        <w:rPr>
          <w:rFonts w:hint="default" w:ascii="Times New Roman" w:hAnsi="Times New Roman" w:cs="Times New Roman"/>
          <w:szCs w:val="32"/>
        </w:rPr>
        <w:t>1.6 图纸和承包人文件</w:t>
      </w:r>
      <w:bookmarkEnd w:id="41"/>
      <w:r>
        <w:rPr>
          <w:rFonts w:hint="default" w:ascii="Times New Roman" w:hAnsi="Times New Roman" w:cs="Times New Roman"/>
          <w:szCs w:val="32"/>
        </w:rPr>
        <w:tab/>
      </w:r>
    </w:p>
    <w:p w14:paraId="72C8DD29">
      <w:pPr>
        <w:spacing w:line="460" w:lineRule="exact"/>
        <w:ind w:firstLine="420" w:firstLineChars="200"/>
        <w:rPr>
          <w:rFonts w:hint="default" w:ascii="Times New Roman" w:hAnsi="Times New Roman" w:cs="Times New Roman"/>
          <w:szCs w:val="32"/>
        </w:rPr>
      </w:pPr>
      <w:r>
        <w:rPr>
          <w:rFonts w:hint="default" w:ascii="Times New Roman" w:hAnsi="Times New Roman" w:cs="Times New Roman"/>
          <w:szCs w:val="32"/>
        </w:rPr>
        <w:t>1.6.1 图纸的提供</w:t>
      </w:r>
    </w:p>
    <w:p w14:paraId="08F77741">
      <w:pPr>
        <w:spacing w:line="460" w:lineRule="exact"/>
        <w:ind w:firstLine="420" w:firstLineChars="200"/>
        <w:rPr>
          <w:rFonts w:hint="default" w:ascii="Times New Roman" w:hAnsi="Times New Roman" w:cs="Times New Roman"/>
          <w:szCs w:val="32"/>
        </w:rPr>
      </w:pPr>
      <w:r>
        <w:rPr>
          <w:rFonts w:hint="default" w:ascii="Times New Roman" w:hAnsi="Times New Roman" w:cs="Times New Roman"/>
          <w:szCs w:val="32"/>
        </w:rPr>
        <w:t>发包人向承包人提供图纸的期限：</w:t>
      </w:r>
      <w:r>
        <w:rPr>
          <w:rFonts w:hint="default" w:ascii="Times New Roman" w:hAnsi="Times New Roman" w:cs="Times New Roman"/>
          <w:szCs w:val="32"/>
          <w:u w:val="single"/>
        </w:rPr>
        <w:t>           </w:t>
      </w:r>
      <w:r>
        <w:rPr>
          <w:rFonts w:hint="default" w:ascii="Times New Roman" w:hAnsi="Times New Roman" w:cs="Times New Roman"/>
          <w:szCs w:val="32"/>
        </w:rPr>
        <w:t>；</w:t>
      </w:r>
    </w:p>
    <w:p w14:paraId="2E6D53BC">
      <w:pPr>
        <w:spacing w:line="460" w:lineRule="exact"/>
        <w:ind w:firstLine="420" w:firstLineChars="200"/>
        <w:rPr>
          <w:rFonts w:hint="default" w:ascii="Times New Roman" w:hAnsi="Times New Roman" w:cs="Times New Roman"/>
          <w:szCs w:val="32"/>
        </w:rPr>
      </w:pPr>
      <w:r>
        <w:rPr>
          <w:rFonts w:hint="default" w:ascii="Times New Roman" w:hAnsi="Times New Roman" w:cs="Times New Roman"/>
          <w:szCs w:val="32"/>
        </w:rPr>
        <w:t>发包人向承包人提供图纸的数量：</w:t>
      </w:r>
      <w:r>
        <w:rPr>
          <w:rFonts w:hint="default" w:ascii="Times New Roman" w:hAnsi="Times New Roman" w:cs="Times New Roman"/>
          <w:szCs w:val="32"/>
          <w:u w:val="single"/>
        </w:rPr>
        <w:t xml:space="preserve">               </w:t>
      </w:r>
      <w:r>
        <w:rPr>
          <w:rFonts w:hint="default" w:ascii="Times New Roman" w:hAnsi="Times New Roman" w:cs="Times New Roman"/>
          <w:szCs w:val="32"/>
        </w:rPr>
        <w:t>；</w:t>
      </w:r>
    </w:p>
    <w:p w14:paraId="4EBDF3F7">
      <w:pPr>
        <w:spacing w:line="460" w:lineRule="exact"/>
        <w:ind w:firstLine="420" w:firstLineChars="200"/>
        <w:rPr>
          <w:rFonts w:hint="default" w:ascii="Times New Roman" w:hAnsi="Times New Roman" w:cs="Times New Roman"/>
          <w:szCs w:val="32"/>
        </w:rPr>
      </w:pPr>
      <w:r>
        <w:rPr>
          <w:rFonts w:hint="default" w:ascii="Times New Roman" w:hAnsi="Times New Roman" w:cs="Times New Roman"/>
          <w:szCs w:val="32"/>
        </w:rPr>
        <w:t>发包人向承包人提供图纸的内容：</w:t>
      </w:r>
      <w:r>
        <w:rPr>
          <w:rFonts w:hint="default" w:ascii="Times New Roman" w:hAnsi="Times New Roman" w:cs="Times New Roman"/>
          <w:szCs w:val="32"/>
          <w:u w:val="single"/>
        </w:rPr>
        <w:t>            </w:t>
      </w:r>
      <w:r>
        <w:rPr>
          <w:rFonts w:hint="default" w:ascii="Times New Roman" w:hAnsi="Times New Roman" w:cs="Times New Roman"/>
          <w:szCs w:val="32"/>
        </w:rPr>
        <w:t>。</w:t>
      </w:r>
    </w:p>
    <w:p w14:paraId="6D0F4B99">
      <w:pPr>
        <w:spacing w:line="460" w:lineRule="exact"/>
        <w:ind w:firstLine="420" w:firstLineChars="200"/>
        <w:rPr>
          <w:rFonts w:hint="default" w:ascii="Times New Roman" w:hAnsi="Times New Roman" w:cs="Times New Roman"/>
          <w:szCs w:val="32"/>
        </w:rPr>
      </w:pPr>
      <w:r>
        <w:rPr>
          <w:rFonts w:hint="default" w:ascii="Times New Roman" w:hAnsi="Times New Roman" w:cs="Times New Roman"/>
          <w:szCs w:val="32"/>
        </w:rPr>
        <w:t>1.6.4 承包人文件</w:t>
      </w:r>
    </w:p>
    <w:p w14:paraId="66E7C109">
      <w:pPr>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szCs w:val="32"/>
        </w:rPr>
        <w:t>需要由承包人提供的文件，包括：</w:t>
      </w:r>
      <w:r>
        <w:rPr>
          <w:rFonts w:hint="default" w:ascii="Times New Roman" w:hAnsi="Times New Roman" w:cs="Times New Roman"/>
          <w:szCs w:val="32"/>
          <w:u w:val="single"/>
        </w:rPr>
        <w:t>              </w:t>
      </w:r>
      <w:r>
        <w:rPr>
          <w:rFonts w:hint="default" w:ascii="Times New Roman" w:hAnsi="Times New Roman" w:cs="Times New Roman"/>
          <w:szCs w:val="32"/>
        </w:rPr>
        <w:t>；</w:t>
      </w:r>
    </w:p>
    <w:p w14:paraId="6E3BE301">
      <w:pPr>
        <w:spacing w:line="460" w:lineRule="exact"/>
        <w:ind w:firstLine="420" w:firstLineChars="200"/>
        <w:rPr>
          <w:rFonts w:hint="default" w:ascii="Times New Roman" w:hAnsi="Times New Roman" w:cs="Times New Roman"/>
          <w:szCs w:val="32"/>
        </w:rPr>
      </w:pPr>
      <w:r>
        <w:rPr>
          <w:rFonts w:hint="default" w:ascii="Times New Roman" w:hAnsi="Times New Roman" w:cs="Times New Roman"/>
          <w:szCs w:val="32"/>
        </w:rPr>
        <w:t>承包人提供的文件的期限为：</w:t>
      </w:r>
      <w:r>
        <w:rPr>
          <w:rFonts w:hint="default" w:ascii="Times New Roman" w:hAnsi="Times New Roman" w:cs="Times New Roman"/>
          <w:szCs w:val="32"/>
          <w:u w:val="single"/>
        </w:rPr>
        <w:t>                  </w:t>
      </w:r>
      <w:r>
        <w:rPr>
          <w:rFonts w:hint="default" w:ascii="Times New Roman" w:hAnsi="Times New Roman" w:cs="Times New Roman"/>
          <w:szCs w:val="32"/>
        </w:rPr>
        <w:t>；</w:t>
      </w:r>
    </w:p>
    <w:p w14:paraId="4E5FEFAE">
      <w:pPr>
        <w:spacing w:line="460" w:lineRule="exact"/>
        <w:ind w:firstLine="420" w:firstLineChars="200"/>
        <w:rPr>
          <w:rFonts w:hint="default" w:ascii="Times New Roman" w:hAnsi="Times New Roman" w:cs="Times New Roman"/>
          <w:szCs w:val="32"/>
        </w:rPr>
      </w:pPr>
      <w:r>
        <w:rPr>
          <w:rFonts w:hint="default" w:ascii="Times New Roman" w:hAnsi="Times New Roman" w:cs="Times New Roman"/>
          <w:szCs w:val="32"/>
        </w:rPr>
        <w:t>承包人提供的文件的数量为：</w:t>
      </w:r>
      <w:r>
        <w:rPr>
          <w:rFonts w:hint="default" w:ascii="Times New Roman" w:hAnsi="Times New Roman" w:cs="Times New Roman"/>
          <w:szCs w:val="32"/>
          <w:u w:val="single"/>
        </w:rPr>
        <w:t>                </w:t>
      </w:r>
      <w:r>
        <w:rPr>
          <w:rFonts w:hint="default" w:ascii="Times New Roman" w:hAnsi="Times New Roman" w:cs="Times New Roman"/>
          <w:szCs w:val="32"/>
        </w:rPr>
        <w:t>；</w:t>
      </w:r>
    </w:p>
    <w:p w14:paraId="4AF25613">
      <w:pPr>
        <w:spacing w:line="460" w:lineRule="exact"/>
        <w:ind w:firstLine="420" w:firstLineChars="200"/>
        <w:rPr>
          <w:rFonts w:hint="default" w:ascii="Times New Roman" w:hAnsi="Times New Roman" w:cs="Times New Roman"/>
          <w:szCs w:val="32"/>
        </w:rPr>
      </w:pPr>
      <w:r>
        <w:rPr>
          <w:rFonts w:hint="default" w:ascii="Times New Roman" w:hAnsi="Times New Roman" w:cs="Times New Roman"/>
          <w:szCs w:val="32"/>
        </w:rPr>
        <w:t>承包人提供的文件的形式为：</w:t>
      </w:r>
      <w:r>
        <w:rPr>
          <w:rFonts w:hint="default" w:ascii="Times New Roman" w:hAnsi="Times New Roman" w:cs="Times New Roman"/>
          <w:szCs w:val="32"/>
          <w:u w:val="single"/>
        </w:rPr>
        <w:t>                 </w:t>
      </w:r>
      <w:r>
        <w:rPr>
          <w:rFonts w:hint="default" w:ascii="Times New Roman" w:hAnsi="Times New Roman" w:cs="Times New Roman"/>
          <w:szCs w:val="32"/>
        </w:rPr>
        <w:t>；</w:t>
      </w:r>
    </w:p>
    <w:p w14:paraId="0F382CAD">
      <w:pPr>
        <w:spacing w:line="460" w:lineRule="exact"/>
        <w:ind w:firstLine="420" w:firstLineChars="200"/>
        <w:rPr>
          <w:rFonts w:hint="default" w:ascii="Times New Roman" w:hAnsi="Times New Roman" w:cs="Times New Roman"/>
          <w:szCs w:val="32"/>
        </w:rPr>
      </w:pPr>
      <w:r>
        <w:rPr>
          <w:rFonts w:hint="default" w:ascii="Times New Roman" w:hAnsi="Times New Roman" w:cs="Times New Roman"/>
          <w:szCs w:val="32"/>
        </w:rPr>
        <w:t>发包人审批承包人文件的期限：</w:t>
      </w:r>
      <w:r>
        <w:rPr>
          <w:rFonts w:hint="default" w:ascii="Times New Roman" w:hAnsi="Times New Roman" w:cs="Times New Roman"/>
          <w:szCs w:val="32"/>
          <w:u w:val="single"/>
        </w:rPr>
        <w:t>             </w:t>
      </w:r>
      <w:r>
        <w:rPr>
          <w:rFonts w:hint="default" w:ascii="Times New Roman" w:hAnsi="Times New Roman" w:cs="Times New Roman"/>
          <w:szCs w:val="32"/>
        </w:rPr>
        <w:t>。</w:t>
      </w:r>
    </w:p>
    <w:p w14:paraId="42390974">
      <w:pPr>
        <w:spacing w:line="460" w:lineRule="exact"/>
        <w:ind w:firstLine="420" w:firstLineChars="200"/>
        <w:rPr>
          <w:rFonts w:hint="default" w:ascii="Times New Roman" w:hAnsi="Times New Roman" w:cs="Times New Roman"/>
          <w:szCs w:val="32"/>
        </w:rPr>
      </w:pPr>
      <w:r>
        <w:rPr>
          <w:rFonts w:hint="default" w:ascii="Times New Roman" w:hAnsi="Times New Roman" w:cs="Times New Roman"/>
          <w:szCs w:val="32"/>
        </w:rPr>
        <w:t>1.6.5 现场图纸准备</w:t>
      </w:r>
    </w:p>
    <w:p w14:paraId="4FDF1AB5">
      <w:pPr>
        <w:spacing w:line="460" w:lineRule="exact"/>
        <w:ind w:firstLine="420" w:firstLineChars="200"/>
        <w:rPr>
          <w:rFonts w:hint="default" w:ascii="Times New Roman" w:hAnsi="Times New Roman" w:cs="Times New Roman"/>
          <w:szCs w:val="32"/>
        </w:rPr>
      </w:pPr>
      <w:r>
        <w:rPr>
          <w:rFonts w:hint="default" w:ascii="Times New Roman" w:hAnsi="Times New Roman" w:cs="Times New Roman"/>
          <w:szCs w:val="32"/>
        </w:rPr>
        <w:t>关于现场图纸准备的约定：</w:t>
      </w:r>
      <w:r>
        <w:rPr>
          <w:rFonts w:hint="default" w:ascii="Times New Roman" w:hAnsi="Times New Roman" w:cs="Times New Roman"/>
          <w:szCs w:val="32"/>
          <w:u w:val="single"/>
        </w:rPr>
        <w:t>                </w:t>
      </w:r>
      <w:r>
        <w:rPr>
          <w:rFonts w:hint="default" w:ascii="Times New Roman" w:hAnsi="Times New Roman" w:cs="Times New Roman"/>
          <w:szCs w:val="32"/>
        </w:rPr>
        <w:t>。</w:t>
      </w:r>
    </w:p>
    <w:p w14:paraId="72501F3A">
      <w:pPr>
        <w:spacing w:line="460" w:lineRule="exact"/>
        <w:ind w:firstLine="420" w:firstLineChars="200"/>
        <w:outlineLvl w:val="0"/>
        <w:rPr>
          <w:rFonts w:hint="default" w:ascii="Times New Roman" w:hAnsi="Times New Roman" w:cs="Times New Roman"/>
          <w:szCs w:val="32"/>
        </w:rPr>
      </w:pPr>
      <w:bookmarkStart w:id="42" w:name="_Toc4682"/>
      <w:r>
        <w:rPr>
          <w:rFonts w:hint="default" w:ascii="Times New Roman" w:hAnsi="Times New Roman" w:cs="Times New Roman"/>
          <w:szCs w:val="32"/>
        </w:rPr>
        <w:t>1.7 联络</w:t>
      </w:r>
      <w:bookmarkEnd w:id="42"/>
    </w:p>
    <w:p w14:paraId="6DA89F3A">
      <w:pPr>
        <w:spacing w:line="460" w:lineRule="exact"/>
        <w:ind w:firstLine="420" w:firstLineChars="200"/>
        <w:rPr>
          <w:rFonts w:hint="default" w:ascii="Times New Roman" w:hAnsi="Times New Roman" w:cs="Times New Roman"/>
          <w:kern w:val="0"/>
          <w:szCs w:val="32"/>
        </w:rPr>
      </w:pPr>
      <w:r>
        <w:rPr>
          <w:rFonts w:hint="default" w:ascii="Times New Roman" w:hAnsi="Times New Roman" w:cs="Times New Roman"/>
          <w:kern w:val="0"/>
          <w:szCs w:val="32"/>
        </w:rPr>
        <w:t>1.7.1发包人和承包人应当在</w:t>
      </w:r>
      <w:r>
        <w:rPr>
          <w:rFonts w:hint="default" w:ascii="Times New Roman" w:hAnsi="Times New Roman" w:cs="Times New Roman"/>
          <w:szCs w:val="32"/>
          <w:u w:val="single"/>
        </w:rPr>
        <w:t xml:space="preserve">         </w:t>
      </w:r>
      <w:r>
        <w:rPr>
          <w:rFonts w:hint="default" w:ascii="Times New Roman" w:hAnsi="Times New Roman" w:cs="Times New Roman"/>
          <w:kern w:val="0"/>
          <w:szCs w:val="32"/>
        </w:rPr>
        <w:t>天内将与合同有关的通知、批准、证明、证书、指示、指令、要求、请求、同意、意见、确定和决定等书面函件送达对方当事人。</w:t>
      </w:r>
    </w:p>
    <w:p w14:paraId="76FF4C9E">
      <w:pPr>
        <w:spacing w:line="460" w:lineRule="exact"/>
        <w:ind w:firstLine="420" w:firstLineChars="200"/>
        <w:rPr>
          <w:rFonts w:hint="default" w:ascii="Times New Roman" w:hAnsi="Times New Roman" w:cs="Times New Roman"/>
          <w:kern w:val="0"/>
          <w:szCs w:val="32"/>
        </w:rPr>
      </w:pPr>
      <w:r>
        <w:rPr>
          <w:rFonts w:hint="default" w:ascii="Times New Roman" w:hAnsi="Times New Roman" w:cs="Times New Roman"/>
          <w:kern w:val="0"/>
          <w:szCs w:val="32"/>
        </w:rPr>
        <w:t>1.7.2 发包人接收文件的地点：</w:t>
      </w:r>
      <w:r>
        <w:rPr>
          <w:rFonts w:hint="default" w:ascii="Times New Roman" w:hAnsi="Times New Roman" w:cs="Times New Roman"/>
          <w:szCs w:val="32"/>
          <w:u w:val="single"/>
        </w:rPr>
        <w:t>            </w:t>
      </w:r>
      <w:r>
        <w:rPr>
          <w:rFonts w:hint="default" w:ascii="Times New Roman" w:hAnsi="Times New Roman" w:cs="Times New Roman"/>
          <w:kern w:val="0"/>
          <w:szCs w:val="32"/>
        </w:rPr>
        <w:t>；</w:t>
      </w:r>
    </w:p>
    <w:p w14:paraId="7B292C71">
      <w:pPr>
        <w:spacing w:line="460" w:lineRule="exact"/>
        <w:ind w:firstLine="420" w:firstLineChars="200"/>
        <w:rPr>
          <w:rFonts w:hint="default" w:ascii="Times New Roman" w:hAnsi="Times New Roman" w:cs="Times New Roman"/>
          <w:kern w:val="0"/>
          <w:szCs w:val="32"/>
        </w:rPr>
      </w:pPr>
      <w:r>
        <w:rPr>
          <w:rFonts w:hint="default" w:ascii="Times New Roman" w:hAnsi="Times New Roman" w:cs="Times New Roman"/>
          <w:kern w:val="0"/>
          <w:szCs w:val="32"/>
        </w:rPr>
        <w:t>发包人指定的接收人为：</w:t>
      </w:r>
      <w:r>
        <w:rPr>
          <w:rFonts w:hint="default" w:ascii="Times New Roman" w:hAnsi="Times New Roman" w:cs="Times New Roman"/>
          <w:szCs w:val="32"/>
          <w:u w:val="single"/>
        </w:rPr>
        <w:t xml:space="preserve">              </w:t>
      </w:r>
      <w:r>
        <w:rPr>
          <w:rFonts w:hint="default" w:ascii="Times New Roman" w:hAnsi="Times New Roman" w:cs="Times New Roman"/>
          <w:kern w:val="0"/>
          <w:szCs w:val="32"/>
        </w:rPr>
        <w:t>。</w:t>
      </w:r>
    </w:p>
    <w:p w14:paraId="2AE74B41">
      <w:pPr>
        <w:spacing w:line="460" w:lineRule="exact"/>
        <w:ind w:firstLine="420" w:firstLineChars="200"/>
        <w:rPr>
          <w:rFonts w:hint="default" w:ascii="Times New Roman" w:hAnsi="Times New Roman" w:cs="Times New Roman"/>
          <w:kern w:val="0"/>
          <w:szCs w:val="32"/>
        </w:rPr>
      </w:pPr>
      <w:r>
        <w:rPr>
          <w:rFonts w:hint="default" w:ascii="Times New Roman" w:hAnsi="Times New Roman" w:cs="Times New Roman"/>
          <w:kern w:val="0"/>
          <w:szCs w:val="32"/>
        </w:rPr>
        <w:t>承包人接收文件的地点：</w:t>
      </w:r>
      <w:r>
        <w:rPr>
          <w:rFonts w:hint="default" w:ascii="Times New Roman" w:hAnsi="Times New Roman" w:cs="Times New Roman"/>
          <w:szCs w:val="32"/>
          <w:u w:val="single"/>
        </w:rPr>
        <w:t>          </w:t>
      </w:r>
      <w:r>
        <w:rPr>
          <w:rFonts w:hint="default" w:ascii="Times New Roman" w:hAnsi="Times New Roman" w:cs="Times New Roman"/>
          <w:kern w:val="0"/>
          <w:szCs w:val="32"/>
        </w:rPr>
        <w:t>；</w:t>
      </w:r>
    </w:p>
    <w:p w14:paraId="005E2B12">
      <w:pPr>
        <w:spacing w:line="460" w:lineRule="exact"/>
        <w:ind w:firstLine="420" w:firstLineChars="200"/>
        <w:rPr>
          <w:rFonts w:hint="default" w:ascii="Times New Roman" w:hAnsi="Times New Roman" w:cs="Times New Roman"/>
          <w:kern w:val="0"/>
          <w:szCs w:val="32"/>
        </w:rPr>
      </w:pPr>
      <w:r>
        <w:rPr>
          <w:rFonts w:hint="default" w:ascii="Times New Roman" w:hAnsi="Times New Roman" w:cs="Times New Roman"/>
          <w:kern w:val="0"/>
          <w:szCs w:val="32"/>
        </w:rPr>
        <w:t>承包人指定的接收人为：</w:t>
      </w:r>
      <w:r>
        <w:rPr>
          <w:rFonts w:hint="default" w:ascii="Times New Roman" w:hAnsi="Times New Roman" w:cs="Times New Roman"/>
          <w:szCs w:val="32"/>
          <w:u w:val="single"/>
        </w:rPr>
        <w:t>          </w:t>
      </w:r>
      <w:r>
        <w:rPr>
          <w:rFonts w:hint="default" w:ascii="Times New Roman" w:hAnsi="Times New Roman" w:cs="Times New Roman"/>
          <w:kern w:val="0"/>
          <w:szCs w:val="32"/>
        </w:rPr>
        <w:t>。</w:t>
      </w:r>
    </w:p>
    <w:p w14:paraId="3CE0F7D9">
      <w:pPr>
        <w:spacing w:line="460" w:lineRule="exact"/>
        <w:ind w:firstLine="420" w:firstLineChars="200"/>
        <w:rPr>
          <w:rFonts w:hint="default" w:ascii="Times New Roman" w:hAnsi="Times New Roman" w:cs="Times New Roman"/>
          <w:kern w:val="0"/>
          <w:szCs w:val="32"/>
        </w:rPr>
      </w:pPr>
      <w:r>
        <w:rPr>
          <w:rFonts w:hint="default" w:ascii="Times New Roman" w:hAnsi="Times New Roman" w:cs="Times New Roman"/>
          <w:kern w:val="0"/>
          <w:szCs w:val="32"/>
        </w:rPr>
        <w:t>监理人接收文件的地点：</w:t>
      </w:r>
      <w:r>
        <w:rPr>
          <w:rFonts w:hint="default" w:ascii="Times New Roman" w:hAnsi="Times New Roman" w:cs="Times New Roman"/>
          <w:szCs w:val="32"/>
          <w:u w:val="single"/>
        </w:rPr>
        <w:t>          </w:t>
      </w:r>
      <w:r>
        <w:rPr>
          <w:rFonts w:hint="default" w:ascii="Times New Roman" w:hAnsi="Times New Roman" w:cs="Times New Roman"/>
          <w:kern w:val="0"/>
          <w:szCs w:val="32"/>
        </w:rPr>
        <w:t>；</w:t>
      </w:r>
    </w:p>
    <w:p w14:paraId="6D239CCB">
      <w:pPr>
        <w:spacing w:line="460" w:lineRule="exact"/>
        <w:ind w:firstLine="420" w:firstLineChars="200"/>
        <w:rPr>
          <w:rFonts w:hint="default" w:ascii="Times New Roman" w:hAnsi="Times New Roman" w:cs="Times New Roman"/>
          <w:kern w:val="0"/>
          <w:szCs w:val="32"/>
        </w:rPr>
      </w:pPr>
      <w:r>
        <w:rPr>
          <w:rFonts w:hint="default" w:ascii="Times New Roman" w:hAnsi="Times New Roman" w:cs="Times New Roman"/>
          <w:kern w:val="0"/>
          <w:szCs w:val="32"/>
        </w:rPr>
        <w:t>监理人指定的接收人为：</w:t>
      </w:r>
      <w:r>
        <w:rPr>
          <w:rFonts w:hint="default" w:ascii="Times New Roman" w:hAnsi="Times New Roman" w:cs="Times New Roman"/>
          <w:szCs w:val="32"/>
          <w:u w:val="single"/>
        </w:rPr>
        <w:t>          </w:t>
      </w:r>
      <w:r>
        <w:rPr>
          <w:rFonts w:hint="default" w:ascii="Times New Roman" w:hAnsi="Times New Roman" w:cs="Times New Roman"/>
          <w:kern w:val="0"/>
          <w:szCs w:val="32"/>
        </w:rPr>
        <w:t>。</w:t>
      </w:r>
    </w:p>
    <w:p w14:paraId="0AB87152">
      <w:pPr>
        <w:spacing w:line="460" w:lineRule="exact"/>
        <w:ind w:firstLine="420" w:firstLineChars="200"/>
        <w:outlineLvl w:val="0"/>
        <w:rPr>
          <w:rFonts w:hint="default" w:ascii="Times New Roman" w:hAnsi="Times New Roman" w:cs="Times New Roman"/>
          <w:szCs w:val="32"/>
        </w:rPr>
      </w:pPr>
      <w:bookmarkStart w:id="43" w:name="_Toc5833"/>
      <w:r>
        <w:rPr>
          <w:rFonts w:hint="default" w:ascii="Times New Roman" w:hAnsi="Times New Roman" w:cs="Times New Roman"/>
          <w:szCs w:val="32"/>
        </w:rPr>
        <w:t>1.10 交通运输</w:t>
      </w:r>
      <w:bookmarkEnd w:id="43"/>
    </w:p>
    <w:p w14:paraId="740EEA71">
      <w:pPr>
        <w:spacing w:line="460" w:lineRule="exact"/>
        <w:ind w:firstLine="420" w:firstLineChars="200"/>
        <w:outlineLvl w:val="0"/>
        <w:rPr>
          <w:rFonts w:hint="default" w:ascii="Times New Roman" w:hAnsi="Times New Roman" w:cs="Times New Roman"/>
          <w:szCs w:val="32"/>
        </w:rPr>
      </w:pPr>
      <w:bookmarkStart w:id="44" w:name="_Toc380"/>
      <w:r>
        <w:rPr>
          <w:rFonts w:hint="default" w:ascii="Times New Roman" w:hAnsi="Times New Roman" w:cs="Times New Roman"/>
          <w:szCs w:val="32"/>
        </w:rPr>
        <w:t>1</w:t>
      </w:r>
      <w:bookmarkStart w:id="45" w:name="_Toc318581155"/>
      <w:bookmarkStart w:id="46" w:name="_Toc312677986"/>
      <w:bookmarkStart w:id="47" w:name="_Toc303539100"/>
      <w:bookmarkStart w:id="48" w:name="_Toc300934943"/>
      <w:bookmarkStart w:id="49" w:name="_Toc304295521"/>
      <w:r>
        <w:rPr>
          <w:rFonts w:hint="default" w:ascii="Times New Roman" w:hAnsi="Times New Roman" w:cs="Times New Roman"/>
          <w:szCs w:val="32"/>
        </w:rPr>
        <w:t>.10.1 出入现场的权利</w:t>
      </w:r>
      <w:bookmarkEnd w:id="44"/>
    </w:p>
    <w:p w14:paraId="4400393C">
      <w:pPr>
        <w:spacing w:line="460" w:lineRule="exact"/>
        <w:ind w:firstLine="420" w:firstLineChars="200"/>
        <w:rPr>
          <w:rFonts w:hint="default" w:ascii="Times New Roman" w:hAnsi="Times New Roman" w:cs="Times New Roman"/>
          <w:szCs w:val="32"/>
        </w:rPr>
      </w:pPr>
      <w:r>
        <w:rPr>
          <w:rFonts w:hint="default" w:ascii="Times New Roman" w:hAnsi="Times New Roman" w:cs="Times New Roman"/>
          <w:szCs w:val="32"/>
        </w:rPr>
        <w:t>关于出入现场的权利的约定：</w:t>
      </w:r>
      <w:r>
        <w:rPr>
          <w:rFonts w:hint="default" w:ascii="Times New Roman" w:hAnsi="Times New Roman" w:cs="Times New Roman"/>
          <w:szCs w:val="32"/>
          <w:u w:val="single"/>
        </w:rPr>
        <w:t>     </w:t>
      </w:r>
      <w:r>
        <w:rPr>
          <w:rFonts w:hint="default" w:ascii="Times New Roman" w:hAnsi="Times New Roman" w:cs="Times New Roman"/>
          <w:szCs w:val="32"/>
        </w:rPr>
        <w:t>。</w:t>
      </w:r>
    </w:p>
    <w:bookmarkEnd w:id="45"/>
    <w:bookmarkEnd w:id="46"/>
    <w:bookmarkEnd w:id="47"/>
    <w:bookmarkEnd w:id="48"/>
    <w:bookmarkEnd w:id="49"/>
    <w:p w14:paraId="41DDDBCD">
      <w:pPr>
        <w:spacing w:line="460" w:lineRule="exact"/>
        <w:ind w:firstLine="420" w:firstLineChars="200"/>
        <w:jc w:val="left"/>
        <w:outlineLvl w:val="0"/>
        <w:rPr>
          <w:rFonts w:hint="default" w:ascii="Times New Roman" w:hAnsi="Times New Roman" w:cs="Times New Roman"/>
          <w:szCs w:val="32"/>
        </w:rPr>
      </w:pPr>
      <w:bookmarkStart w:id="50" w:name="_Toc1024"/>
      <w:r>
        <w:rPr>
          <w:rFonts w:hint="default" w:ascii="Times New Roman" w:hAnsi="Times New Roman" w:cs="Times New Roman"/>
          <w:szCs w:val="32"/>
        </w:rPr>
        <w:t>1</w:t>
      </w:r>
      <w:bookmarkStart w:id="51" w:name="_Toc300934944"/>
      <w:bookmarkStart w:id="52" w:name="_Toc303539101"/>
      <w:bookmarkStart w:id="53" w:name="_Toc312677987"/>
      <w:bookmarkStart w:id="54" w:name="_Toc304295522"/>
      <w:bookmarkStart w:id="55" w:name="_Toc318581156"/>
      <w:r>
        <w:rPr>
          <w:rFonts w:hint="default" w:ascii="Times New Roman" w:hAnsi="Times New Roman" w:cs="Times New Roman"/>
          <w:szCs w:val="32"/>
        </w:rPr>
        <w:t>.10.3 场内交通</w:t>
      </w:r>
      <w:bookmarkEnd w:id="50"/>
    </w:p>
    <w:p w14:paraId="5AECCB5A">
      <w:pPr>
        <w:spacing w:line="460" w:lineRule="exact"/>
        <w:ind w:firstLine="420" w:firstLineChars="200"/>
        <w:jc w:val="left"/>
        <w:rPr>
          <w:rFonts w:hint="default" w:ascii="Times New Roman" w:hAnsi="Times New Roman" w:cs="Times New Roman"/>
          <w:kern w:val="0"/>
          <w:szCs w:val="32"/>
        </w:rPr>
      </w:pPr>
      <w:r>
        <w:rPr>
          <w:rFonts w:hint="default" w:ascii="Times New Roman" w:hAnsi="Times New Roman" w:cs="Times New Roman"/>
          <w:kern w:val="0"/>
          <w:szCs w:val="32"/>
        </w:rPr>
        <w:t>关于场外交通和场内交通的边界的约定：</w:t>
      </w:r>
      <w:r>
        <w:rPr>
          <w:rFonts w:hint="default" w:ascii="Times New Roman" w:hAnsi="Times New Roman" w:cs="Times New Roman"/>
          <w:szCs w:val="32"/>
          <w:u w:val="single"/>
        </w:rPr>
        <w:t xml:space="preserve">      </w:t>
      </w:r>
      <w:r>
        <w:rPr>
          <w:rFonts w:hint="default" w:ascii="Times New Roman" w:hAnsi="Times New Roman" w:cs="Times New Roman"/>
          <w:szCs w:val="32"/>
        </w:rPr>
        <w:t>。</w:t>
      </w:r>
    </w:p>
    <w:p w14:paraId="58189E0A">
      <w:pPr>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szCs w:val="32"/>
        </w:rPr>
        <w:t>关于发包人向承包人免费提供满足工程施工需要的场内道路和交通设施的约定：</w:t>
      </w:r>
      <w:r>
        <w:rPr>
          <w:rFonts w:hint="default" w:ascii="Times New Roman" w:hAnsi="Times New Roman" w:cs="Times New Roman"/>
          <w:szCs w:val="32"/>
          <w:u w:val="single"/>
        </w:rPr>
        <w:t xml:space="preserve">    </w:t>
      </w:r>
      <w:r>
        <w:rPr>
          <w:rFonts w:hint="default" w:ascii="Times New Roman" w:hAnsi="Times New Roman" w:cs="Times New Roman"/>
          <w:szCs w:val="32"/>
        </w:rPr>
        <w:t>。</w:t>
      </w:r>
      <w:bookmarkEnd w:id="51"/>
      <w:bookmarkEnd w:id="52"/>
      <w:bookmarkEnd w:id="53"/>
      <w:bookmarkEnd w:id="54"/>
      <w:bookmarkEnd w:id="55"/>
      <w:r>
        <w:rPr>
          <w:rFonts w:hint="default" w:ascii="Times New Roman" w:hAnsi="Times New Roman" w:cs="Times New Roman"/>
          <w:szCs w:val="32"/>
        </w:rPr>
        <w:t xml:space="preserve">  </w:t>
      </w:r>
      <w:bookmarkStart w:id="56" w:name="_Toc318581157"/>
    </w:p>
    <w:p w14:paraId="4B9383E0">
      <w:pPr>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szCs w:val="32"/>
        </w:rPr>
        <w:t>1.10.4超大件和超重件的运输</w:t>
      </w:r>
    </w:p>
    <w:p w14:paraId="62049530">
      <w:pPr>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szCs w:val="32"/>
        </w:rPr>
        <w:t>运输超大件或超重件所需的道路和桥梁临时加固改造费用和其他有关费用由</w:t>
      </w:r>
      <w:r>
        <w:rPr>
          <w:rFonts w:hint="default" w:ascii="Times New Roman" w:hAnsi="Times New Roman" w:cs="Times New Roman"/>
          <w:szCs w:val="32"/>
          <w:u w:val="single"/>
        </w:rPr>
        <w:t xml:space="preserve"> /</w:t>
      </w:r>
      <w:r>
        <w:rPr>
          <w:rFonts w:hint="default" w:ascii="Times New Roman" w:hAnsi="Times New Roman" w:cs="Times New Roman"/>
          <w:szCs w:val="32"/>
        </w:rPr>
        <w:t>承担。</w:t>
      </w:r>
    </w:p>
    <w:bookmarkEnd w:id="56"/>
    <w:p w14:paraId="41DD8369">
      <w:pPr>
        <w:spacing w:line="460" w:lineRule="exact"/>
        <w:ind w:firstLine="420" w:firstLineChars="200"/>
        <w:outlineLvl w:val="0"/>
        <w:rPr>
          <w:rFonts w:hint="default" w:ascii="Times New Roman" w:hAnsi="Times New Roman" w:cs="Times New Roman"/>
          <w:szCs w:val="32"/>
        </w:rPr>
      </w:pPr>
      <w:bookmarkStart w:id="57" w:name="_Toc29453"/>
      <w:r>
        <w:rPr>
          <w:rFonts w:hint="default" w:ascii="Times New Roman" w:hAnsi="Times New Roman" w:cs="Times New Roman"/>
          <w:szCs w:val="32"/>
        </w:rPr>
        <w:t>1.11 知识产权</w:t>
      </w:r>
      <w:bookmarkEnd w:id="57"/>
    </w:p>
    <w:p w14:paraId="0E960C4E">
      <w:pPr>
        <w:spacing w:line="460" w:lineRule="exact"/>
        <w:ind w:firstLine="420" w:firstLineChars="200"/>
        <w:rPr>
          <w:rFonts w:hint="default" w:ascii="Times New Roman" w:hAnsi="Times New Roman" w:cs="Times New Roman"/>
          <w:szCs w:val="32"/>
        </w:rPr>
      </w:pPr>
      <w:r>
        <w:rPr>
          <w:rFonts w:hint="default" w:ascii="Times New Roman" w:hAnsi="Times New Roman" w:cs="Times New Roman"/>
          <w:szCs w:val="32"/>
        </w:rPr>
        <w:t>1.11.1关于发包人提供给承包人的图纸、发包人为实施工程自行编制或委托编制的技术规范以及反映发包人关于合同要求或其他类似性质的文件的著作权的归属：</w:t>
      </w:r>
      <w:r>
        <w:rPr>
          <w:rFonts w:hint="default" w:ascii="Times New Roman" w:hAnsi="Times New Roman" w:cs="Times New Roman"/>
          <w:szCs w:val="32"/>
          <w:u w:val="single"/>
        </w:rPr>
        <w:t xml:space="preserve">         </w:t>
      </w:r>
      <w:r>
        <w:rPr>
          <w:rFonts w:hint="default" w:ascii="Times New Roman" w:hAnsi="Times New Roman" w:cs="Times New Roman"/>
          <w:szCs w:val="32"/>
        </w:rPr>
        <w:t>。</w:t>
      </w:r>
    </w:p>
    <w:p w14:paraId="23DBC3B5">
      <w:pPr>
        <w:spacing w:line="460" w:lineRule="exact"/>
        <w:ind w:firstLine="420" w:firstLineChars="200"/>
        <w:rPr>
          <w:rFonts w:hint="default" w:ascii="Times New Roman" w:hAnsi="Times New Roman" w:cs="Times New Roman"/>
          <w:szCs w:val="32"/>
        </w:rPr>
      </w:pPr>
      <w:r>
        <w:rPr>
          <w:rFonts w:hint="default" w:ascii="Times New Roman" w:hAnsi="Times New Roman" w:cs="Times New Roman"/>
          <w:szCs w:val="32"/>
        </w:rPr>
        <w:t>关于发包人提供的上述文件的使用限制的要求：</w:t>
      </w:r>
      <w:r>
        <w:rPr>
          <w:rFonts w:hint="default" w:ascii="Times New Roman" w:hAnsi="Times New Roman" w:cs="Times New Roman"/>
          <w:szCs w:val="32"/>
          <w:u w:val="single"/>
        </w:rPr>
        <w:t xml:space="preserve">       </w:t>
      </w:r>
      <w:r>
        <w:rPr>
          <w:rFonts w:hint="default" w:ascii="Times New Roman" w:hAnsi="Times New Roman" w:cs="Times New Roman"/>
          <w:szCs w:val="32"/>
        </w:rPr>
        <w:t>。</w:t>
      </w:r>
    </w:p>
    <w:p w14:paraId="0EF3E336">
      <w:pPr>
        <w:spacing w:line="460" w:lineRule="exact"/>
        <w:ind w:firstLine="420" w:firstLineChars="200"/>
        <w:rPr>
          <w:rFonts w:hint="default" w:ascii="Times New Roman" w:hAnsi="Times New Roman" w:cs="Times New Roman"/>
          <w:szCs w:val="32"/>
        </w:rPr>
      </w:pPr>
      <w:r>
        <w:rPr>
          <w:rFonts w:hint="default" w:ascii="Times New Roman" w:hAnsi="Times New Roman" w:cs="Times New Roman"/>
          <w:szCs w:val="32"/>
        </w:rPr>
        <w:t>1.11.2 关于承包人为实施工程所编制文件的著作权的归属：</w:t>
      </w:r>
      <w:r>
        <w:rPr>
          <w:rFonts w:hint="default" w:ascii="Times New Roman" w:hAnsi="Times New Roman" w:cs="Times New Roman"/>
          <w:szCs w:val="32"/>
          <w:u w:val="single"/>
        </w:rPr>
        <w:t xml:space="preserve">           </w:t>
      </w:r>
      <w:r>
        <w:rPr>
          <w:rFonts w:hint="default" w:ascii="Times New Roman" w:hAnsi="Times New Roman" w:cs="Times New Roman"/>
          <w:szCs w:val="32"/>
        </w:rPr>
        <w:t>。</w:t>
      </w:r>
    </w:p>
    <w:p w14:paraId="1964AAC6">
      <w:pPr>
        <w:spacing w:line="460" w:lineRule="exact"/>
        <w:ind w:firstLine="420" w:firstLineChars="200"/>
        <w:rPr>
          <w:rFonts w:hint="default" w:ascii="Times New Roman" w:hAnsi="Times New Roman" w:cs="Times New Roman"/>
          <w:szCs w:val="32"/>
        </w:rPr>
      </w:pPr>
      <w:r>
        <w:rPr>
          <w:rFonts w:hint="default" w:ascii="Times New Roman" w:hAnsi="Times New Roman" w:cs="Times New Roman"/>
          <w:szCs w:val="32"/>
        </w:rPr>
        <w:t>关于承包人提供的上述文件的使用限制的要求：</w:t>
      </w:r>
      <w:r>
        <w:rPr>
          <w:rFonts w:hint="default" w:ascii="Times New Roman" w:hAnsi="Times New Roman" w:cs="Times New Roman"/>
          <w:szCs w:val="32"/>
          <w:u w:val="single"/>
        </w:rPr>
        <w:t xml:space="preserve">     </w:t>
      </w:r>
      <w:r>
        <w:rPr>
          <w:rFonts w:hint="default" w:ascii="Times New Roman" w:hAnsi="Times New Roman" w:cs="Times New Roman"/>
          <w:szCs w:val="32"/>
        </w:rPr>
        <w:t>。</w:t>
      </w:r>
    </w:p>
    <w:p w14:paraId="39DBACD1">
      <w:pPr>
        <w:spacing w:line="460" w:lineRule="exact"/>
        <w:ind w:firstLine="420" w:firstLineChars="200"/>
        <w:outlineLvl w:val="0"/>
        <w:rPr>
          <w:rFonts w:hint="default" w:ascii="Times New Roman" w:hAnsi="Times New Roman" w:cs="Times New Roman"/>
          <w:kern w:val="0"/>
          <w:szCs w:val="32"/>
        </w:rPr>
      </w:pPr>
      <w:bookmarkStart w:id="58" w:name="_Toc18122"/>
      <w:r>
        <w:rPr>
          <w:rFonts w:hint="default" w:ascii="Times New Roman" w:hAnsi="Times New Roman" w:cs="Times New Roman"/>
          <w:szCs w:val="32"/>
        </w:rPr>
        <w:t>1.11.4 承包人在施工过程中所采用的专利、专有技术、技术秘密的使用费的承担方式：</w:t>
      </w:r>
      <w:r>
        <w:rPr>
          <w:rFonts w:hint="default" w:ascii="Times New Roman" w:hAnsi="Times New Roman" w:cs="Times New Roman"/>
          <w:szCs w:val="32"/>
          <w:u w:val="single"/>
        </w:rPr>
        <w:t xml:space="preserve">  </w:t>
      </w:r>
      <w:r>
        <w:rPr>
          <w:rFonts w:hint="default" w:ascii="Times New Roman" w:hAnsi="Times New Roman" w:cs="Times New Roman"/>
          <w:kern w:val="0"/>
          <w:szCs w:val="32"/>
        </w:rPr>
        <w:t>。</w:t>
      </w:r>
      <w:bookmarkEnd w:id="58"/>
    </w:p>
    <w:p w14:paraId="55073718">
      <w:pPr>
        <w:spacing w:line="460" w:lineRule="exact"/>
        <w:ind w:firstLine="420" w:firstLineChars="200"/>
        <w:rPr>
          <w:rFonts w:hint="default" w:ascii="Times New Roman" w:hAnsi="Times New Roman" w:cs="Times New Roman"/>
          <w:szCs w:val="32"/>
        </w:rPr>
      </w:pPr>
      <w:r>
        <w:rPr>
          <w:rFonts w:hint="default" w:ascii="Times New Roman" w:hAnsi="Times New Roman" w:cs="Times New Roman"/>
          <w:szCs w:val="32"/>
        </w:rPr>
        <w:t>1.13工程量清单错误的修正</w:t>
      </w:r>
    </w:p>
    <w:p w14:paraId="6DFCD457">
      <w:pPr>
        <w:spacing w:line="460" w:lineRule="exact"/>
        <w:ind w:firstLine="420" w:firstLineChars="200"/>
        <w:rPr>
          <w:rFonts w:hint="default" w:ascii="Times New Roman" w:hAnsi="Times New Roman" w:cs="Times New Roman"/>
          <w:szCs w:val="32"/>
        </w:rPr>
      </w:pPr>
      <w:r>
        <w:rPr>
          <w:rFonts w:hint="default" w:ascii="Times New Roman" w:hAnsi="Times New Roman" w:cs="Times New Roman"/>
          <w:szCs w:val="32"/>
        </w:rPr>
        <w:t>出现工程量清单错误时，是否调整合同价格：</w:t>
      </w:r>
      <w:r>
        <w:rPr>
          <w:rFonts w:hint="default" w:ascii="Times New Roman" w:hAnsi="Times New Roman" w:cs="Times New Roman"/>
          <w:szCs w:val="32"/>
          <w:u w:val="single"/>
        </w:rPr>
        <w:t xml:space="preserve">      </w:t>
      </w:r>
      <w:r>
        <w:rPr>
          <w:rFonts w:hint="default" w:ascii="Times New Roman" w:hAnsi="Times New Roman" w:cs="Times New Roman"/>
          <w:kern w:val="0"/>
          <w:szCs w:val="32"/>
        </w:rPr>
        <w:t>。</w:t>
      </w:r>
    </w:p>
    <w:p w14:paraId="5B85BC88">
      <w:pPr>
        <w:spacing w:line="460" w:lineRule="exact"/>
        <w:ind w:right="71" w:firstLine="420" w:firstLineChars="200"/>
        <w:rPr>
          <w:rFonts w:hint="default" w:ascii="Times New Roman" w:hAnsi="Times New Roman" w:cs="Times New Roman"/>
          <w:sz w:val="24"/>
        </w:rPr>
      </w:pPr>
      <w:r>
        <w:rPr>
          <w:rFonts w:hint="default" w:ascii="Times New Roman" w:hAnsi="Times New Roman" w:cs="Times New Roman"/>
          <w:szCs w:val="32"/>
        </w:rPr>
        <w:t>允许调整合同价格的工程量偏差范围：</w:t>
      </w:r>
      <w:r>
        <w:rPr>
          <w:rFonts w:hint="default" w:ascii="Times New Roman" w:hAnsi="Times New Roman" w:cs="Times New Roman"/>
          <w:szCs w:val="32"/>
          <w:u w:val="single"/>
        </w:rPr>
        <w:t></w:t>
      </w:r>
      <w:r>
        <w:rPr>
          <w:rFonts w:hint="default" w:ascii="Times New Roman" w:hAnsi="Times New Roman" w:cs="Times New Roman"/>
          <w:kern w:val="0"/>
          <w:szCs w:val="32"/>
          <w:u w:val="single"/>
        </w:rPr>
        <w:t xml:space="preserve">        </w:t>
      </w:r>
      <w:r>
        <w:rPr>
          <w:rFonts w:hint="default" w:ascii="Times New Roman" w:hAnsi="Times New Roman" w:cs="Times New Roman"/>
          <w:kern w:val="0"/>
          <w:szCs w:val="32"/>
        </w:rPr>
        <w:t>。</w:t>
      </w:r>
    </w:p>
    <w:p w14:paraId="53F0390C">
      <w:pPr>
        <w:pStyle w:val="6"/>
        <w:spacing w:before="0" w:after="0" w:line="460" w:lineRule="exact"/>
        <w:rPr>
          <w:rFonts w:hint="default" w:ascii="Times New Roman" w:hAnsi="Times New Roman" w:cs="Times New Roman"/>
          <w:b w:val="0"/>
          <w:sz w:val="21"/>
          <w:szCs w:val="32"/>
        </w:rPr>
      </w:pPr>
      <w:bookmarkStart w:id="59" w:name="_Toc351203634"/>
      <w:r>
        <w:rPr>
          <w:rFonts w:hint="default" w:ascii="Times New Roman" w:hAnsi="Times New Roman" w:cs="Times New Roman"/>
          <w:b w:val="0"/>
          <w:sz w:val="21"/>
          <w:szCs w:val="32"/>
        </w:rPr>
        <w:t>2</w:t>
      </w:r>
      <w:bookmarkStart w:id="60" w:name="_Toc292559362"/>
      <w:bookmarkStart w:id="61" w:name="_Toc292559867"/>
      <w:bookmarkStart w:id="62" w:name="_Toc296347156"/>
      <w:bookmarkStart w:id="63" w:name="_Toc296944496"/>
      <w:bookmarkStart w:id="64" w:name="_Toc296891197"/>
      <w:bookmarkStart w:id="65" w:name="_Toc297120457"/>
      <w:bookmarkStart w:id="66" w:name="_Toc296503157"/>
      <w:bookmarkStart w:id="67" w:name="_Toc296346658"/>
      <w:bookmarkStart w:id="68" w:name="_Toc296890985"/>
      <w:bookmarkStart w:id="69" w:name="_Toc297048343"/>
      <w:r>
        <w:rPr>
          <w:rFonts w:hint="default" w:ascii="Times New Roman" w:hAnsi="Times New Roman" w:cs="Times New Roman"/>
          <w:b w:val="0"/>
          <w:sz w:val="21"/>
          <w:szCs w:val="32"/>
        </w:rPr>
        <w:t>. 发包人</w:t>
      </w:r>
      <w:bookmarkEnd w:id="59"/>
    </w:p>
    <w:bookmarkEnd w:id="60"/>
    <w:bookmarkEnd w:id="61"/>
    <w:bookmarkEnd w:id="62"/>
    <w:bookmarkEnd w:id="63"/>
    <w:bookmarkEnd w:id="64"/>
    <w:bookmarkEnd w:id="65"/>
    <w:bookmarkEnd w:id="66"/>
    <w:bookmarkEnd w:id="67"/>
    <w:bookmarkEnd w:id="68"/>
    <w:bookmarkEnd w:id="69"/>
    <w:p w14:paraId="4548AAD8">
      <w:pPr>
        <w:spacing w:line="460" w:lineRule="exact"/>
        <w:ind w:firstLine="420" w:firstLineChars="200"/>
        <w:outlineLvl w:val="0"/>
        <w:rPr>
          <w:rFonts w:hint="default" w:ascii="Times New Roman" w:hAnsi="Times New Roman" w:cs="Times New Roman"/>
          <w:szCs w:val="32"/>
        </w:rPr>
      </w:pPr>
      <w:bookmarkStart w:id="70" w:name="_Toc6873"/>
      <w:r>
        <w:rPr>
          <w:rFonts w:hint="default" w:ascii="Times New Roman" w:hAnsi="Times New Roman" w:cs="Times New Roman"/>
          <w:szCs w:val="32"/>
        </w:rPr>
        <w:t>2.2 发包人代表</w:t>
      </w:r>
      <w:bookmarkEnd w:id="70"/>
    </w:p>
    <w:p w14:paraId="4C5D08B5">
      <w:pPr>
        <w:spacing w:line="460" w:lineRule="exact"/>
        <w:ind w:firstLine="420" w:firstLineChars="200"/>
        <w:rPr>
          <w:rFonts w:hint="default" w:ascii="Times New Roman" w:hAnsi="Times New Roman" w:cs="Times New Roman"/>
          <w:szCs w:val="32"/>
        </w:rPr>
      </w:pPr>
      <w:r>
        <w:rPr>
          <w:rFonts w:hint="default" w:ascii="Times New Roman" w:hAnsi="Times New Roman" w:cs="Times New Roman"/>
          <w:szCs w:val="32"/>
        </w:rPr>
        <w:t>发包人代表：</w:t>
      </w:r>
    </w:p>
    <w:p w14:paraId="78D405A4">
      <w:pPr>
        <w:spacing w:line="460" w:lineRule="exact"/>
        <w:ind w:firstLine="420" w:firstLineChars="200"/>
        <w:rPr>
          <w:rFonts w:hint="default" w:ascii="Times New Roman" w:hAnsi="Times New Roman" w:cs="Times New Roman"/>
          <w:szCs w:val="32"/>
        </w:rPr>
      </w:pPr>
      <w:r>
        <w:rPr>
          <w:rFonts w:hint="default" w:ascii="Times New Roman" w:hAnsi="Times New Roman" w:cs="Times New Roman"/>
          <w:szCs w:val="32"/>
        </w:rPr>
        <w:t>姓    名：</w:t>
      </w:r>
      <w:r>
        <w:rPr>
          <w:rFonts w:hint="default" w:ascii="Times New Roman" w:hAnsi="Times New Roman" w:cs="Times New Roman"/>
          <w:szCs w:val="32"/>
          <w:u w:val="single"/>
        </w:rPr>
        <w:t>     </w:t>
      </w:r>
      <w:r>
        <w:rPr>
          <w:rFonts w:hint="default" w:ascii="Times New Roman" w:hAnsi="Times New Roman" w:cs="Times New Roman"/>
          <w:szCs w:val="32"/>
        </w:rPr>
        <w:t>；</w:t>
      </w:r>
    </w:p>
    <w:p w14:paraId="6E7017C2">
      <w:pPr>
        <w:spacing w:line="460" w:lineRule="exact"/>
        <w:ind w:firstLine="420" w:firstLineChars="200"/>
        <w:rPr>
          <w:rFonts w:hint="default" w:ascii="Times New Roman" w:hAnsi="Times New Roman" w:cs="Times New Roman"/>
          <w:szCs w:val="32"/>
        </w:rPr>
      </w:pPr>
      <w:r>
        <w:rPr>
          <w:rFonts w:hint="default" w:ascii="Times New Roman" w:hAnsi="Times New Roman" w:cs="Times New Roman"/>
          <w:szCs w:val="32"/>
        </w:rPr>
        <w:t>身份证号：</w:t>
      </w:r>
      <w:r>
        <w:rPr>
          <w:rFonts w:hint="default" w:ascii="Times New Roman" w:hAnsi="Times New Roman" w:cs="Times New Roman"/>
          <w:szCs w:val="32"/>
          <w:u w:val="single"/>
        </w:rPr>
        <w:t>      </w:t>
      </w:r>
      <w:r>
        <w:rPr>
          <w:rFonts w:hint="default" w:ascii="Times New Roman" w:hAnsi="Times New Roman" w:cs="Times New Roman"/>
          <w:szCs w:val="32"/>
        </w:rPr>
        <w:t>；</w:t>
      </w:r>
    </w:p>
    <w:p w14:paraId="2AD98E39">
      <w:pPr>
        <w:spacing w:line="460" w:lineRule="exact"/>
        <w:ind w:firstLine="420" w:firstLineChars="200"/>
        <w:rPr>
          <w:rFonts w:hint="default" w:ascii="Times New Roman" w:hAnsi="Times New Roman" w:cs="Times New Roman"/>
          <w:szCs w:val="32"/>
        </w:rPr>
      </w:pPr>
      <w:r>
        <w:rPr>
          <w:rFonts w:hint="default" w:ascii="Times New Roman" w:hAnsi="Times New Roman" w:cs="Times New Roman"/>
          <w:szCs w:val="32"/>
        </w:rPr>
        <w:t>职    务：</w:t>
      </w:r>
      <w:r>
        <w:rPr>
          <w:rFonts w:hint="default" w:ascii="Times New Roman" w:hAnsi="Times New Roman" w:cs="Times New Roman"/>
          <w:szCs w:val="32"/>
          <w:u w:val="single"/>
        </w:rPr>
        <w:t>    </w:t>
      </w:r>
      <w:r>
        <w:rPr>
          <w:rFonts w:hint="default" w:ascii="Times New Roman" w:hAnsi="Times New Roman" w:cs="Times New Roman"/>
          <w:szCs w:val="32"/>
        </w:rPr>
        <w:t>；</w:t>
      </w:r>
    </w:p>
    <w:p w14:paraId="31E73ACB">
      <w:pPr>
        <w:spacing w:line="460" w:lineRule="exact"/>
        <w:ind w:firstLine="420" w:firstLineChars="200"/>
        <w:rPr>
          <w:rFonts w:hint="default" w:ascii="Times New Roman" w:hAnsi="Times New Roman" w:cs="Times New Roman"/>
          <w:szCs w:val="32"/>
        </w:rPr>
      </w:pPr>
      <w:r>
        <w:rPr>
          <w:rFonts w:hint="default" w:ascii="Times New Roman" w:hAnsi="Times New Roman" w:cs="Times New Roman"/>
          <w:szCs w:val="32"/>
        </w:rPr>
        <w:t>联系电话：</w:t>
      </w:r>
      <w:r>
        <w:rPr>
          <w:rFonts w:hint="default" w:ascii="Times New Roman" w:hAnsi="Times New Roman" w:cs="Times New Roman"/>
          <w:szCs w:val="32"/>
          <w:u w:val="single"/>
        </w:rPr>
        <w:t>     </w:t>
      </w:r>
      <w:r>
        <w:rPr>
          <w:rFonts w:hint="default" w:ascii="Times New Roman" w:hAnsi="Times New Roman" w:cs="Times New Roman"/>
          <w:szCs w:val="32"/>
        </w:rPr>
        <w:t>；</w:t>
      </w:r>
    </w:p>
    <w:p w14:paraId="6ADFC9E8">
      <w:pPr>
        <w:spacing w:line="460" w:lineRule="exact"/>
        <w:ind w:firstLine="420" w:firstLineChars="200"/>
        <w:rPr>
          <w:rFonts w:hint="default" w:ascii="Times New Roman" w:hAnsi="Times New Roman" w:cs="Times New Roman"/>
          <w:szCs w:val="32"/>
        </w:rPr>
      </w:pPr>
      <w:r>
        <w:rPr>
          <w:rFonts w:hint="default" w:ascii="Times New Roman" w:hAnsi="Times New Roman" w:cs="Times New Roman"/>
          <w:szCs w:val="32"/>
        </w:rPr>
        <w:t>电子信箱：</w:t>
      </w:r>
      <w:r>
        <w:rPr>
          <w:rFonts w:hint="default" w:ascii="Times New Roman" w:hAnsi="Times New Roman" w:cs="Times New Roman"/>
          <w:szCs w:val="32"/>
          <w:u w:val="single"/>
        </w:rPr>
        <w:t>     </w:t>
      </w:r>
      <w:r>
        <w:rPr>
          <w:rFonts w:hint="default" w:ascii="Times New Roman" w:hAnsi="Times New Roman" w:cs="Times New Roman"/>
          <w:szCs w:val="32"/>
        </w:rPr>
        <w:t>；</w:t>
      </w:r>
    </w:p>
    <w:p w14:paraId="298F2662">
      <w:pPr>
        <w:spacing w:line="460" w:lineRule="exact"/>
        <w:ind w:firstLine="420" w:firstLineChars="200"/>
        <w:rPr>
          <w:rFonts w:hint="default" w:ascii="Times New Roman" w:hAnsi="Times New Roman" w:cs="Times New Roman"/>
          <w:szCs w:val="32"/>
        </w:rPr>
      </w:pPr>
      <w:r>
        <w:rPr>
          <w:rFonts w:hint="default" w:ascii="Times New Roman" w:hAnsi="Times New Roman" w:cs="Times New Roman"/>
          <w:szCs w:val="32"/>
        </w:rPr>
        <w:t>通信地址：</w:t>
      </w:r>
      <w:r>
        <w:rPr>
          <w:rFonts w:hint="default" w:ascii="Times New Roman" w:hAnsi="Times New Roman" w:cs="Times New Roman"/>
          <w:szCs w:val="32"/>
          <w:u w:val="single"/>
        </w:rPr>
        <w:t>    </w:t>
      </w:r>
      <w:r>
        <w:rPr>
          <w:rFonts w:hint="default" w:ascii="Times New Roman" w:hAnsi="Times New Roman" w:cs="Times New Roman"/>
          <w:szCs w:val="32"/>
        </w:rPr>
        <w:t>。</w:t>
      </w:r>
    </w:p>
    <w:p w14:paraId="752940B1">
      <w:pPr>
        <w:spacing w:line="460" w:lineRule="exact"/>
        <w:ind w:firstLine="420" w:firstLineChars="200"/>
        <w:rPr>
          <w:rFonts w:hint="default" w:ascii="Times New Roman" w:hAnsi="Times New Roman" w:cs="Times New Roman"/>
          <w:b/>
          <w:szCs w:val="32"/>
        </w:rPr>
      </w:pPr>
      <w:r>
        <w:rPr>
          <w:rFonts w:hint="default" w:ascii="Times New Roman" w:hAnsi="Times New Roman" w:cs="Times New Roman"/>
          <w:szCs w:val="32"/>
        </w:rPr>
        <w:t>发包人对发包人代表的授权范围如下：</w:t>
      </w:r>
      <w:r>
        <w:rPr>
          <w:rFonts w:hint="default" w:ascii="Times New Roman" w:hAnsi="Times New Roman" w:cs="Times New Roman"/>
          <w:szCs w:val="32"/>
          <w:u w:val="single"/>
        </w:rPr>
        <w:t>     </w:t>
      </w:r>
      <w:r>
        <w:rPr>
          <w:rFonts w:hint="default" w:ascii="Times New Roman" w:hAnsi="Times New Roman" w:cs="Times New Roman"/>
          <w:szCs w:val="32"/>
        </w:rPr>
        <w:t>。</w:t>
      </w:r>
    </w:p>
    <w:p w14:paraId="02D515F3">
      <w:pPr>
        <w:spacing w:line="460" w:lineRule="exact"/>
        <w:ind w:firstLine="420" w:firstLineChars="200"/>
        <w:outlineLvl w:val="0"/>
        <w:rPr>
          <w:rFonts w:hint="default" w:ascii="Times New Roman" w:hAnsi="Times New Roman" w:cs="Times New Roman"/>
          <w:szCs w:val="32"/>
        </w:rPr>
      </w:pPr>
      <w:bookmarkStart w:id="71" w:name="_Toc23309"/>
      <w:r>
        <w:rPr>
          <w:rFonts w:hint="default" w:ascii="Times New Roman" w:hAnsi="Times New Roman" w:cs="Times New Roman"/>
          <w:szCs w:val="32"/>
        </w:rPr>
        <w:t>2.4 施工现场、施工条件和基础资料的提供</w:t>
      </w:r>
      <w:bookmarkEnd w:id="71"/>
    </w:p>
    <w:p w14:paraId="49FF0542">
      <w:pPr>
        <w:spacing w:line="460" w:lineRule="exact"/>
        <w:ind w:firstLine="420" w:firstLineChars="200"/>
        <w:rPr>
          <w:rFonts w:hint="default" w:ascii="Times New Roman" w:hAnsi="Times New Roman" w:cs="Times New Roman"/>
          <w:szCs w:val="32"/>
        </w:rPr>
      </w:pPr>
      <w:r>
        <w:rPr>
          <w:rFonts w:hint="default" w:ascii="Times New Roman" w:hAnsi="Times New Roman" w:cs="Times New Roman"/>
          <w:szCs w:val="32"/>
        </w:rPr>
        <w:t>2.4.1 提供施工现场</w:t>
      </w:r>
    </w:p>
    <w:p w14:paraId="2FC02469">
      <w:pPr>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szCs w:val="32"/>
        </w:rPr>
        <w:t>关于发包人移交施工现场的期限要求：</w:t>
      </w:r>
      <w:r>
        <w:rPr>
          <w:rFonts w:hint="default" w:ascii="Times New Roman" w:hAnsi="Times New Roman" w:cs="Times New Roman"/>
          <w:szCs w:val="32"/>
          <w:u w:val="single"/>
        </w:rPr>
        <w:t xml:space="preserve">      </w:t>
      </w:r>
      <w:r>
        <w:rPr>
          <w:rFonts w:hint="default" w:ascii="Times New Roman" w:hAnsi="Times New Roman" w:cs="Times New Roman"/>
          <w:szCs w:val="32"/>
        </w:rPr>
        <w:t>。</w:t>
      </w:r>
    </w:p>
    <w:p w14:paraId="7FD0F27A">
      <w:pPr>
        <w:spacing w:line="460" w:lineRule="exact"/>
        <w:ind w:firstLine="420" w:firstLineChars="200"/>
        <w:rPr>
          <w:rFonts w:hint="default" w:ascii="Times New Roman" w:hAnsi="Times New Roman" w:cs="Times New Roman"/>
          <w:szCs w:val="32"/>
        </w:rPr>
      </w:pPr>
      <w:r>
        <w:rPr>
          <w:rFonts w:hint="default" w:ascii="Times New Roman" w:hAnsi="Times New Roman" w:cs="Times New Roman"/>
          <w:szCs w:val="32"/>
        </w:rPr>
        <w:t>2.4.2 提供施工条件</w:t>
      </w:r>
    </w:p>
    <w:p w14:paraId="7FAA7E9C">
      <w:pPr>
        <w:spacing w:line="460" w:lineRule="exact"/>
        <w:ind w:firstLine="420" w:firstLineChars="200"/>
        <w:rPr>
          <w:rFonts w:hint="default" w:ascii="Times New Roman" w:hAnsi="Times New Roman" w:cs="Times New Roman"/>
          <w:szCs w:val="32"/>
          <w:u w:val="single"/>
        </w:rPr>
      </w:pPr>
      <w:r>
        <w:rPr>
          <w:rFonts w:hint="default" w:ascii="Times New Roman" w:hAnsi="Times New Roman" w:cs="Times New Roman"/>
          <w:szCs w:val="32"/>
        </w:rPr>
        <w:t>关于发包人应负责提供施工所需要的条件，包括：</w:t>
      </w:r>
      <w:r>
        <w:rPr>
          <w:rFonts w:hint="default" w:ascii="Times New Roman" w:hAnsi="Times New Roman" w:cs="Times New Roman"/>
          <w:szCs w:val="32"/>
          <w:u w:val="single"/>
        </w:rPr>
        <w:t xml:space="preserve">     </w:t>
      </w:r>
      <w:r>
        <w:rPr>
          <w:rFonts w:hint="default" w:ascii="Times New Roman" w:hAnsi="Times New Roman" w:cs="Times New Roman"/>
          <w:szCs w:val="32"/>
        </w:rPr>
        <w:t>。</w:t>
      </w:r>
    </w:p>
    <w:p w14:paraId="083943E6">
      <w:pPr>
        <w:spacing w:line="460" w:lineRule="exact"/>
        <w:ind w:firstLine="420" w:firstLineChars="200"/>
        <w:outlineLvl w:val="0"/>
        <w:rPr>
          <w:rFonts w:hint="default" w:ascii="Times New Roman" w:hAnsi="Times New Roman" w:cs="Times New Roman"/>
          <w:szCs w:val="32"/>
        </w:rPr>
      </w:pPr>
      <w:bookmarkStart w:id="72" w:name="_Toc9915"/>
      <w:r>
        <w:rPr>
          <w:rFonts w:hint="default" w:ascii="Times New Roman" w:hAnsi="Times New Roman" w:cs="Times New Roman"/>
          <w:szCs w:val="32"/>
        </w:rPr>
        <w:t>2.5 资金来源证明及支付担保</w:t>
      </w:r>
      <w:bookmarkEnd w:id="72"/>
    </w:p>
    <w:p w14:paraId="12870154">
      <w:pPr>
        <w:spacing w:line="460" w:lineRule="exact"/>
        <w:ind w:firstLine="420" w:firstLineChars="200"/>
        <w:rPr>
          <w:rFonts w:hint="default" w:ascii="Times New Roman" w:hAnsi="Times New Roman" w:cs="Times New Roman"/>
          <w:szCs w:val="32"/>
        </w:rPr>
      </w:pPr>
      <w:r>
        <w:rPr>
          <w:rFonts w:hint="default" w:ascii="Times New Roman" w:hAnsi="Times New Roman" w:cs="Times New Roman"/>
          <w:szCs w:val="32"/>
        </w:rPr>
        <w:t>发包人提供资金来源证明的期限要求：</w:t>
      </w:r>
      <w:r>
        <w:rPr>
          <w:rFonts w:hint="default" w:ascii="Times New Roman" w:hAnsi="Times New Roman" w:cs="Times New Roman"/>
          <w:szCs w:val="32"/>
          <w:u w:val="single"/>
        </w:rPr>
        <w:t xml:space="preserve">     </w:t>
      </w:r>
      <w:r>
        <w:rPr>
          <w:rFonts w:hint="default" w:ascii="Times New Roman" w:hAnsi="Times New Roman" w:cs="Times New Roman"/>
          <w:szCs w:val="32"/>
        </w:rPr>
        <w:t>。</w:t>
      </w:r>
    </w:p>
    <w:p w14:paraId="0800FC08">
      <w:pPr>
        <w:spacing w:line="460" w:lineRule="exact"/>
        <w:ind w:firstLine="420" w:firstLineChars="200"/>
        <w:rPr>
          <w:rFonts w:hint="default" w:ascii="Times New Roman" w:hAnsi="Times New Roman" w:cs="Times New Roman"/>
          <w:szCs w:val="32"/>
        </w:rPr>
      </w:pPr>
      <w:r>
        <w:rPr>
          <w:rFonts w:hint="default" w:ascii="Times New Roman" w:hAnsi="Times New Roman" w:cs="Times New Roman"/>
          <w:szCs w:val="32"/>
        </w:rPr>
        <w:t>发包人是否提供支付担保：</w:t>
      </w:r>
      <w:r>
        <w:rPr>
          <w:rFonts w:hint="default" w:ascii="Times New Roman" w:hAnsi="Times New Roman" w:cs="Times New Roman"/>
          <w:szCs w:val="32"/>
          <w:u w:val="single"/>
        </w:rPr>
        <w:t xml:space="preserve">    </w:t>
      </w:r>
      <w:r>
        <w:rPr>
          <w:rFonts w:hint="default" w:ascii="Times New Roman" w:hAnsi="Times New Roman" w:cs="Times New Roman"/>
          <w:szCs w:val="32"/>
        </w:rPr>
        <w:t>。</w:t>
      </w:r>
    </w:p>
    <w:p w14:paraId="25A1BF38">
      <w:pPr>
        <w:spacing w:line="460" w:lineRule="exact"/>
        <w:ind w:firstLine="420" w:firstLineChars="200"/>
        <w:rPr>
          <w:rFonts w:hint="default" w:ascii="Times New Roman" w:hAnsi="Times New Roman" w:cs="Times New Roman"/>
          <w:szCs w:val="32"/>
          <w:u w:val="single"/>
        </w:rPr>
      </w:pPr>
      <w:r>
        <w:rPr>
          <w:rFonts w:hint="default" w:ascii="Times New Roman" w:hAnsi="Times New Roman" w:cs="Times New Roman"/>
          <w:szCs w:val="32"/>
        </w:rPr>
        <w:t>发包人提供支付担保的形式：</w:t>
      </w:r>
      <w:r>
        <w:rPr>
          <w:rFonts w:hint="default" w:ascii="Times New Roman" w:hAnsi="Times New Roman" w:cs="Times New Roman"/>
          <w:szCs w:val="32"/>
          <w:u w:val="single"/>
        </w:rPr>
        <w:t>   </w:t>
      </w:r>
      <w:r>
        <w:rPr>
          <w:rFonts w:hint="default" w:ascii="Times New Roman" w:hAnsi="Times New Roman" w:cs="Times New Roman"/>
          <w:szCs w:val="32"/>
        </w:rPr>
        <w:t>。</w:t>
      </w:r>
    </w:p>
    <w:p w14:paraId="38084E09">
      <w:pPr>
        <w:pStyle w:val="6"/>
        <w:spacing w:before="0" w:after="0" w:line="460" w:lineRule="exact"/>
        <w:rPr>
          <w:rFonts w:hint="default" w:ascii="Times New Roman" w:hAnsi="Times New Roman" w:cs="Times New Roman"/>
          <w:b w:val="0"/>
          <w:sz w:val="21"/>
          <w:szCs w:val="32"/>
        </w:rPr>
      </w:pPr>
      <w:bookmarkStart w:id="73" w:name="_Toc351203635"/>
      <w:r>
        <w:rPr>
          <w:rFonts w:hint="default" w:ascii="Times New Roman" w:hAnsi="Times New Roman" w:cs="Times New Roman"/>
          <w:b w:val="0"/>
          <w:sz w:val="21"/>
          <w:szCs w:val="32"/>
        </w:rPr>
        <w:t>3</w:t>
      </w:r>
      <w:bookmarkStart w:id="74" w:name="_Toc296346659"/>
      <w:bookmarkStart w:id="75" w:name="_Toc296890986"/>
      <w:bookmarkStart w:id="76" w:name="_Toc296944497"/>
      <w:bookmarkStart w:id="77" w:name="_Toc292559363"/>
      <w:bookmarkStart w:id="78" w:name="_Toc297120458"/>
      <w:bookmarkStart w:id="79" w:name="_Toc297048344"/>
      <w:bookmarkStart w:id="80" w:name="_Toc292559868"/>
      <w:bookmarkStart w:id="81" w:name="_Toc296347157"/>
      <w:bookmarkStart w:id="82" w:name="_Toc296891198"/>
      <w:bookmarkStart w:id="83" w:name="_Toc296503158"/>
      <w:r>
        <w:rPr>
          <w:rFonts w:hint="default" w:ascii="Times New Roman" w:hAnsi="Times New Roman" w:cs="Times New Roman"/>
          <w:b w:val="0"/>
          <w:sz w:val="21"/>
          <w:szCs w:val="32"/>
        </w:rPr>
        <w:t>. 承包人</w:t>
      </w:r>
      <w:bookmarkEnd w:id="73"/>
    </w:p>
    <w:bookmarkEnd w:id="74"/>
    <w:bookmarkEnd w:id="75"/>
    <w:bookmarkEnd w:id="76"/>
    <w:bookmarkEnd w:id="77"/>
    <w:bookmarkEnd w:id="78"/>
    <w:bookmarkEnd w:id="79"/>
    <w:bookmarkEnd w:id="80"/>
    <w:bookmarkEnd w:id="81"/>
    <w:bookmarkEnd w:id="82"/>
    <w:bookmarkEnd w:id="83"/>
    <w:p w14:paraId="3B7D78E6">
      <w:pPr>
        <w:spacing w:line="460" w:lineRule="exact"/>
        <w:ind w:firstLine="420" w:firstLineChars="200"/>
        <w:rPr>
          <w:rFonts w:hint="default" w:ascii="Times New Roman" w:hAnsi="Times New Roman" w:cs="Times New Roman"/>
          <w:szCs w:val="32"/>
        </w:rPr>
      </w:pPr>
      <w:r>
        <w:rPr>
          <w:rFonts w:hint="default" w:ascii="Times New Roman" w:hAnsi="Times New Roman" w:cs="Times New Roman"/>
          <w:szCs w:val="32"/>
        </w:rPr>
        <w:t>3.1 承包人的一般义务</w:t>
      </w:r>
    </w:p>
    <w:p w14:paraId="40DC795C">
      <w:pPr>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kern w:val="0"/>
          <w:szCs w:val="32"/>
        </w:rPr>
        <w:t>（9）</w:t>
      </w:r>
      <w:r>
        <w:rPr>
          <w:rFonts w:hint="default" w:ascii="Times New Roman" w:hAnsi="Times New Roman" w:cs="Times New Roman"/>
          <w:szCs w:val="32"/>
        </w:rPr>
        <w:t>承包人提交的竣工资料的内容：</w:t>
      </w:r>
      <w:r>
        <w:rPr>
          <w:rFonts w:hint="default" w:ascii="Times New Roman" w:hAnsi="Times New Roman" w:cs="Times New Roman"/>
          <w:szCs w:val="32"/>
          <w:u w:val="single"/>
        </w:rPr>
        <w:t xml:space="preserve">             </w:t>
      </w:r>
      <w:r>
        <w:rPr>
          <w:rFonts w:hint="default" w:ascii="Times New Roman" w:hAnsi="Times New Roman" w:cs="Times New Roman"/>
          <w:szCs w:val="32"/>
        </w:rPr>
        <w:t>。</w:t>
      </w:r>
    </w:p>
    <w:p w14:paraId="2414ED9E">
      <w:pPr>
        <w:spacing w:line="460" w:lineRule="exact"/>
        <w:ind w:firstLine="630" w:firstLineChars="300"/>
        <w:jc w:val="left"/>
        <w:rPr>
          <w:rFonts w:hint="default" w:ascii="Times New Roman" w:hAnsi="Times New Roman" w:cs="Times New Roman"/>
          <w:szCs w:val="32"/>
        </w:rPr>
      </w:pPr>
      <w:r>
        <w:rPr>
          <w:rFonts w:hint="default" w:ascii="Times New Roman" w:hAnsi="Times New Roman" w:cs="Times New Roman"/>
          <w:szCs w:val="32"/>
        </w:rPr>
        <w:t>承包人需要提交的竣工资料套数：</w:t>
      </w:r>
      <w:r>
        <w:rPr>
          <w:rFonts w:hint="default" w:ascii="Times New Roman" w:hAnsi="Times New Roman" w:cs="Times New Roman"/>
          <w:szCs w:val="32"/>
          <w:u w:val="single"/>
        </w:rPr>
        <w:t xml:space="preserve">   </w:t>
      </w:r>
      <w:r>
        <w:rPr>
          <w:rFonts w:hint="default" w:ascii="Times New Roman" w:hAnsi="Times New Roman" w:cs="Times New Roman"/>
          <w:sz w:val="30"/>
          <w:szCs w:val="32"/>
          <w:u w:val="single"/>
        </w:rPr>
        <w:t xml:space="preserve">      </w:t>
      </w:r>
      <w:r>
        <w:rPr>
          <w:rFonts w:hint="default" w:ascii="Times New Roman" w:hAnsi="Times New Roman" w:cs="Times New Roman"/>
          <w:szCs w:val="32"/>
          <w:u w:val="single"/>
        </w:rPr>
        <w:t xml:space="preserve">   </w:t>
      </w:r>
      <w:r>
        <w:rPr>
          <w:rFonts w:hint="default" w:ascii="Times New Roman" w:hAnsi="Times New Roman" w:cs="Times New Roman"/>
          <w:szCs w:val="32"/>
        </w:rPr>
        <w:t>。</w:t>
      </w:r>
    </w:p>
    <w:p w14:paraId="772312CB">
      <w:pPr>
        <w:spacing w:line="460" w:lineRule="exact"/>
        <w:ind w:left="638" w:leftChars="304"/>
        <w:jc w:val="left"/>
        <w:rPr>
          <w:rFonts w:hint="default" w:ascii="Times New Roman" w:hAnsi="Times New Roman" w:cs="Times New Roman"/>
          <w:szCs w:val="32"/>
        </w:rPr>
      </w:pPr>
      <w:r>
        <w:rPr>
          <w:rFonts w:hint="default" w:ascii="Times New Roman" w:hAnsi="Times New Roman" w:cs="Times New Roman"/>
          <w:szCs w:val="32"/>
        </w:rPr>
        <w:t>承包人提交的竣工资料的费用承担：</w:t>
      </w:r>
      <w:r>
        <w:rPr>
          <w:rFonts w:hint="default" w:ascii="Times New Roman" w:hAnsi="Times New Roman" w:cs="Times New Roman"/>
          <w:szCs w:val="32"/>
          <w:u w:val="single"/>
        </w:rPr>
        <w:t xml:space="preserve">            </w:t>
      </w:r>
      <w:r>
        <w:rPr>
          <w:rFonts w:hint="default" w:ascii="Times New Roman" w:hAnsi="Times New Roman" w:cs="Times New Roman"/>
          <w:szCs w:val="32"/>
        </w:rPr>
        <w:t>。</w:t>
      </w:r>
    </w:p>
    <w:p w14:paraId="037B3F3E">
      <w:pPr>
        <w:spacing w:line="460" w:lineRule="exact"/>
        <w:ind w:left="638" w:leftChars="304"/>
        <w:jc w:val="left"/>
        <w:rPr>
          <w:rFonts w:hint="default" w:ascii="Times New Roman" w:hAnsi="Times New Roman" w:cs="Times New Roman"/>
          <w:szCs w:val="32"/>
        </w:rPr>
      </w:pPr>
      <w:r>
        <w:rPr>
          <w:rFonts w:hint="default" w:ascii="Times New Roman" w:hAnsi="Times New Roman" w:cs="Times New Roman"/>
          <w:szCs w:val="32"/>
        </w:rPr>
        <w:t>承包人提交的竣工资料移交时间：</w:t>
      </w:r>
      <w:r>
        <w:rPr>
          <w:rFonts w:hint="default" w:ascii="Times New Roman" w:hAnsi="Times New Roman" w:cs="Times New Roman"/>
          <w:szCs w:val="32"/>
          <w:u w:val="single"/>
        </w:rPr>
        <w:t xml:space="preserve">             </w:t>
      </w:r>
      <w:r>
        <w:rPr>
          <w:rFonts w:hint="default" w:ascii="Times New Roman" w:hAnsi="Times New Roman" w:cs="Times New Roman"/>
          <w:szCs w:val="32"/>
        </w:rPr>
        <w:t>。</w:t>
      </w:r>
    </w:p>
    <w:p w14:paraId="671AB1D0">
      <w:pPr>
        <w:spacing w:line="460" w:lineRule="exact"/>
        <w:ind w:firstLine="630" w:firstLineChars="300"/>
        <w:jc w:val="left"/>
        <w:rPr>
          <w:rFonts w:hint="default" w:ascii="Times New Roman" w:hAnsi="Times New Roman" w:cs="Times New Roman"/>
          <w:szCs w:val="32"/>
        </w:rPr>
      </w:pPr>
      <w:r>
        <w:rPr>
          <w:rFonts w:hint="default" w:ascii="Times New Roman" w:hAnsi="Times New Roman" w:cs="Times New Roman"/>
          <w:szCs w:val="32"/>
        </w:rPr>
        <w:t>承包人提交的竣工资料形式要求：</w:t>
      </w:r>
      <w:r>
        <w:rPr>
          <w:rFonts w:hint="default" w:ascii="Times New Roman" w:hAnsi="Times New Roman" w:cs="Times New Roman"/>
          <w:szCs w:val="32"/>
          <w:u w:val="single"/>
        </w:rPr>
        <w:t xml:space="preserve">             </w:t>
      </w:r>
      <w:r>
        <w:rPr>
          <w:rFonts w:hint="default" w:ascii="Times New Roman" w:hAnsi="Times New Roman" w:cs="Times New Roman"/>
          <w:szCs w:val="32"/>
        </w:rPr>
        <w:t>。</w:t>
      </w:r>
    </w:p>
    <w:p w14:paraId="30E6A6D5">
      <w:pPr>
        <w:spacing w:line="460" w:lineRule="exact"/>
        <w:ind w:firstLine="420" w:firstLineChars="200"/>
        <w:rPr>
          <w:rFonts w:hint="default" w:ascii="Times New Roman" w:hAnsi="Times New Roman" w:cs="Times New Roman"/>
          <w:szCs w:val="32"/>
        </w:rPr>
      </w:pPr>
      <w:r>
        <w:rPr>
          <w:rFonts w:hint="default" w:ascii="Times New Roman" w:hAnsi="Times New Roman" w:cs="Times New Roman"/>
          <w:kern w:val="0"/>
          <w:szCs w:val="32"/>
        </w:rPr>
        <w:t>（10）承包人应履行的其他义务：</w:t>
      </w:r>
      <w:r>
        <w:rPr>
          <w:rFonts w:hint="default" w:ascii="Times New Roman" w:hAnsi="Times New Roman" w:cs="Times New Roman"/>
          <w:szCs w:val="32"/>
          <w:u w:val="single"/>
        </w:rPr>
        <w:t>           </w:t>
      </w:r>
      <w:r>
        <w:rPr>
          <w:rFonts w:hint="default" w:ascii="Times New Roman" w:hAnsi="Times New Roman" w:cs="Times New Roman"/>
          <w:szCs w:val="32"/>
        </w:rPr>
        <w:t>。</w:t>
      </w:r>
    </w:p>
    <w:p w14:paraId="19785129">
      <w:pPr>
        <w:spacing w:line="460" w:lineRule="exact"/>
        <w:ind w:firstLine="420" w:firstLineChars="200"/>
        <w:rPr>
          <w:rFonts w:hint="default" w:ascii="Times New Roman" w:hAnsi="Times New Roman" w:cs="Times New Roman"/>
          <w:szCs w:val="32"/>
        </w:rPr>
      </w:pPr>
      <w:r>
        <w:rPr>
          <w:rFonts w:hint="default" w:ascii="Times New Roman" w:hAnsi="Times New Roman" w:cs="Times New Roman"/>
          <w:szCs w:val="32"/>
        </w:rPr>
        <w:t>3.2 项目经理</w:t>
      </w:r>
    </w:p>
    <w:p w14:paraId="0FD6D7FE">
      <w:pPr>
        <w:spacing w:line="460" w:lineRule="exact"/>
        <w:ind w:firstLine="420" w:firstLineChars="200"/>
        <w:rPr>
          <w:rFonts w:hint="default" w:ascii="Times New Roman" w:hAnsi="Times New Roman" w:cs="Times New Roman"/>
          <w:szCs w:val="32"/>
        </w:rPr>
      </w:pPr>
      <w:r>
        <w:rPr>
          <w:rFonts w:hint="default" w:ascii="Times New Roman" w:hAnsi="Times New Roman" w:cs="Times New Roman"/>
          <w:kern w:val="0"/>
          <w:szCs w:val="32"/>
        </w:rPr>
        <w:t xml:space="preserve">3.2.1 </w:t>
      </w:r>
      <w:r>
        <w:rPr>
          <w:rFonts w:hint="default" w:ascii="Times New Roman" w:hAnsi="Times New Roman" w:cs="Times New Roman"/>
          <w:szCs w:val="32"/>
        </w:rPr>
        <w:t>项目经理：</w:t>
      </w:r>
    </w:p>
    <w:p w14:paraId="5542C197">
      <w:pPr>
        <w:spacing w:line="460" w:lineRule="exact"/>
        <w:ind w:firstLine="420" w:firstLineChars="200"/>
        <w:rPr>
          <w:rFonts w:hint="default" w:ascii="Times New Roman" w:hAnsi="Times New Roman" w:cs="Times New Roman"/>
          <w:szCs w:val="32"/>
        </w:rPr>
      </w:pPr>
      <w:r>
        <w:rPr>
          <w:rFonts w:hint="default" w:ascii="Times New Roman" w:hAnsi="Times New Roman" w:cs="Times New Roman"/>
          <w:szCs w:val="32"/>
        </w:rPr>
        <w:t>姓    名：</w:t>
      </w:r>
      <w:r>
        <w:rPr>
          <w:rFonts w:hint="default" w:ascii="Times New Roman" w:hAnsi="Times New Roman" w:cs="Times New Roman"/>
          <w:szCs w:val="32"/>
          <w:u w:val="single"/>
        </w:rPr>
        <w:t>         </w:t>
      </w:r>
      <w:r>
        <w:rPr>
          <w:rFonts w:hint="default" w:ascii="Times New Roman" w:hAnsi="Times New Roman" w:cs="Times New Roman"/>
          <w:szCs w:val="32"/>
        </w:rPr>
        <w:t>；</w:t>
      </w:r>
    </w:p>
    <w:p w14:paraId="10BFDA12">
      <w:pPr>
        <w:spacing w:line="460" w:lineRule="exact"/>
        <w:ind w:firstLine="420" w:firstLineChars="200"/>
        <w:rPr>
          <w:rFonts w:hint="default" w:ascii="Times New Roman" w:hAnsi="Times New Roman" w:cs="Times New Roman"/>
          <w:szCs w:val="32"/>
        </w:rPr>
      </w:pPr>
      <w:r>
        <w:rPr>
          <w:rFonts w:hint="default" w:ascii="Times New Roman" w:hAnsi="Times New Roman" w:cs="Times New Roman"/>
          <w:szCs w:val="32"/>
        </w:rPr>
        <w:t>身份证号：</w:t>
      </w:r>
      <w:r>
        <w:rPr>
          <w:rFonts w:hint="default" w:ascii="Times New Roman" w:hAnsi="Times New Roman" w:cs="Times New Roman"/>
          <w:szCs w:val="32"/>
          <w:u w:val="single"/>
        </w:rPr>
        <w:t>         </w:t>
      </w:r>
      <w:r>
        <w:rPr>
          <w:rFonts w:hint="default" w:ascii="Times New Roman" w:hAnsi="Times New Roman" w:cs="Times New Roman"/>
          <w:szCs w:val="32"/>
        </w:rPr>
        <w:t>；</w:t>
      </w:r>
    </w:p>
    <w:p w14:paraId="5BCDBF0A">
      <w:pPr>
        <w:spacing w:line="460" w:lineRule="exact"/>
        <w:ind w:firstLine="420" w:firstLineChars="200"/>
        <w:rPr>
          <w:rFonts w:hint="default" w:ascii="Times New Roman" w:hAnsi="Times New Roman" w:cs="Times New Roman"/>
          <w:szCs w:val="32"/>
        </w:rPr>
      </w:pPr>
      <w:r>
        <w:rPr>
          <w:rFonts w:hint="default" w:ascii="Times New Roman" w:hAnsi="Times New Roman" w:cs="Times New Roman"/>
          <w:szCs w:val="32"/>
        </w:rPr>
        <w:t>建造师执业资格等级：</w:t>
      </w:r>
      <w:r>
        <w:rPr>
          <w:rFonts w:hint="default" w:ascii="Times New Roman" w:hAnsi="Times New Roman" w:cs="Times New Roman"/>
          <w:szCs w:val="32"/>
          <w:u w:val="single"/>
        </w:rPr>
        <w:t>   </w:t>
      </w:r>
      <w:r>
        <w:rPr>
          <w:rFonts w:hint="default" w:ascii="Times New Roman" w:hAnsi="Times New Roman" w:cs="Times New Roman"/>
          <w:szCs w:val="32"/>
        </w:rPr>
        <w:t>；</w:t>
      </w:r>
    </w:p>
    <w:p w14:paraId="405C2DC7">
      <w:pPr>
        <w:spacing w:line="460" w:lineRule="exact"/>
        <w:ind w:firstLine="420" w:firstLineChars="200"/>
        <w:rPr>
          <w:rFonts w:hint="default" w:ascii="Times New Roman" w:hAnsi="Times New Roman" w:cs="Times New Roman"/>
          <w:szCs w:val="32"/>
        </w:rPr>
      </w:pPr>
      <w:r>
        <w:rPr>
          <w:rFonts w:hint="default" w:ascii="Times New Roman" w:hAnsi="Times New Roman" w:cs="Times New Roman"/>
          <w:szCs w:val="32"/>
        </w:rPr>
        <w:t>建造师注册证书号：</w:t>
      </w:r>
      <w:r>
        <w:rPr>
          <w:rFonts w:hint="default" w:ascii="Times New Roman" w:hAnsi="Times New Roman" w:cs="Times New Roman"/>
          <w:szCs w:val="32"/>
          <w:u w:val="single"/>
        </w:rPr>
        <w:t> </w:t>
      </w:r>
      <w:r>
        <w:rPr>
          <w:rFonts w:hint="default" w:ascii="Times New Roman" w:hAnsi="Times New Roman" w:cs="Times New Roman"/>
          <w:szCs w:val="32"/>
        </w:rPr>
        <w:t>；</w:t>
      </w:r>
    </w:p>
    <w:p w14:paraId="65D57296">
      <w:pPr>
        <w:spacing w:line="460" w:lineRule="exact"/>
        <w:ind w:firstLine="420" w:firstLineChars="200"/>
        <w:rPr>
          <w:rFonts w:hint="default" w:ascii="Times New Roman" w:hAnsi="Times New Roman" w:cs="Times New Roman"/>
          <w:szCs w:val="32"/>
        </w:rPr>
      </w:pPr>
      <w:r>
        <w:rPr>
          <w:rFonts w:hint="default" w:ascii="Times New Roman" w:hAnsi="Times New Roman" w:cs="Times New Roman"/>
          <w:szCs w:val="32"/>
        </w:rPr>
        <w:t>建造师执业印章号：</w:t>
      </w:r>
      <w:r>
        <w:rPr>
          <w:rFonts w:hint="default" w:ascii="Times New Roman" w:hAnsi="Times New Roman" w:cs="Times New Roman"/>
          <w:szCs w:val="32"/>
          <w:u w:val="single"/>
        </w:rPr>
        <w:t> </w:t>
      </w:r>
      <w:r>
        <w:rPr>
          <w:rFonts w:hint="default" w:ascii="Times New Roman" w:hAnsi="Times New Roman" w:cs="Times New Roman"/>
          <w:szCs w:val="32"/>
        </w:rPr>
        <w:t>；</w:t>
      </w:r>
    </w:p>
    <w:p w14:paraId="6907C630">
      <w:pPr>
        <w:spacing w:line="460" w:lineRule="exact"/>
        <w:ind w:firstLine="420" w:firstLineChars="200"/>
        <w:rPr>
          <w:rFonts w:hint="default" w:ascii="Times New Roman" w:hAnsi="Times New Roman" w:cs="Times New Roman"/>
          <w:szCs w:val="32"/>
        </w:rPr>
      </w:pPr>
      <w:r>
        <w:rPr>
          <w:rFonts w:hint="default" w:ascii="Times New Roman" w:hAnsi="Times New Roman" w:cs="Times New Roman"/>
          <w:szCs w:val="32"/>
        </w:rPr>
        <w:t>安全生产考核合格证书号：</w:t>
      </w:r>
      <w:r>
        <w:rPr>
          <w:rFonts w:hint="default" w:ascii="Times New Roman" w:hAnsi="Times New Roman" w:cs="Times New Roman"/>
          <w:szCs w:val="32"/>
          <w:u w:val="single"/>
        </w:rPr>
        <w:t> </w:t>
      </w:r>
      <w:r>
        <w:rPr>
          <w:rFonts w:hint="default" w:ascii="Times New Roman" w:hAnsi="Times New Roman" w:cs="Times New Roman"/>
          <w:szCs w:val="32"/>
        </w:rPr>
        <w:t>；</w:t>
      </w:r>
    </w:p>
    <w:p w14:paraId="0E75C5C5">
      <w:pPr>
        <w:spacing w:line="460" w:lineRule="exact"/>
        <w:ind w:firstLine="420" w:firstLineChars="200"/>
        <w:rPr>
          <w:rFonts w:hint="default" w:ascii="Times New Roman" w:hAnsi="Times New Roman" w:cs="Times New Roman"/>
          <w:szCs w:val="32"/>
        </w:rPr>
      </w:pPr>
      <w:r>
        <w:rPr>
          <w:rFonts w:hint="default" w:ascii="Times New Roman" w:hAnsi="Times New Roman" w:cs="Times New Roman"/>
          <w:szCs w:val="32"/>
        </w:rPr>
        <w:t>联系电话：</w:t>
      </w:r>
      <w:r>
        <w:rPr>
          <w:rFonts w:hint="default" w:ascii="Times New Roman" w:hAnsi="Times New Roman" w:cs="Times New Roman"/>
          <w:szCs w:val="32"/>
          <w:u w:val="single"/>
        </w:rPr>
        <w:t>         </w:t>
      </w:r>
      <w:r>
        <w:rPr>
          <w:rFonts w:hint="default" w:ascii="Times New Roman" w:hAnsi="Times New Roman" w:cs="Times New Roman"/>
          <w:szCs w:val="32"/>
        </w:rPr>
        <w:t>；</w:t>
      </w:r>
    </w:p>
    <w:p w14:paraId="758E4DCB">
      <w:pPr>
        <w:spacing w:line="460" w:lineRule="exact"/>
        <w:ind w:firstLine="420" w:firstLineChars="200"/>
        <w:rPr>
          <w:rFonts w:hint="default" w:ascii="Times New Roman" w:hAnsi="Times New Roman" w:cs="Times New Roman"/>
          <w:szCs w:val="32"/>
        </w:rPr>
      </w:pPr>
      <w:r>
        <w:rPr>
          <w:rFonts w:hint="default" w:ascii="Times New Roman" w:hAnsi="Times New Roman" w:cs="Times New Roman"/>
          <w:szCs w:val="32"/>
        </w:rPr>
        <w:t>电子信箱：</w:t>
      </w:r>
      <w:r>
        <w:rPr>
          <w:rFonts w:hint="default" w:ascii="Times New Roman" w:hAnsi="Times New Roman" w:cs="Times New Roman"/>
          <w:szCs w:val="32"/>
          <w:u w:val="single"/>
        </w:rPr>
        <w:t>         </w:t>
      </w:r>
      <w:r>
        <w:rPr>
          <w:rFonts w:hint="default" w:ascii="Times New Roman" w:hAnsi="Times New Roman" w:cs="Times New Roman"/>
          <w:szCs w:val="32"/>
        </w:rPr>
        <w:t>；</w:t>
      </w:r>
    </w:p>
    <w:p w14:paraId="39386BE7">
      <w:pPr>
        <w:spacing w:line="460" w:lineRule="exact"/>
        <w:ind w:firstLine="420" w:firstLineChars="200"/>
        <w:rPr>
          <w:rFonts w:hint="default" w:ascii="Times New Roman" w:hAnsi="Times New Roman" w:cs="Times New Roman"/>
          <w:szCs w:val="32"/>
        </w:rPr>
      </w:pPr>
      <w:r>
        <w:rPr>
          <w:rFonts w:hint="default" w:ascii="Times New Roman" w:hAnsi="Times New Roman" w:cs="Times New Roman"/>
          <w:szCs w:val="32"/>
        </w:rPr>
        <w:t>通信地址：</w:t>
      </w:r>
      <w:r>
        <w:rPr>
          <w:rFonts w:hint="default" w:ascii="Times New Roman" w:hAnsi="Times New Roman" w:cs="Times New Roman"/>
          <w:szCs w:val="32"/>
          <w:u w:val="single"/>
        </w:rPr>
        <w:t>         </w:t>
      </w:r>
      <w:r>
        <w:rPr>
          <w:rFonts w:hint="default" w:ascii="Times New Roman" w:hAnsi="Times New Roman" w:cs="Times New Roman"/>
          <w:szCs w:val="32"/>
        </w:rPr>
        <w:t>；</w:t>
      </w:r>
    </w:p>
    <w:p w14:paraId="2C0653AC">
      <w:pPr>
        <w:spacing w:line="460" w:lineRule="exact"/>
        <w:ind w:firstLine="420" w:firstLineChars="200"/>
        <w:rPr>
          <w:rFonts w:hint="default" w:ascii="Times New Roman" w:hAnsi="Times New Roman" w:cs="Times New Roman"/>
          <w:szCs w:val="32"/>
        </w:rPr>
      </w:pPr>
      <w:r>
        <w:rPr>
          <w:rFonts w:hint="default" w:ascii="Times New Roman" w:hAnsi="Times New Roman" w:cs="Times New Roman"/>
          <w:szCs w:val="32"/>
        </w:rPr>
        <w:t>承包人对项目经理的授权范围如下：</w:t>
      </w:r>
      <w:r>
        <w:rPr>
          <w:rFonts w:hint="default" w:ascii="Times New Roman" w:hAnsi="Times New Roman" w:cs="Times New Roman"/>
          <w:szCs w:val="32"/>
          <w:u w:val="single"/>
        </w:rPr>
        <w:t></w:t>
      </w:r>
      <w:r>
        <w:rPr>
          <w:rFonts w:hint="default" w:ascii="Times New Roman" w:hAnsi="Times New Roman" w:cs="Times New Roman"/>
          <w:szCs w:val="32"/>
        </w:rPr>
        <w:t>。</w:t>
      </w:r>
    </w:p>
    <w:p w14:paraId="7E969953">
      <w:pPr>
        <w:spacing w:line="460" w:lineRule="exact"/>
        <w:ind w:firstLine="420" w:firstLineChars="200"/>
        <w:jc w:val="left"/>
        <w:rPr>
          <w:rFonts w:hint="default" w:ascii="Times New Roman" w:hAnsi="Times New Roman" w:cs="Times New Roman"/>
          <w:kern w:val="0"/>
          <w:szCs w:val="32"/>
        </w:rPr>
      </w:pPr>
      <w:r>
        <w:rPr>
          <w:rFonts w:hint="default" w:ascii="Times New Roman" w:hAnsi="Times New Roman" w:cs="Times New Roman"/>
          <w:kern w:val="0"/>
          <w:szCs w:val="32"/>
        </w:rPr>
        <w:t>关于项目经理每月在施工现场的时间要求：</w:t>
      </w:r>
      <w:r>
        <w:rPr>
          <w:rFonts w:hint="default" w:ascii="Times New Roman" w:hAnsi="Times New Roman" w:cs="Times New Roman"/>
          <w:szCs w:val="32"/>
          <w:u w:val="single"/>
        </w:rPr>
        <w:t xml:space="preserve">  每月不少于24天      </w:t>
      </w:r>
      <w:r>
        <w:rPr>
          <w:rFonts w:hint="default" w:ascii="Times New Roman" w:hAnsi="Times New Roman" w:cs="Times New Roman"/>
          <w:szCs w:val="32"/>
        </w:rPr>
        <w:t>。</w:t>
      </w:r>
    </w:p>
    <w:p w14:paraId="593CF0AF">
      <w:pPr>
        <w:spacing w:line="460" w:lineRule="exact"/>
        <w:ind w:firstLine="420" w:firstLineChars="200"/>
        <w:rPr>
          <w:rFonts w:hint="default" w:ascii="Times New Roman" w:hAnsi="Times New Roman" w:cs="Times New Roman"/>
          <w:kern w:val="0"/>
          <w:szCs w:val="32"/>
        </w:rPr>
      </w:pPr>
      <w:r>
        <w:rPr>
          <w:rFonts w:hint="default" w:ascii="Times New Roman" w:hAnsi="Times New Roman" w:cs="Times New Roman"/>
          <w:kern w:val="0"/>
          <w:szCs w:val="32"/>
        </w:rPr>
        <w:t>承包人未提交劳动合同，以及没有为项目经理缴纳社会保险证明的违约责任：</w:t>
      </w:r>
      <w:r>
        <w:rPr>
          <w:rFonts w:hint="default" w:ascii="Times New Roman" w:hAnsi="Times New Roman" w:cs="Times New Roman"/>
          <w:szCs w:val="32"/>
          <w:u w:val="single"/>
        </w:rPr>
        <w:t xml:space="preserve"> 执行通用条款 </w:t>
      </w:r>
      <w:r>
        <w:rPr>
          <w:rFonts w:hint="default" w:ascii="Times New Roman" w:hAnsi="Times New Roman" w:cs="Times New Roman"/>
          <w:szCs w:val="32"/>
        </w:rPr>
        <w:t>。</w:t>
      </w:r>
    </w:p>
    <w:p w14:paraId="749E3EFD">
      <w:pPr>
        <w:spacing w:line="460" w:lineRule="exact"/>
        <w:ind w:firstLine="420" w:firstLineChars="200"/>
        <w:rPr>
          <w:rFonts w:hint="default" w:ascii="Times New Roman" w:hAnsi="Times New Roman" w:cs="Times New Roman"/>
          <w:szCs w:val="32"/>
          <w:u w:val="single"/>
        </w:rPr>
      </w:pPr>
      <w:r>
        <w:rPr>
          <w:rFonts w:hint="default" w:ascii="Times New Roman" w:hAnsi="Times New Roman" w:cs="Times New Roman"/>
          <w:kern w:val="0"/>
          <w:szCs w:val="32"/>
        </w:rPr>
        <w:t>项目经理未经批准，擅自离开施工现场的违约责任：</w:t>
      </w:r>
      <w:r>
        <w:rPr>
          <w:rFonts w:hint="default" w:ascii="Times New Roman" w:hAnsi="Times New Roman" w:cs="Times New Roman"/>
          <w:szCs w:val="32"/>
          <w:u w:val="single"/>
        </w:rPr>
        <w:t xml:space="preserve"> 项目经理必须保证每月有24天在施工现场，每缺勤一天罚款1000元，由招标人和监理单位现场考核  </w:t>
      </w:r>
      <w:r>
        <w:rPr>
          <w:rFonts w:hint="default" w:ascii="Times New Roman" w:hAnsi="Times New Roman" w:cs="Times New Roman"/>
          <w:szCs w:val="32"/>
        </w:rPr>
        <w:t>。</w:t>
      </w:r>
    </w:p>
    <w:p w14:paraId="099CB635">
      <w:pPr>
        <w:spacing w:line="460" w:lineRule="exact"/>
        <w:ind w:firstLine="420" w:firstLineChars="200"/>
        <w:rPr>
          <w:rFonts w:hint="default" w:ascii="Times New Roman" w:hAnsi="Times New Roman" w:cs="Times New Roman"/>
          <w:szCs w:val="32"/>
        </w:rPr>
      </w:pPr>
      <w:r>
        <w:rPr>
          <w:rFonts w:hint="default" w:ascii="Times New Roman" w:hAnsi="Times New Roman" w:cs="Times New Roman"/>
          <w:szCs w:val="32"/>
        </w:rPr>
        <w:t>3.2.3 承包人擅自更换项目经理的违约责任：</w:t>
      </w:r>
      <w:r>
        <w:rPr>
          <w:rFonts w:hint="default" w:ascii="Times New Roman" w:hAnsi="Times New Roman" w:cs="Times New Roman"/>
          <w:szCs w:val="32"/>
          <w:u w:val="single"/>
        </w:rPr>
        <w:t xml:space="preserve">  在施工阶段，未经发包人同意，承包人不得更换项目经理和项目管理班子主要成员；承包人擅自更换项目经理时，将承担违约金50000元/次  </w:t>
      </w:r>
      <w:r>
        <w:rPr>
          <w:rFonts w:hint="default" w:ascii="Times New Roman" w:hAnsi="Times New Roman" w:cs="Times New Roman"/>
          <w:szCs w:val="32"/>
        </w:rPr>
        <w:t>。</w:t>
      </w:r>
    </w:p>
    <w:p w14:paraId="33BCD94C">
      <w:pPr>
        <w:spacing w:line="460" w:lineRule="exact"/>
        <w:outlineLvl w:val="0"/>
        <w:rPr>
          <w:rFonts w:hint="default" w:ascii="Times New Roman" w:hAnsi="Times New Roman" w:cs="Times New Roman"/>
          <w:szCs w:val="32"/>
        </w:rPr>
      </w:pPr>
      <w:r>
        <w:rPr>
          <w:rFonts w:hint="default" w:ascii="Times New Roman" w:hAnsi="Times New Roman" w:cs="Times New Roman"/>
          <w:szCs w:val="32"/>
        </w:rPr>
        <w:t xml:space="preserve">    </w:t>
      </w:r>
      <w:bookmarkStart w:id="84" w:name="_Toc6783"/>
      <w:r>
        <w:rPr>
          <w:rFonts w:hint="default" w:ascii="Times New Roman" w:hAnsi="Times New Roman" w:cs="Times New Roman"/>
          <w:szCs w:val="32"/>
        </w:rPr>
        <w:t>3.2.4 承包人无正当理由拒绝更换项目经理的违约责任：</w:t>
      </w:r>
      <w:r>
        <w:rPr>
          <w:rFonts w:hint="default" w:ascii="Times New Roman" w:hAnsi="Times New Roman" w:cs="Times New Roman"/>
          <w:szCs w:val="32"/>
          <w:u w:val="single"/>
        </w:rPr>
        <w:t xml:space="preserve"> 视同擅自更换项目经理，违约责任同3.2.3条款   </w:t>
      </w:r>
      <w:r>
        <w:rPr>
          <w:rFonts w:hint="default" w:ascii="Times New Roman" w:hAnsi="Times New Roman" w:cs="Times New Roman"/>
          <w:szCs w:val="32"/>
        </w:rPr>
        <w:t>。</w:t>
      </w:r>
      <w:bookmarkEnd w:id="84"/>
    </w:p>
    <w:p w14:paraId="739867CB">
      <w:pPr>
        <w:spacing w:line="460" w:lineRule="exact"/>
        <w:ind w:firstLine="420" w:firstLineChars="200"/>
        <w:rPr>
          <w:rFonts w:hint="default" w:ascii="Times New Roman" w:hAnsi="Times New Roman" w:cs="Times New Roman"/>
          <w:szCs w:val="32"/>
        </w:rPr>
      </w:pPr>
      <w:r>
        <w:rPr>
          <w:rFonts w:hint="default" w:ascii="Times New Roman" w:hAnsi="Times New Roman" w:cs="Times New Roman"/>
          <w:szCs w:val="32"/>
        </w:rPr>
        <w:t>3.3 承包人人员</w:t>
      </w:r>
    </w:p>
    <w:p w14:paraId="36E4FA77">
      <w:pPr>
        <w:spacing w:line="460" w:lineRule="exact"/>
        <w:ind w:firstLine="420" w:firstLineChars="200"/>
        <w:rPr>
          <w:rFonts w:hint="default" w:ascii="Times New Roman" w:hAnsi="Times New Roman" w:cs="Times New Roman"/>
          <w:szCs w:val="32"/>
        </w:rPr>
      </w:pPr>
      <w:r>
        <w:rPr>
          <w:rFonts w:hint="default" w:ascii="Times New Roman" w:hAnsi="Times New Roman" w:cs="Times New Roman"/>
          <w:szCs w:val="32"/>
        </w:rPr>
        <w:t>3.3.1 承包人提交项目管理机构及施工现场管理人员安排报告的期限：</w:t>
      </w:r>
      <w:r>
        <w:rPr>
          <w:rFonts w:hint="default" w:ascii="Times New Roman" w:hAnsi="Times New Roman" w:cs="Times New Roman"/>
          <w:szCs w:val="32"/>
          <w:u w:val="single"/>
        </w:rPr>
        <w:t xml:space="preserve">        </w:t>
      </w:r>
      <w:r>
        <w:rPr>
          <w:rFonts w:hint="default" w:ascii="Times New Roman" w:hAnsi="Times New Roman" w:cs="Times New Roman"/>
          <w:szCs w:val="32"/>
        </w:rPr>
        <w:t>。</w:t>
      </w:r>
    </w:p>
    <w:p w14:paraId="21FF3DFF">
      <w:pPr>
        <w:spacing w:line="460" w:lineRule="exact"/>
        <w:ind w:firstLine="420" w:firstLineChars="200"/>
        <w:rPr>
          <w:rFonts w:hint="default" w:ascii="Times New Roman" w:hAnsi="Times New Roman" w:cs="Times New Roman"/>
          <w:szCs w:val="32"/>
        </w:rPr>
      </w:pPr>
      <w:r>
        <w:rPr>
          <w:rFonts w:hint="default" w:ascii="Times New Roman" w:hAnsi="Times New Roman" w:cs="Times New Roman"/>
          <w:szCs w:val="32"/>
        </w:rPr>
        <w:t>3.3.3 承包人无正当理由拒绝撤换主要施工管理人员的违约责任：</w:t>
      </w:r>
      <w:r>
        <w:rPr>
          <w:rFonts w:hint="default" w:ascii="Times New Roman" w:hAnsi="Times New Roman" w:cs="Times New Roman"/>
          <w:szCs w:val="32"/>
          <w:u w:val="single"/>
        </w:rPr>
        <w:t xml:space="preserve">          </w:t>
      </w:r>
      <w:r>
        <w:rPr>
          <w:rFonts w:hint="default" w:ascii="Times New Roman" w:hAnsi="Times New Roman" w:cs="Times New Roman"/>
          <w:szCs w:val="32"/>
        </w:rPr>
        <w:t>。</w:t>
      </w:r>
    </w:p>
    <w:p w14:paraId="51C3328F">
      <w:pPr>
        <w:spacing w:line="460" w:lineRule="exact"/>
        <w:ind w:firstLine="420" w:firstLineChars="200"/>
        <w:rPr>
          <w:rFonts w:hint="default" w:ascii="Times New Roman" w:hAnsi="Times New Roman" w:cs="Times New Roman"/>
          <w:szCs w:val="32"/>
          <w:u w:val="single"/>
        </w:rPr>
      </w:pPr>
      <w:r>
        <w:rPr>
          <w:rFonts w:hint="default" w:ascii="Times New Roman" w:hAnsi="Times New Roman" w:cs="Times New Roman"/>
          <w:szCs w:val="32"/>
        </w:rPr>
        <w:t>3.3.4 承包人主要施工管理人员离开施工现场的批准要求：</w:t>
      </w:r>
      <w:r>
        <w:rPr>
          <w:rFonts w:hint="default" w:ascii="Times New Roman" w:hAnsi="Times New Roman" w:cs="Times New Roman"/>
          <w:szCs w:val="32"/>
          <w:u w:val="single"/>
        </w:rPr>
        <w:t xml:space="preserve">                </w:t>
      </w:r>
      <w:r>
        <w:rPr>
          <w:rFonts w:hint="default" w:ascii="Times New Roman" w:hAnsi="Times New Roman" w:cs="Times New Roman"/>
          <w:szCs w:val="32"/>
        </w:rPr>
        <w:t>。</w:t>
      </w:r>
    </w:p>
    <w:p w14:paraId="070185FD">
      <w:pPr>
        <w:spacing w:line="460" w:lineRule="exact"/>
        <w:ind w:firstLine="420" w:firstLineChars="200"/>
        <w:rPr>
          <w:rFonts w:hint="default" w:ascii="Times New Roman" w:hAnsi="Times New Roman" w:cs="Times New Roman"/>
          <w:szCs w:val="32"/>
        </w:rPr>
      </w:pPr>
      <w:r>
        <w:rPr>
          <w:rFonts w:hint="default" w:ascii="Times New Roman" w:hAnsi="Times New Roman" w:cs="Times New Roman"/>
          <w:szCs w:val="32"/>
        </w:rPr>
        <w:t>3.3.5承包人擅自更换主要施工管理人员的违约责任：</w:t>
      </w:r>
      <w:r>
        <w:rPr>
          <w:rFonts w:hint="default" w:ascii="Times New Roman" w:hAnsi="Times New Roman" w:cs="Times New Roman"/>
          <w:szCs w:val="32"/>
          <w:u w:val="single"/>
        </w:rPr>
        <w:t xml:space="preserve">                </w:t>
      </w:r>
      <w:r>
        <w:rPr>
          <w:rFonts w:hint="default" w:ascii="Times New Roman" w:hAnsi="Times New Roman" w:cs="Times New Roman"/>
          <w:szCs w:val="32"/>
        </w:rPr>
        <w:t>。</w:t>
      </w:r>
    </w:p>
    <w:p w14:paraId="4CB2D614">
      <w:pPr>
        <w:spacing w:line="460" w:lineRule="exact"/>
        <w:ind w:firstLine="420" w:firstLineChars="200"/>
        <w:rPr>
          <w:rFonts w:hint="default" w:ascii="Times New Roman" w:hAnsi="Times New Roman" w:cs="Times New Roman"/>
          <w:szCs w:val="32"/>
        </w:rPr>
      </w:pPr>
      <w:r>
        <w:rPr>
          <w:rFonts w:hint="default" w:ascii="Times New Roman" w:hAnsi="Times New Roman" w:cs="Times New Roman"/>
          <w:szCs w:val="32"/>
        </w:rPr>
        <w:t>承包人主要施工管理人员擅自离开施工现场的违约责任：</w:t>
      </w:r>
      <w:r>
        <w:rPr>
          <w:rFonts w:hint="default" w:ascii="Times New Roman" w:hAnsi="Times New Roman" w:cs="Times New Roman"/>
          <w:szCs w:val="32"/>
          <w:u w:val="single"/>
        </w:rPr>
        <w:t xml:space="preserve">            </w:t>
      </w:r>
      <w:r>
        <w:rPr>
          <w:rFonts w:hint="default" w:ascii="Times New Roman" w:hAnsi="Times New Roman" w:cs="Times New Roman"/>
          <w:szCs w:val="32"/>
        </w:rPr>
        <w:t>。</w:t>
      </w:r>
    </w:p>
    <w:p w14:paraId="39853E19">
      <w:pPr>
        <w:spacing w:line="460" w:lineRule="exact"/>
        <w:ind w:firstLine="420" w:firstLineChars="200"/>
        <w:rPr>
          <w:rFonts w:hint="default" w:ascii="Times New Roman" w:hAnsi="Times New Roman" w:cs="Times New Roman"/>
          <w:szCs w:val="32"/>
        </w:rPr>
      </w:pPr>
      <w:r>
        <w:rPr>
          <w:rFonts w:hint="default" w:ascii="Times New Roman" w:hAnsi="Times New Roman" w:cs="Times New Roman"/>
          <w:szCs w:val="32"/>
        </w:rPr>
        <w:t>3</w:t>
      </w:r>
      <w:bookmarkStart w:id="85" w:name="_Toc297216151"/>
      <w:bookmarkStart w:id="86" w:name="_Toc296347158"/>
      <w:bookmarkStart w:id="87" w:name="_Toc296944498"/>
      <w:bookmarkStart w:id="88" w:name="_Toc292559364"/>
      <w:bookmarkStart w:id="89" w:name="_Toc297120459"/>
      <w:bookmarkStart w:id="90" w:name="_Toc296346660"/>
      <w:bookmarkStart w:id="91" w:name="_Toc304295523"/>
      <w:bookmarkStart w:id="92" w:name="_Toc292559869"/>
      <w:bookmarkStart w:id="93" w:name="_Toc312677988"/>
      <w:bookmarkStart w:id="94" w:name="_Toc296890987"/>
      <w:bookmarkStart w:id="95" w:name="_Toc296503159"/>
      <w:bookmarkStart w:id="96" w:name="_Toc300934945"/>
      <w:bookmarkStart w:id="97" w:name="_Toc303539102"/>
      <w:bookmarkStart w:id="98" w:name="_Toc296891199"/>
      <w:bookmarkStart w:id="99" w:name="_Toc297048345"/>
      <w:bookmarkStart w:id="100" w:name="_Toc297123492"/>
      <w:r>
        <w:rPr>
          <w:rFonts w:hint="default" w:ascii="Times New Roman" w:hAnsi="Times New Roman" w:cs="Times New Roman"/>
          <w:szCs w:val="32"/>
        </w:rPr>
        <w:t>.5 分包</w:t>
      </w:r>
    </w:p>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14:paraId="759C249C">
      <w:pPr>
        <w:spacing w:line="460" w:lineRule="exact"/>
        <w:ind w:firstLine="420" w:firstLineChars="200"/>
        <w:rPr>
          <w:rFonts w:hint="default" w:ascii="Times New Roman" w:hAnsi="Times New Roman" w:cs="Times New Roman"/>
          <w:szCs w:val="32"/>
        </w:rPr>
      </w:pPr>
      <w:r>
        <w:rPr>
          <w:rFonts w:hint="default" w:ascii="Times New Roman" w:hAnsi="Times New Roman" w:cs="Times New Roman"/>
          <w:szCs w:val="32"/>
        </w:rPr>
        <w:t>3</w:t>
      </w:r>
      <w:bookmarkStart w:id="101" w:name="_Toc296890988"/>
      <w:bookmarkStart w:id="102" w:name="_Toc297048346"/>
      <w:bookmarkStart w:id="103" w:name="_Toc296346661"/>
      <w:bookmarkStart w:id="104" w:name="_Toc292559870"/>
      <w:bookmarkStart w:id="105" w:name="_Toc304295524"/>
      <w:bookmarkStart w:id="106" w:name="_Toc303539103"/>
      <w:bookmarkStart w:id="107" w:name="_Toc296891200"/>
      <w:bookmarkStart w:id="108" w:name="_Toc296503160"/>
      <w:bookmarkStart w:id="109" w:name="_Toc296347159"/>
      <w:bookmarkStart w:id="110" w:name="_Toc296944499"/>
      <w:bookmarkStart w:id="111" w:name="_Toc297123493"/>
      <w:bookmarkStart w:id="112" w:name="_Toc300934946"/>
      <w:bookmarkStart w:id="113" w:name="_Toc292559365"/>
      <w:bookmarkStart w:id="114" w:name="_Toc297120460"/>
      <w:bookmarkStart w:id="115" w:name="_Toc297216152"/>
      <w:bookmarkStart w:id="116" w:name="_Toc318581158"/>
      <w:bookmarkStart w:id="117" w:name="_Toc312677989"/>
      <w:r>
        <w:rPr>
          <w:rFonts w:hint="default" w:ascii="Times New Roman" w:hAnsi="Times New Roman" w:cs="Times New Roman"/>
          <w:szCs w:val="32"/>
        </w:rPr>
        <w:t>.5.1 分包的一般约定</w:t>
      </w:r>
    </w:p>
    <w:p w14:paraId="17348770">
      <w:pPr>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szCs w:val="32"/>
        </w:rPr>
        <w:t>禁止分包的工程包括：</w:t>
      </w:r>
      <w:r>
        <w:rPr>
          <w:rFonts w:hint="default" w:ascii="Times New Roman" w:hAnsi="Times New Roman" w:cs="Times New Roman"/>
          <w:szCs w:val="32"/>
          <w:u w:val="single"/>
        </w:rPr>
        <w:t xml:space="preserve">                    </w:t>
      </w:r>
      <w:r>
        <w:rPr>
          <w:rFonts w:hint="default" w:ascii="Times New Roman" w:hAnsi="Times New Roman" w:cs="Times New Roman"/>
          <w:szCs w:val="32"/>
        </w:rPr>
        <w:t>。</w:t>
      </w:r>
    </w:p>
    <w:p w14:paraId="46F686F9">
      <w:pPr>
        <w:spacing w:line="460" w:lineRule="exact"/>
        <w:ind w:firstLine="420" w:firstLineChars="200"/>
        <w:jc w:val="left"/>
        <w:rPr>
          <w:rFonts w:hint="default" w:ascii="Times New Roman" w:hAnsi="Times New Roman" w:cs="Times New Roman"/>
          <w:szCs w:val="32"/>
          <w:u w:val="single"/>
        </w:rPr>
      </w:pPr>
      <w:r>
        <w:rPr>
          <w:rFonts w:hint="default" w:ascii="Times New Roman" w:hAnsi="Times New Roman" w:cs="Times New Roman"/>
          <w:szCs w:val="32"/>
        </w:rPr>
        <w:t>主体结构、关键性工作的范围：</w:t>
      </w:r>
      <w:r>
        <w:rPr>
          <w:rFonts w:hint="default" w:ascii="Times New Roman" w:hAnsi="Times New Roman" w:cs="Times New Roman"/>
          <w:szCs w:val="32"/>
          <w:u w:val="single"/>
        </w:rPr>
        <w:t xml:space="preserve">             </w:t>
      </w:r>
      <w:r>
        <w:rPr>
          <w:rFonts w:hint="default" w:ascii="Times New Roman" w:hAnsi="Times New Roman" w:cs="Times New Roman"/>
          <w:szCs w:val="32"/>
        </w:rPr>
        <w:t>。</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Start w:id="118" w:name="_Toc296503161"/>
      <w:bookmarkStart w:id="119" w:name="_Toc303539104"/>
      <w:bookmarkStart w:id="120" w:name="_Toc297123494"/>
      <w:bookmarkStart w:id="121" w:name="_Toc297216153"/>
      <w:bookmarkStart w:id="122" w:name="_Toc304295525"/>
      <w:bookmarkStart w:id="123" w:name="_Toc296890989"/>
      <w:bookmarkStart w:id="124" w:name="_Toc296944500"/>
      <w:bookmarkStart w:id="125" w:name="_Toc296346662"/>
      <w:bookmarkStart w:id="126" w:name="_Toc297120461"/>
      <w:bookmarkStart w:id="127" w:name="_Toc297048347"/>
      <w:bookmarkStart w:id="128" w:name="_Toc296347160"/>
      <w:bookmarkStart w:id="129" w:name="_Toc300934947"/>
      <w:bookmarkStart w:id="130" w:name="_Toc296891201"/>
    </w:p>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14:paraId="0C7AE22F">
      <w:pPr>
        <w:spacing w:line="460" w:lineRule="exact"/>
        <w:rPr>
          <w:rFonts w:hint="default" w:ascii="Times New Roman" w:hAnsi="Times New Roman" w:cs="Times New Roman"/>
          <w:szCs w:val="32"/>
        </w:rPr>
      </w:pPr>
      <w:r>
        <w:rPr>
          <w:rFonts w:hint="default" w:ascii="Times New Roman" w:hAnsi="Times New Roman" w:cs="Times New Roman"/>
          <w:szCs w:val="32"/>
        </w:rPr>
        <w:t xml:space="preserve">    3</w:t>
      </w:r>
      <w:bookmarkStart w:id="131" w:name="_Toc318581159"/>
      <w:bookmarkStart w:id="132" w:name="_Toc312677990"/>
      <w:r>
        <w:rPr>
          <w:rFonts w:hint="default" w:ascii="Times New Roman" w:hAnsi="Times New Roman" w:cs="Times New Roman"/>
          <w:szCs w:val="32"/>
        </w:rPr>
        <w:t>.5.2分包的确定</w:t>
      </w:r>
    </w:p>
    <w:p w14:paraId="672FCD5D">
      <w:pPr>
        <w:spacing w:line="460" w:lineRule="exact"/>
        <w:ind w:firstLine="420" w:firstLineChars="200"/>
        <w:rPr>
          <w:rFonts w:hint="default" w:ascii="Times New Roman" w:hAnsi="Times New Roman" w:cs="Times New Roman"/>
          <w:szCs w:val="32"/>
          <w:u w:val="single"/>
        </w:rPr>
      </w:pPr>
      <w:r>
        <w:rPr>
          <w:rFonts w:hint="default" w:ascii="Times New Roman" w:hAnsi="Times New Roman" w:cs="Times New Roman"/>
          <w:szCs w:val="32"/>
        </w:rPr>
        <w:t>允许分包的专业工程包括：</w:t>
      </w:r>
      <w:r>
        <w:rPr>
          <w:rFonts w:hint="default" w:ascii="Times New Roman" w:hAnsi="Times New Roman" w:cs="Times New Roman"/>
          <w:szCs w:val="32"/>
          <w:u w:val="single"/>
        </w:rPr>
        <w:t xml:space="preserve">            </w:t>
      </w:r>
      <w:r>
        <w:rPr>
          <w:rFonts w:hint="default" w:ascii="Times New Roman" w:hAnsi="Times New Roman" w:cs="Times New Roman"/>
          <w:szCs w:val="32"/>
        </w:rPr>
        <w:t>。</w:t>
      </w:r>
    </w:p>
    <w:p w14:paraId="4B1B7D49">
      <w:pPr>
        <w:spacing w:line="460" w:lineRule="exact"/>
        <w:ind w:firstLine="420" w:firstLineChars="200"/>
        <w:rPr>
          <w:rFonts w:hint="default" w:ascii="Times New Roman" w:hAnsi="Times New Roman" w:cs="Times New Roman"/>
          <w:szCs w:val="32"/>
        </w:rPr>
      </w:pPr>
      <w:r>
        <w:rPr>
          <w:rFonts w:hint="default" w:ascii="Times New Roman" w:hAnsi="Times New Roman" w:cs="Times New Roman"/>
          <w:szCs w:val="32"/>
        </w:rPr>
        <w:t>其他关于分包的约定：</w:t>
      </w:r>
      <w:r>
        <w:rPr>
          <w:rFonts w:hint="default" w:ascii="Times New Roman" w:hAnsi="Times New Roman" w:cs="Times New Roman"/>
          <w:szCs w:val="32"/>
          <w:u w:val="single"/>
        </w:rPr>
        <w:t xml:space="preserve">              </w:t>
      </w:r>
      <w:r>
        <w:rPr>
          <w:rFonts w:hint="default" w:ascii="Times New Roman" w:hAnsi="Times New Roman" w:cs="Times New Roman"/>
          <w:szCs w:val="32"/>
        </w:rPr>
        <w:t>。</w:t>
      </w:r>
    </w:p>
    <w:p w14:paraId="2735C996">
      <w:pPr>
        <w:spacing w:line="460" w:lineRule="exact"/>
        <w:ind w:firstLine="420" w:firstLineChars="200"/>
        <w:rPr>
          <w:rFonts w:hint="default" w:ascii="Times New Roman" w:hAnsi="Times New Roman" w:cs="Times New Roman"/>
          <w:szCs w:val="32"/>
        </w:rPr>
      </w:pPr>
      <w:r>
        <w:rPr>
          <w:rFonts w:hint="default" w:ascii="Times New Roman" w:hAnsi="Times New Roman" w:cs="Times New Roman"/>
          <w:szCs w:val="32"/>
        </w:rPr>
        <w:t>3.5.4 分包合同价款</w:t>
      </w:r>
    </w:p>
    <w:p w14:paraId="27DE41EB">
      <w:pPr>
        <w:spacing w:line="460" w:lineRule="exact"/>
        <w:ind w:firstLine="420" w:firstLineChars="200"/>
        <w:rPr>
          <w:rFonts w:hint="default" w:ascii="Times New Roman" w:hAnsi="Times New Roman" w:cs="Times New Roman"/>
          <w:szCs w:val="32"/>
        </w:rPr>
      </w:pPr>
      <w:r>
        <w:rPr>
          <w:rFonts w:hint="default" w:ascii="Times New Roman" w:hAnsi="Times New Roman" w:cs="Times New Roman"/>
          <w:szCs w:val="32"/>
        </w:rPr>
        <w:t>关于分包合同价款支付的约定：</w:t>
      </w:r>
      <w:r>
        <w:rPr>
          <w:rFonts w:hint="default" w:ascii="Times New Roman" w:hAnsi="Times New Roman" w:cs="Times New Roman"/>
          <w:szCs w:val="32"/>
          <w:u w:val="single"/>
        </w:rPr>
        <w:t xml:space="preserve">      </w:t>
      </w:r>
      <w:r>
        <w:rPr>
          <w:rFonts w:hint="default" w:ascii="Times New Roman" w:hAnsi="Times New Roman" w:cs="Times New Roman"/>
          <w:szCs w:val="32"/>
        </w:rPr>
        <w:t>。</w:t>
      </w:r>
    </w:p>
    <w:bookmarkEnd w:id="131"/>
    <w:bookmarkEnd w:id="132"/>
    <w:p w14:paraId="0C6522AF">
      <w:pPr>
        <w:spacing w:line="460" w:lineRule="exact"/>
        <w:ind w:firstLine="420" w:firstLineChars="200"/>
        <w:rPr>
          <w:rFonts w:hint="default" w:ascii="Times New Roman" w:hAnsi="Times New Roman" w:cs="Times New Roman"/>
          <w:szCs w:val="32"/>
        </w:rPr>
      </w:pPr>
      <w:r>
        <w:rPr>
          <w:rFonts w:hint="default" w:ascii="Times New Roman" w:hAnsi="Times New Roman" w:cs="Times New Roman"/>
          <w:szCs w:val="32"/>
        </w:rPr>
        <w:t>3.6 工程照管与成品、半成品保护</w:t>
      </w:r>
    </w:p>
    <w:p w14:paraId="2008869C">
      <w:pPr>
        <w:spacing w:line="460" w:lineRule="exact"/>
        <w:ind w:firstLine="420" w:firstLineChars="200"/>
        <w:rPr>
          <w:rFonts w:hint="default" w:ascii="Times New Roman" w:hAnsi="Times New Roman" w:cs="Times New Roman"/>
          <w:kern w:val="0"/>
          <w:szCs w:val="32"/>
        </w:rPr>
      </w:pPr>
      <w:r>
        <w:rPr>
          <w:rFonts w:hint="default" w:ascii="Times New Roman" w:hAnsi="Times New Roman" w:cs="Times New Roman"/>
          <w:kern w:val="0"/>
          <w:szCs w:val="32"/>
        </w:rPr>
        <w:t>承包人负责照管工程及工程相关的材料、工程设备的起始时间：</w:t>
      </w:r>
      <w:r>
        <w:rPr>
          <w:rFonts w:hint="default" w:ascii="Times New Roman" w:hAnsi="Times New Roman" w:cs="Times New Roman"/>
          <w:kern w:val="0"/>
          <w:szCs w:val="32"/>
          <w:u w:val="single"/>
        </w:rPr>
        <w:t xml:space="preserve">  </w:t>
      </w:r>
      <w:r>
        <w:rPr>
          <w:rFonts w:hint="default" w:ascii="Times New Roman" w:hAnsi="Times New Roman" w:cs="Times New Roman"/>
          <w:szCs w:val="32"/>
          <w:u w:val="single"/>
        </w:rPr>
        <w:t xml:space="preserve">      </w:t>
      </w:r>
      <w:r>
        <w:rPr>
          <w:rFonts w:hint="default" w:ascii="Times New Roman" w:hAnsi="Times New Roman" w:cs="Times New Roman"/>
          <w:kern w:val="0"/>
          <w:szCs w:val="32"/>
          <w:u w:val="single"/>
        </w:rPr>
        <w:t xml:space="preserve">   </w:t>
      </w:r>
      <w:r>
        <w:rPr>
          <w:rFonts w:hint="default" w:ascii="Times New Roman" w:hAnsi="Times New Roman" w:cs="Times New Roman"/>
          <w:kern w:val="0"/>
          <w:szCs w:val="32"/>
        </w:rPr>
        <w:t>。</w:t>
      </w:r>
    </w:p>
    <w:p w14:paraId="7ED0C495">
      <w:pPr>
        <w:spacing w:line="460" w:lineRule="exact"/>
        <w:ind w:firstLine="420" w:firstLineChars="200"/>
        <w:rPr>
          <w:rFonts w:hint="default" w:ascii="Times New Roman" w:hAnsi="Times New Roman" w:cs="Times New Roman"/>
          <w:szCs w:val="21"/>
        </w:rPr>
      </w:pPr>
      <w:r>
        <w:rPr>
          <w:rFonts w:hint="default" w:ascii="Times New Roman" w:hAnsi="Times New Roman" w:cs="Times New Roman"/>
          <w:szCs w:val="21"/>
        </w:rPr>
        <w:t>3.7 履约担保</w:t>
      </w:r>
    </w:p>
    <w:p w14:paraId="746DAA10">
      <w:pPr>
        <w:spacing w:line="460" w:lineRule="exact"/>
        <w:ind w:firstLine="420" w:firstLineChars="200"/>
        <w:rPr>
          <w:rFonts w:hint="default" w:ascii="Times New Roman" w:hAnsi="Times New Roman" w:cs="Times New Roman"/>
          <w:szCs w:val="21"/>
          <w:u w:val="single"/>
        </w:rPr>
      </w:pPr>
      <w:r>
        <w:rPr>
          <w:rFonts w:hint="default" w:ascii="Times New Roman" w:hAnsi="Times New Roman" w:cs="Times New Roman"/>
          <w:szCs w:val="21"/>
        </w:rPr>
        <w:t>承包人是否提供履约担保：</w:t>
      </w:r>
      <w:r>
        <w:rPr>
          <w:rFonts w:hint="default" w:ascii="Times New Roman" w:hAnsi="Times New Roman" w:cs="Times New Roman"/>
          <w:szCs w:val="21"/>
          <w:u w:val="single"/>
        </w:rPr>
        <w:t xml:space="preserve">         。</w:t>
      </w:r>
    </w:p>
    <w:p w14:paraId="648B1E91">
      <w:pPr>
        <w:spacing w:line="460" w:lineRule="exact"/>
        <w:ind w:firstLine="420" w:firstLineChars="200"/>
        <w:rPr>
          <w:rFonts w:hint="default" w:ascii="Times New Roman" w:hAnsi="Times New Roman" w:cs="Times New Roman"/>
        </w:rPr>
      </w:pPr>
      <w:r>
        <w:rPr>
          <w:rFonts w:hint="default" w:ascii="Times New Roman" w:hAnsi="Times New Roman" w:cs="Times New Roman"/>
          <w:szCs w:val="21"/>
        </w:rPr>
        <w:t>承包人提供履约担保的形式、金额及期限的：</w:t>
      </w:r>
      <w:r>
        <w:rPr>
          <w:rFonts w:hint="default" w:ascii="Times New Roman" w:hAnsi="Times New Roman" w:cs="Times New Roman"/>
          <w:szCs w:val="21"/>
          <w:u w:val="single"/>
        </w:rPr>
        <w:t xml:space="preserve">     。</w:t>
      </w:r>
    </w:p>
    <w:p w14:paraId="2C5285BA">
      <w:pPr>
        <w:pStyle w:val="6"/>
        <w:spacing w:before="0" w:after="0" w:line="460" w:lineRule="exact"/>
        <w:rPr>
          <w:rFonts w:hint="default" w:ascii="Times New Roman" w:hAnsi="Times New Roman" w:cs="Times New Roman"/>
          <w:b w:val="0"/>
          <w:sz w:val="21"/>
          <w:szCs w:val="32"/>
        </w:rPr>
      </w:pPr>
      <w:bookmarkStart w:id="133" w:name="_Toc351203636"/>
      <w:r>
        <w:rPr>
          <w:rFonts w:hint="default" w:ascii="Times New Roman" w:hAnsi="Times New Roman" w:cs="Times New Roman"/>
          <w:b w:val="0"/>
          <w:sz w:val="21"/>
          <w:szCs w:val="32"/>
        </w:rPr>
        <w:t>4</w:t>
      </w:r>
      <w:bookmarkStart w:id="134" w:name="_Toc292559871"/>
      <w:bookmarkStart w:id="135" w:name="_Toc296347161"/>
      <w:bookmarkStart w:id="136" w:name="_Toc296503162"/>
      <w:bookmarkStart w:id="137" w:name="_Toc296346663"/>
      <w:bookmarkStart w:id="138" w:name="_Toc296891202"/>
      <w:bookmarkStart w:id="139" w:name="_Toc297048348"/>
      <w:bookmarkStart w:id="140" w:name="_Toc296890990"/>
      <w:bookmarkStart w:id="141" w:name="_Toc267251413"/>
      <w:bookmarkStart w:id="142" w:name="_Toc296944501"/>
      <w:bookmarkStart w:id="143" w:name="_Toc297120462"/>
      <w:bookmarkStart w:id="144" w:name="_Toc292559366"/>
      <w:r>
        <w:rPr>
          <w:rFonts w:hint="default" w:ascii="Times New Roman" w:hAnsi="Times New Roman" w:cs="Times New Roman"/>
          <w:b w:val="0"/>
          <w:sz w:val="21"/>
          <w:szCs w:val="32"/>
        </w:rPr>
        <w:t>. 监</w:t>
      </w:r>
      <w:bookmarkEnd w:id="134"/>
      <w:bookmarkEnd w:id="135"/>
      <w:bookmarkEnd w:id="136"/>
      <w:bookmarkEnd w:id="137"/>
      <w:bookmarkEnd w:id="138"/>
      <w:bookmarkEnd w:id="139"/>
      <w:bookmarkEnd w:id="140"/>
      <w:bookmarkEnd w:id="141"/>
      <w:bookmarkEnd w:id="142"/>
      <w:bookmarkEnd w:id="143"/>
      <w:bookmarkEnd w:id="144"/>
      <w:r>
        <w:rPr>
          <w:rFonts w:hint="default" w:ascii="Times New Roman" w:hAnsi="Times New Roman" w:cs="Times New Roman"/>
          <w:b w:val="0"/>
          <w:sz w:val="21"/>
          <w:szCs w:val="32"/>
        </w:rPr>
        <w:t>理人</w:t>
      </w:r>
      <w:bookmarkEnd w:id="133"/>
    </w:p>
    <w:p w14:paraId="66A89604">
      <w:pPr>
        <w:spacing w:line="460" w:lineRule="exact"/>
        <w:ind w:firstLine="420" w:firstLineChars="200"/>
        <w:rPr>
          <w:rFonts w:hint="default" w:ascii="Times New Roman" w:hAnsi="Times New Roman" w:cs="Times New Roman"/>
          <w:szCs w:val="32"/>
        </w:rPr>
      </w:pPr>
      <w:r>
        <w:rPr>
          <w:rFonts w:hint="default" w:ascii="Times New Roman" w:hAnsi="Times New Roman" w:cs="Times New Roman"/>
          <w:szCs w:val="32"/>
        </w:rPr>
        <w:t>4.1监理人的一般规定</w:t>
      </w:r>
    </w:p>
    <w:p w14:paraId="0DC95B1A">
      <w:pPr>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szCs w:val="32"/>
        </w:rPr>
        <w:t>关于监理人的监理内容：</w:t>
      </w:r>
      <w:r>
        <w:rPr>
          <w:rFonts w:hint="default" w:ascii="Times New Roman" w:hAnsi="Times New Roman" w:cs="Times New Roman"/>
          <w:szCs w:val="32"/>
          <w:u w:val="single"/>
        </w:rPr>
        <w:t xml:space="preserve">       </w:t>
      </w:r>
      <w:r>
        <w:rPr>
          <w:rFonts w:hint="default" w:ascii="Times New Roman" w:hAnsi="Times New Roman" w:cs="Times New Roman"/>
          <w:szCs w:val="32"/>
        </w:rPr>
        <w:t>。</w:t>
      </w:r>
    </w:p>
    <w:p w14:paraId="428F3475">
      <w:pPr>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szCs w:val="32"/>
        </w:rPr>
        <w:t>关于监理人的监理权限：</w:t>
      </w:r>
      <w:r>
        <w:rPr>
          <w:rFonts w:hint="default" w:ascii="Times New Roman" w:hAnsi="Times New Roman" w:cs="Times New Roman"/>
          <w:szCs w:val="32"/>
          <w:u w:val="single"/>
        </w:rPr>
        <w:t xml:space="preserve">      </w:t>
      </w:r>
      <w:r>
        <w:rPr>
          <w:rFonts w:hint="default" w:ascii="Times New Roman" w:hAnsi="Times New Roman" w:cs="Times New Roman"/>
          <w:szCs w:val="32"/>
        </w:rPr>
        <w:t xml:space="preserve">。 </w:t>
      </w:r>
    </w:p>
    <w:p w14:paraId="61840910">
      <w:pPr>
        <w:spacing w:line="460" w:lineRule="exact"/>
        <w:rPr>
          <w:rFonts w:hint="default" w:ascii="Times New Roman" w:hAnsi="Times New Roman" w:cs="Times New Roman"/>
          <w:szCs w:val="32"/>
        </w:rPr>
      </w:pPr>
      <w:r>
        <w:rPr>
          <w:rFonts w:hint="default" w:ascii="Times New Roman" w:hAnsi="Times New Roman" w:cs="Times New Roman"/>
          <w:szCs w:val="32"/>
        </w:rPr>
        <w:t>关于监理人在施工现场的办公场所、生活场所的提供和费用承担的约定：</w:t>
      </w:r>
      <w:r>
        <w:rPr>
          <w:rFonts w:hint="default" w:ascii="Times New Roman" w:hAnsi="Times New Roman" w:cs="Times New Roman"/>
          <w:szCs w:val="32"/>
          <w:u w:val="single"/>
        </w:rPr>
        <w:t xml:space="preserve">         </w:t>
      </w:r>
      <w:r>
        <w:rPr>
          <w:rFonts w:hint="default" w:ascii="Times New Roman" w:hAnsi="Times New Roman" w:cs="Times New Roman"/>
          <w:szCs w:val="32"/>
        </w:rPr>
        <w:t>。</w:t>
      </w:r>
    </w:p>
    <w:p w14:paraId="29ADD8B3">
      <w:pPr>
        <w:spacing w:line="460" w:lineRule="exact"/>
        <w:ind w:firstLine="420" w:firstLineChars="200"/>
        <w:rPr>
          <w:rFonts w:hint="default" w:ascii="Times New Roman" w:hAnsi="Times New Roman" w:cs="Times New Roman"/>
          <w:szCs w:val="32"/>
        </w:rPr>
      </w:pPr>
      <w:r>
        <w:rPr>
          <w:rFonts w:hint="default" w:ascii="Times New Roman" w:hAnsi="Times New Roman" w:cs="Times New Roman"/>
          <w:szCs w:val="32"/>
        </w:rPr>
        <w:t>4.2 监理人员</w:t>
      </w:r>
    </w:p>
    <w:p w14:paraId="5468C849">
      <w:pPr>
        <w:spacing w:line="460" w:lineRule="exact"/>
        <w:ind w:firstLine="420" w:firstLineChars="200"/>
        <w:rPr>
          <w:rFonts w:hint="default" w:ascii="Times New Roman" w:hAnsi="Times New Roman" w:cs="Times New Roman"/>
          <w:szCs w:val="32"/>
        </w:rPr>
      </w:pPr>
      <w:r>
        <w:rPr>
          <w:rFonts w:hint="default" w:ascii="Times New Roman" w:hAnsi="Times New Roman" w:cs="Times New Roman"/>
          <w:szCs w:val="32"/>
        </w:rPr>
        <w:t>总监理工程师：</w:t>
      </w:r>
    </w:p>
    <w:p w14:paraId="3CE90C12">
      <w:pPr>
        <w:spacing w:line="460" w:lineRule="exact"/>
        <w:ind w:firstLine="420" w:firstLineChars="200"/>
        <w:rPr>
          <w:rFonts w:hint="default" w:ascii="Times New Roman" w:hAnsi="Times New Roman" w:cs="Times New Roman"/>
          <w:szCs w:val="32"/>
        </w:rPr>
      </w:pPr>
      <w:r>
        <w:rPr>
          <w:rFonts w:hint="default" w:ascii="Times New Roman" w:hAnsi="Times New Roman" w:cs="Times New Roman"/>
          <w:szCs w:val="32"/>
        </w:rPr>
        <w:t>姓    名：</w:t>
      </w:r>
      <w:r>
        <w:rPr>
          <w:rFonts w:hint="default" w:ascii="Times New Roman" w:hAnsi="Times New Roman" w:cs="Times New Roman"/>
          <w:szCs w:val="32"/>
          <w:u w:val="single"/>
        </w:rPr>
        <w:t>   </w:t>
      </w:r>
      <w:r>
        <w:rPr>
          <w:rFonts w:hint="default" w:ascii="Times New Roman" w:hAnsi="Times New Roman" w:cs="Times New Roman"/>
          <w:szCs w:val="32"/>
        </w:rPr>
        <w:t>；</w:t>
      </w:r>
    </w:p>
    <w:p w14:paraId="2C7D1B0E">
      <w:pPr>
        <w:spacing w:line="460" w:lineRule="exact"/>
        <w:ind w:firstLine="420" w:firstLineChars="200"/>
        <w:rPr>
          <w:rFonts w:hint="default" w:ascii="Times New Roman" w:hAnsi="Times New Roman" w:cs="Times New Roman"/>
          <w:szCs w:val="32"/>
        </w:rPr>
      </w:pPr>
      <w:r>
        <w:rPr>
          <w:rFonts w:hint="default" w:ascii="Times New Roman" w:hAnsi="Times New Roman" w:cs="Times New Roman"/>
          <w:szCs w:val="32"/>
        </w:rPr>
        <w:t>职    务：</w:t>
      </w:r>
      <w:r>
        <w:rPr>
          <w:rFonts w:hint="default" w:ascii="Times New Roman" w:hAnsi="Times New Roman" w:cs="Times New Roman"/>
          <w:szCs w:val="32"/>
          <w:u w:val="single"/>
        </w:rPr>
        <w:t>   </w:t>
      </w:r>
      <w:r>
        <w:rPr>
          <w:rFonts w:hint="default" w:ascii="Times New Roman" w:hAnsi="Times New Roman" w:cs="Times New Roman"/>
          <w:szCs w:val="32"/>
        </w:rPr>
        <w:t>；</w:t>
      </w:r>
    </w:p>
    <w:p w14:paraId="6C922E87">
      <w:pPr>
        <w:spacing w:line="460" w:lineRule="exact"/>
        <w:ind w:firstLine="420" w:firstLineChars="200"/>
        <w:rPr>
          <w:rFonts w:hint="default" w:ascii="Times New Roman" w:hAnsi="Times New Roman" w:cs="Times New Roman"/>
          <w:szCs w:val="32"/>
        </w:rPr>
      </w:pPr>
      <w:r>
        <w:rPr>
          <w:rFonts w:hint="default" w:ascii="Times New Roman" w:hAnsi="Times New Roman" w:cs="Times New Roman"/>
          <w:szCs w:val="32"/>
        </w:rPr>
        <w:t>监理工程师执业资格证书号：</w:t>
      </w:r>
      <w:r>
        <w:rPr>
          <w:rFonts w:hint="default" w:ascii="Times New Roman" w:hAnsi="Times New Roman" w:cs="Times New Roman"/>
          <w:szCs w:val="32"/>
          <w:u w:val="single"/>
        </w:rPr>
        <w:t> </w:t>
      </w:r>
      <w:r>
        <w:rPr>
          <w:rFonts w:hint="default" w:ascii="Times New Roman" w:hAnsi="Times New Roman" w:cs="Times New Roman"/>
          <w:szCs w:val="32"/>
        </w:rPr>
        <w:t>；</w:t>
      </w:r>
    </w:p>
    <w:p w14:paraId="3DB22911">
      <w:pPr>
        <w:spacing w:line="460" w:lineRule="exact"/>
        <w:ind w:firstLine="420" w:firstLineChars="200"/>
        <w:rPr>
          <w:rFonts w:hint="default" w:ascii="Times New Roman" w:hAnsi="Times New Roman" w:cs="Times New Roman"/>
          <w:szCs w:val="32"/>
        </w:rPr>
      </w:pPr>
      <w:r>
        <w:rPr>
          <w:rFonts w:hint="default" w:ascii="Times New Roman" w:hAnsi="Times New Roman" w:cs="Times New Roman"/>
          <w:szCs w:val="32"/>
        </w:rPr>
        <w:t>联系电话：</w:t>
      </w:r>
      <w:r>
        <w:rPr>
          <w:rFonts w:hint="default" w:ascii="Times New Roman" w:hAnsi="Times New Roman" w:cs="Times New Roman"/>
          <w:szCs w:val="32"/>
          <w:u w:val="single"/>
        </w:rPr>
        <w:t>   </w:t>
      </w:r>
      <w:r>
        <w:rPr>
          <w:rFonts w:hint="default" w:ascii="Times New Roman" w:hAnsi="Times New Roman" w:cs="Times New Roman"/>
          <w:szCs w:val="32"/>
        </w:rPr>
        <w:t>；</w:t>
      </w:r>
    </w:p>
    <w:p w14:paraId="6F2FB810">
      <w:pPr>
        <w:spacing w:line="460" w:lineRule="exact"/>
        <w:ind w:firstLine="420" w:firstLineChars="200"/>
        <w:rPr>
          <w:rFonts w:hint="default" w:ascii="Times New Roman" w:hAnsi="Times New Roman" w:cs="Times New Roman"/>
          <w:szCs w:val="32"/>
        </w:rPr>
      </w:pPr>
      <w:r>
        <w:rPr>
          <w:rFonts w:hint="default" w:ascii="Times New Roman" w:hAnsi="Times New Roman" w:cs="Times New Roman"/>
          <w:szCs w:val="32"/>
        </w:rPr>
        <w:t>电子信箱：</w:t>
      </w:r>
      <w:r>
        <w:rPr>
          <w:rFonts w:hint="default" w:ascii="Times New Roman" w:hAnsi="Times New Roman" w:cs="Times New Roman"/>
          <w:szCs w:val="32"/>
          <w:u w:val="single"/>
        </w:rPr>
        <w:t>   </w:t>
      </w:r>
      <w:r>
        <w:rPr>
          <w:rFonts w:hint="default" w:ascii="Times New Roman" w:hAnsi="Times New Roman" w:cs="Times New Roman"/>
          <w:szCs w:val="32"/>
        </w:rPr>
        <w:t>；</w:t>
      </w:r>
    </w:p>
    <w:p w14:paraId="42ADA05F">
      <w:pPr>
        <w:spacing w:line="460" w:lineRule="exact"/>
        <w:ind w:firstLine="420" w:firstLineChars="200"/>
        <w:rPr>
          <w:rFonts w:hint="default" w:ascii="Times New Roman" w:hAnsi="Times New Roman" w:cs="Times New Roman"/>
          <w:szCs w:val="32"/>
        </w:rPr>
      </w:pPr>
      <w:r>
        <w:rPr>
          <w:rFonts w:hint="default" w:ascii="Times New Roman" w:hAnsi="Times New Roman" w:cs="Times New Roman"/>
          <w:szCs w:val="32"/>
        </w:rPr>
        <w:t>通信地址：</w:t>
      </w:r>
      <w:r>
        <w:rPr>
          <w:rFonts w:hint="default" w:ascii="Times New Roman" w:hAnsi="Times New Roman" w:cs="Times New Roman"/>
          <w:szCs w:val="32"/>
          <w:u w:val="single"/>
        </w:rPr>
        <w:t>   </w:t>
      </w:r>
      <w:r>
        <w:rPr>
          <w:rFonts w:hint="default" w:ascii="Times New Roman" w:hAnsi="Times New Roman" w:cs="Times New Roman"/>
          <w:szCs w:val="32"/>
        </w:rPr>
        <w:t>；</w:t>
      </w:r>
    </w:p>
    <w:p w14:paraId="28A85BD6">
      <w:pPr>
        <w:spacing w:line="460" w:lineRule="exact"/>
        <w:ind w:firstLine="420" w:firstLineChars="200"/>
        <w:rPr>
          <w:rFonts w:hint="default" w:ascii="Times New Roman" w:hAnsi="Times New Roman" w:cs="Times New Roman"/>
          <w:szCs w:val="32"/>
        </w:rPr>
      </w:pPr>
      <w:r>
        <w:rPr>
          <w:rFonts w:hint="default" w:ascii="Times New Roman" w:hAnsi="Times New Roman" w:cs="Times New Roman"/>
          <w:szCs w:val="32"/>
        </w:rPr>
        <w:t>关于监理人的其他约定：</w:t>
      </w:r>
      <w:r>
        <w:rPr>
          <w:rFonts w:hint="default" w:ascii="Times New Roman" w:hAnsi="Times New Roman" w:cs="Times New Roman"/>
          <w:szCs w:val="32"/>
          <w:u w:val="single"/>
        </w:rPr>
        <w:t>   </w:t>
      </w:r>
      <w:r>
        <w:rPr>
          <w:rFonts w:hint="default" w:ascii="Times New Roman" w:hAnsi="Times New Roman" w:cs="Times New Roman"/>
          <w:szCs w:val="32"/>
        </w:rPr>
        <w:t>。</w:t>
      </w:r>
    </w:p>
    <w:p w14:paraId="4C8A984F">
      <w:pPr>
        <w:spacing w:line="460" w:lineRule="exact"/>
        <w:ind w:firstLine="420" w:firstLineChars="200"/>
        <w:rPr>
          <w:rFonts w:hint="default" w:ascii="Times New Roman" w:hAnsi="Times New Roman" w:cs="Times New Roman"/>
          <w:szCs w:val="32"/>
        </w:rPr>
      </w:pPr>
      <w:r>
        <w:rPr>
          <w:rFonts w:hint="default" w:ascii="Times New Roman" w:hAnsi="Times New Roman" w:cs="Times New Roman"/>
          <w:szCs w:val="32"/>
        </w:rPr>
        <w:t>4.4 商定或确定</w:t>
      </w:r>
    </w:p>
    <w:p w14:paraId="1D1FB1FD">
      <w:pPr>
        <w:spacing w:line="460" w:lineRule="exact"/>
        <w:ind w:firstLine="420" w:firstLineChars="200"/>
        <w:rPr>
          <w:rFonts w:hint="default" w:ascii="Times New Roman" w:hAnsi="Times New Roman" w:cs="Times New Roman"/>
          <w:szCs w:val="32"/>
        </w:rPr>
      </w:pPr>
      <w:bookmarkStart w:id="145" w:name="_Toc267251418"/>
      <w:r>
        <w:rPr>
          <w:rFonts w:hint="default" w:ascii="Times New Roman" w:hAnsi="Times New Roman" w:cs="Times New Roman"/>
          <w:szCs w:val="32"/>
        </w:rPr>
        <w:t>在发包人和承包人不能通过协商达成一致意见时，发包人授权监理人对以下事项进行确定：</w:t>
      </w:r>
    </w:p>
    <w:p w14:paraId="41C56F8F">
      <w:pPr>
        <w:autoSpaceDE w:val="0"/>
        <w:autoSpaceDN w:val="0"/>
        <w:adjustRightInd w:val="0"/>
        <w:spacing w:line="460" w:lineRule="exact"/>
        <w:ind w:firstLine="420" w:firstLineChars="200"/>
        <w:jc w:val="left"/>
        <w:rPr>
          <w:rFonts w:hint="default" w:ascii="Times New Roman" w:hAnsi="Times New Roman" w:cs="Times New Roman"/>
          <w:kern w:val="0"/>
          <w:szCs w:val="32"/>
        </w:rPr>
      </w:pPr>
      <w:r>
        <w:rPr>
          <w:rFonts w:hint="default" w:ascii="Times New Roman" w:hAnsi="Times New Roman" w:cs="Times New Roman"/>
          <w:kern w:val="0"/>
          <w:szCs w:val="32"/>
        </w:rPr>
        <w:t>（1）</w:t>
      </w:r>
      <w:r>
        <w:rPr>
          <w:rFonts w:hint="default" w:ascii="Times New Roman" w:hAnsi="Times New Roman" w:cs="Times New Roman"/>
          <w:szCs w:val="32"/>
          <w:u w:val="single"/>
        </w:rPr>
        <w:t xml:space="preserve">                 </w:t>
      </w:r>
      <w:r>
        <w:rPr>
          <w:rFonts w:hint="default" w:ascii="Times New Roman" w:hAnsi="Times New Roman" w:cs="Times New Roman"/>
          <w:szCs w:val="32"/>
        </w:rPr>
        <w:t>；</w:t>
      </w:r>
    </w:p>
    <w:p w14:paraId="319EDE37">
      <w:pPr>
        <w:autoSpaceDE w:val="0"/>
        <w:autoSpaceDN w:val="0"/>
        <w:adjustRightInd w:val="0"/>
        <w:spacing w:line="460" w:lineRule="exact"/>
        <w:ind w:firstLine="420" w:firstLineChars="200"/>
        <w:jc w:val="left"/>
        <w:rPr>
          <w:rFonts w:hint="default" w:ascii="Times New Roman" w:hAnsi="Times New Roman" w:cs="Times New Roman"/>
          <w:kern w:val="0"/>
          <w:szCs w:val="32"/>
        </w:rPr>
      </w:pPr>
      <w:r>
        <w:rPr>
          <w:rFonts w:hint="default" w:ascii="Times New Roman" w:hAnsi="Times New Roman" w:cs="Times New Roman"/>
          <w:kern w:val="0"/>
          <w:szCs w:val="32"/>
        </w:rPr>
        <w:t>（2）</w:t>
      </w:r>
      <w:r>
        <w:rPr>
          <w:rFonts w:hint="default" w:ascii="Times New Roman" w:hAnsi="Times New Roman" w:cs="Times New Roman"/>
          <w:szCs w:val="32"/>
          <w:u w:val="single"/>
        </w:rPr>
        <w:t xml:space="preserve">                </w:t>
      </w:r>
      <w:r>
        <w:rPr>
          <w:rFonts w:hint="default" w:ascii="Times New Roman" w:hAnsi="Times New Roman" w:cs="Times New Roman"/>
          <w:szCs w:val="32"/>
        </w:rPr>
        <w:t>；</w:t>
      </w:r>
    </w:p>
    <w:p w14:paraId="011AC574">
      <w:pPr>
        <w:autoSpaceDE w:val="0"/>
        <w:autoSpaceDN w:val="0"/>
        <w:adjustRightInd w:val="0"/>
        <w:spacing w:line="460" w:lineRule="exact"/>
        <w:ind w:firstLine="420" w:firstLineChars="200"/>
        <w:jc w:val="left"/>
        <w:rPr>
          <w:rFonts w:hint="default" w:ascii="Times New Roman" w:hAnsi="Times New Roman" w:cs="Times New Roman"/>
          <w:kern w:val="0"/>
          <w:szCs w:val="32"/>
        </w:rPr>
      </w:pPr>
      <w:r>
        <w:rPr>
          <w:rFonts w:hint="default" w:ascii="Times New Roman" w:hAnsi="Times New Roman" w:cs="Times New Roman"/>
          <w:kern w:val="0"/>
          <w:szCs w:val="32"/>
        </w:rPr>
        <w:t>（3）</w:t>
      </w:r>
      <w:r>
        <w:rPr>
          <w:rFonts w:hint="default" w:ascii="Times New Roman" w:hAnsi="Times New Roman" w:cs="Times New Roman"/>
          <w:szCs w:val="32"/>
          <w:u w:val="single"/>
        </w:rPr>
        <w:t xml:space="preserve">                 </w:t>
      </w:r>
      <w:r>
        <w:rPr>
          <w:rFonts w:hint="default" w:ascii="Times New Roman" w:hAnsi="Times New Roman" w:cs="Times New Roman"/>
          <w:szCs w:val="32"/>
        </w:rPr>
        <w:t>。</w:t>
      </w:r>
    </w:p>
    <w:p w14:paraId="7872071A">
      <w:pPr>
        <w:pStyle w:val="6"/>
        <w:spacing w:before="0" w:after="0" w:line="460" w:lineRule="exact"/>
        <w:rPr>
          <w:rFonts w:hint="default" w:ascii="Times New Roman" w:hAnsi="Times New Roman" w:cs="Times New Roman"/>
          <w:b w:val="0"/>
          <w:sz w:val="21"/>
          <w:szCs w:val="32"/>
        </w:rPr>
      </w:pPr>
      <w:bookmarkStart w:id="146" w:name="_Toc351203637"/>
      <w:r>
        <w:rPr>
          <w:rFonts w:hint="default" w:ascii="Times New Roman" w:hAnsi="Times New Roman" w:cs="Times New Roman"/>
          <w:b w:val="0"/>
          <w:sz w:val="21"/>
          <w:szCs w:val="32"/>
        </w:rPr>
        <w:t>5</w:t>
      </w:r>
      <w:bookmarkEnd w:id="145"/>
      <w:bookmarkStart w:id="147" w:name="_Toc292559872"/>
      <w:bookmarkStart w:id="148" w:name="_Toc296891203"/>
      <w:bookmarkStart w:id="149" w:name="_Toc296890991"/>
      <w:bookmarkStart w:id="150" w:name="_Toc296346664"/>
      <w:bookmarkStart w:id="151" w:name="_Toc297120463"/>
      <w:bookmarkStart w:id="152" w:name="_Toc296944502"/>
      <w:bookmarkStart w:id="153" w:name="_Toc292559367"/>
      <w:bookmarkStart w:id="154" w:name="_Toc296503163"/>
      <w:bookmarkStart w:id="155" w:name="_Toc297048349"/>
      <w:bookmarkStart w:id="156" w:name="_Toc296347162"/>
      <w:r>
        <w:rPr>
          <w:rFonts w:hint="default" w:ascii="Times New Roman" w:hAnsi="Times New Roman" w:cs="Times New Roman"/>
          <w:b w:val="0"/>
          <w:sz w:val="21"/>
          <w:szCs w:val="32"/>
        </w:rPr>
        <w:t>. 工程质量</w:t>
      </w:r>
      <w:bookmarkEnd w:id="146"/>
    </w:p>
    <w:p w14:paraId="78D81070">
      <w:pPr>
        <w:spacing w:line="460" w:lineRule="exact"/>
        <w:ind w:firstLine="420" w:firstLineChars="200"/>
        <w:outlineLvl w:val="0"/>
        <w:rPr>
          <w:rFonts w:hint="default" w:ascii="Times New Roman" w:hAnsi="Times New Roman" w:cs="Times New Roman"/>
          <w:szCs w:val="32"/>
        </w:rPr>
      </w:pPr>
      <w:bookmarkStart w:id="157" w:name="_Toc1975"/>
      <w:r>
        <w:rPr>
          <w:rFonts w:hint="default" w:ascii="Times New Roman" w:hAnsi="Times New Roman" w:cs="Times New Roman"/>
          <w:szCs w:val="32"/>
        </w:rPr>
        <w:t>5.1 质量要求</w:t>
      </w:r>
      <w:bookmarkEnd w:id="157"/>
    </w:p>
    <w:p w14:paraId="4E89BA58">
      <w:pPr>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szCs w:val="32"/>
        </w:rPr>
        <w:t>5</w:t>
      </w:r>
      <w:bookmarkStart w:id="158" w:name="_Toc303539106"/>
      <w:bookmarkStart w:id="159" w:name="_Toc318581164"/>
      <w:bookmarkStart w:id="160" w:name="_Toc300934949"/>
      <w:bookmarkStart w:id="161" w:name="_Toc297123496"/>
      <w:bookmarkStart w:id="162" w:name="_Toc312677997"/>
      <w:bookmarkStart w:id="163" w:name="_Toc304295527"/>
      <w:bookmarkStart w:id="164" w:name="_Toc297216155"/>
      <w:r>
        <w:rPr>
          <w:rFonts w:hint="default" w:ascii="Times New Roman" w:hAnsi="Times New Roman" w:cs="Times New Roman"/>
          <w:szCs w:val="32"/>
        </w:rPr>
        <w:t>.1.1 特殊质量标准和要求：</w:t>
      </w:r>
      <w:r>
        <w:rPr>
          <w:rFonts w:hint="default" w:ascii="Times New Roman" w:hAnsi="Times New Roman" w:cs="Times New Roman"/>
          <w:szCs w:val="32"/>
          <w:u w:val="single"/>
        </w:rPr>
        <w:t xml:space="preserve">             </w:t>
      </w:r>
      <w:r>
        <w:rPr>
          <w:rFonts w:hint="default" w:ascii="Times New Roman" w:hAnsi="Times New Roman" w:cs="Times New Roman"/>
          <w:szCs w:val="32"/>
        </w:rPr>
        <w:t>。</w:t>
      </w:r>
    </w:p>
    <w:p w14:paraId="5CF9C519">
      <w:pPr>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szCs w:val="32"/>
        </w:rPr>
        <w:t>关于工程奖项的约定：</w:t>
      </w:r>
      <w:r>
        <w:rPr>
          <w:rFonts w:hint="default" w:ascii="Times New Roman" w:hAnsi="Times New Roman" w:cs="Times New Roman"/>
          <w:szCs w:val="32"/>
          <w:u w:val="single"/>
        </w:rPr>
        <w:t xml:space="preserve">             </w:t>
      </w:r>
      <w:r>
        <w:rPr>
          <w:rFonts w:hint="default" w:ascii="Times New Roman" w:hAnsi="Times New Roman" w:cs="Times New Roman"/>
          <w:szCs w:val="32"/>
        </w:rPr>
        <w:t>。</w:t>
      </w:r>
    </w:p>
    <w:p w14:paraId="75017FCA">
      <w:pPr>
        <w:spacing w:line="460" w:lineRule="exact"/>
        <w:ind w:firstLine="420" w:firstLineChars="200"/>
        <w:outlineLvl w:val="0"/>
        <w:rPr>
          <w:rFonts w:hint="default" w:ascii="Times New Roman" w:hAnsi="Times New Roman" w:cs="Times New Roman"/>
          <w:szCs w:val="32"/>
        </w:rPr>
      </w:pPr>
      <w:bookmarkStart w:id="165" w:name="_Toc16307"/>
      <w:r>
        <w:rPr>
          <w:rFonts w:hint="default" w:ascii="Times New Roman" w:hAnsi="Times New Roman" w:cs="Times New Roman"/>
          <w:szCs w:val="32"/>
        </w:rPr>
        <w:t>5.3 隐蔽工程检查</w:t>
      </w:r>
      <w:bookmarkEnd w:id="165"/>
    </w:p>
    <w:p w14:paraId="4F37FF63">
      <w:pPr>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szCs w:val="32"/>
        </w:rPr>
        <w:t>5.3.2承包人提前通知监理人隐蔽工程检查的期限的约定：</w:t>
      </w:r>
      <w:r>
        <w:rPr>
          <w:rFonts w:hint="default" w:ascii="Times New Roman" w:hAnsi="Times New Roman" w:cs="Times New Roman"/>
          <w:szCs w:val="32"/>
          <w:u w:val="single"/>
        </w:rPr>
        <w:t xml:space="preserve">       </w:t>
      </w:r>
      <w:r>
        <w:rPr>
          <w:rFonts w:hint="default" w:ascii="Times New Roman" w:hAnsi="Times New Roman" w:cs="Times New Roman"/>
          <w:szCs w:val="32"/>
        </w:rPr>
        <w:t>。</w:t>
      </w:r>
    </w:p>
    <w:p w14:paraId="0B4CFEA2">
      <w:pPr>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szCs w:val="32"/>
        </w:rPr>
        <w:t>监理人不能按时进行检查时，应提前</w:t>
      </w:r>
      <w:r>
        <w:rPr>
          <w:rFonts w:hint="default" w:ascii="Times New Roman" w:hAnsi="Times New Roman" w:cs="Times New Roman"/>
          <w:szCs w:val="32"/>
          <w:u w:val="single"/>
        </w:rPr>
        <w:t xml:space="preserve">         </w:t>
      </w:r>
      <w:r>
        <w:rPr>
          <w:rFonts w:hint="default" w:ascii="Times New Roman" w:hAnsi="Times New Roman" w:cs="Times New Roman"/>
          <w:szCs w:val="32"/>
        </w:rPr>
        <w:t>小时提交书面延期要求。</w:t>
      </w:r>
    </w:p>
    <w:p w14:paraId="2F1F7962">
      <w:pPr>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szCs w:val="32"/>
        </w:rPr>
        <w:t>关于延期最长不得超过：</w:t>
      </w:r>
      <w:r>
        <w:rPr>
          <w:rFonts w:hint="default" w:ascii="Times New Roman" w:hAnsi="Times New Roman" w:cs="Times New Roman"/>
          <w:szCs w:val="32"/>
          <w:u w:val="single"/>
        </w:rPr>
        <w:t xml:space="preserve">          </w:t>
      </w:r>
      <w:r>
        <w:rPr>
          <w:rFonts w:hint="default" w:ascii="Times New Roman" w:hAnsi="Times New Roman" w:cs="Times New Roman"/>
          <w:szCs w:val="32"/>
        </w:rPr>
        <w:t>小时。</w:t>
      </w:r>
    </w:p>
    <w:p w14:paraId="1634543F">
      <w:pPr>
        <w:pStyle w:val="6"/>
        <w:spacing w:before="0" w:after="0" w:line="460" w:lineRule="exact"/>
        <w:rPr>
          <w:rFonts w:hint="default" w:ascii="Times New Roman" w:hAnsi="Times New Roman" w:cs="Times New Roman"/>
          <w:b w:val="0"/>
          <w:sz w:val="21"/>
          <w:szCs w:val="32"/>
        </w:rPr>
      </w:pPr>
      <w:bookmarkStart w:id="166" w:name="_Toc351203638"/>
      <w:r>
        <w:rPr>
          <w:rFonts w:hint="default" w:ascii="Times New Roman" w:hAnsi="Times New Roman" w:cs="Times New Roman"/>
          <w:b w:val="0"/>
          <w:sz w:val="21"/>
          <w:szCs w:val="32"/>
        </w:rPr>
        <w:t>6. 安全文明施工与环境保护</w:t>
      </w:r>
      <w:bookmarkEnd w:id="166"/>
    </w:p>
    <w:p w14:paraId="3A5FD2AE">
      <w:pPr>
        <w:spacing w:line="460" w:lineRule="exact"/>
        <w:ind w:firstLine="420" w:firstLineChars="200"/>
        <w:rPr>
          <w:rFonts w:hint="default" w:ascii="Times New Roman" w:hAnsi="Times New Roman" w:cs="Times New Roman"/>
          <w:szCs w:val="32"/>
        </w:rPr>
      </w:pPr>
      <w:r>
        <w:rPr>
          <w:rFonts w:hint="default" w:ascii="Times New Roman" w:hAnsi="Times New Roman" w:cs="Times New Roman"/>
          <w:szCs w:val="32"/>
        </w:rPr>
        <w:t>6.1安全文明施工</w:t>
      </w:r>
    </w:p>
    <w:p w14:paraId="3DE9919F">
      <w:pPr>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szCs w:val="32"/>
        </w:rPr>
        <w:t>6.1.1 项目安全生产的达标目标及相应事项的约定：</w:t>
      </w:r>
      <w:r>
        <w:rPr>
          <w:rFonts w:hint="default" w:ascii="Times New Roman" w:hAnsi="Times New Roman" w:cs="Times New Roman"/>
          <w:szCs w:val="32"/>
          <w:u w:val="single"/>
        </w:rPr>
        <w:t xml:space="preserve">        </w:t>
      </w:r>
      <w:r>
        <w:rPr>
          <w:rFonts w:hint="default" w:ascii="Times New Roman" w:hAnsi="Times New Roman" w:cs="Times New Roman"/>
          <w:szCs w:val="32"/>
        </w:rPr>
        <w:t>。</w:t>
      </w:r>
    </w:p>
    <w:p w14:paraId="51E86DEF">
      <w:pPr>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szCs w:val="32"/>
        </w:rPr>
        <w:t>6.1.4 关于治安保卫的特别约定：</w:t>
      </w:r>
      <w:r>
        <w:rPr>
          <w:rFonts w:hint="default" w:ascii="Times New Roman" w:hAnsi="Times New Roman" w:cs="Times New Roman"/>
          <w:szCs w:val="32"/>
          <w:u w:val="single"/>
        </w:rPr>
        <w:t xml:space="preserve">            </w:t>
      </w:r>
      <w:r>
        <w:rPr>
          <w:rFonts w:hint="default" w:ascii="Times New Roman" w:hAnsi="Times New Roman" w:cs="Times New Roman"/>
          <w:szCs w:val="32"/>
        </w:rPr>
        <w:t>。</w:t>
      </w:r>
    </w:p>
    <w:p w14:paraId="5656D53C">
      <w:pPr>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szCs w:val="32"/>
        </w:rPr>
        <w:t>关于编制施工场地治安管理计划的约定：</w:t>
      </w:r>
      <w:r>
        <w:rPr>
          <w:rFonts w:hint="default" w:ascii="Times New Roman" w:hAnsi="Times New Roman" w:cs="Times New Roman"/>
          <w:szCs w:val="32"/>
          <w:u w:val="single"/>
        </w:rPr>
        <w:t xml:space="preserve">           。</w:t>
      </w:r>
    </w:p>
    <w:p w14:paraId="2F0EA6C8">
      <w:pPr>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szCs w:val="32"/>
        </w:rPr>
        <w:t>6.1.5 文明施工</w:t>
      </w:r>
    </w:p>
    <w:p w14:paraId="0522B5BF">
      <w:pPr>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szCs w:val="32"/>
        </w:rPr>
        <w:t>合同当事人对文明施工的要求：</w:t>
      </w:r>
      <w:r>
        <w:rPr>
          <w:rFonts w:hint="default" w:ascii="Times New Roman" w:hAnsi="Times New Roman" w:cs="Times New Roman"/>
          <w:szCs w:val="32"/>
          <w:u w:val="single"/>
        </w:rPr>
        <w:t xml:space="preserve">         </w:t>
      </w:r>
      <w:r>
        <w:rPr>
          <w:rFonts w:hint="default" w:ascii="Times New Roman" w:hAnsi="Times New Roman" w:cs="Times New Roman"/>
          <w:szCs w:val="32"/>
        </w:rPr>
        <w:t>。</w:t>
      </w:r>
    </w:p>
    <w:p w14:paraId="3C4E8364">
      <w:pPr>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szCs w:val="32"/>
        </w:rPr>
        <w:t>6.1.6 关于安全文明施工费支付比例和支付期限的约定：</w:t>
      </w:r>
      <w:r>
        <w:rPr>
          <w:rFonts w:hint="default" w:ascii="Times New Roman" w:hAnsi="Times New Roman" w:cs="Times New Roman"/>
          <w:szCs w:val="32"/>
          <w:u w:val="single"/>
        </w:rPr>
        <w:t xml:space="preserve">              </w:t>
      </w:r>
      <w:r>
        <w:rPr>
          <w:rFonts w:hint="default" w:ascii="Times New Roman" w:hAnsi="Times New Roman" w:cs="Times New Roman"/>
          <w:szCs w:val="32"/>
        </w:rPr>
        <w:t>。</w:t>
      </w:r>
    </w:p>
    <w:bookmarkEnd w:id="158"/>
    <w:bookmarkEnd w:id="159"/>
    <w:bookmarkEnd w:id="160"/>
    <w:bookmarkEnd w:id="161"/>
    <w:bookmarkEnd w:id="162"/>
    <w:bookmarkEnd w:id="163"/>
    <w:bookmarkEnd w:id="164"/>
    <w:p w14:paraId="3D939688">
      <w:pPr>
        <w:pStyle w:val="6"/>
        <w:spacing w:before="0" w:after="0" w:line="460" w:lineRule="exact"/>
        <w:rPr>
          <w:rFonts w:hint="default" w:ascii="Times New Roman" w:hAnsi="Times New Roman" w:cs="Times New Roman"/>
          <w:b w:val="0"/>
          <w:sz w:val="21"/>
          <w:szCs w:val="32"/>
        </w:rPr>
      </w:pPr>
      <w:bookmarkStart w:id="167" w:name="_Toc351203639"/>
      <w:r>
        <w:rPr>
          <w:rFonts w:hint="default" w:ascii="Times New Roman" w:hAnsi="Times New Roman" w:cs="Times New Roman"/>
          <w:b w:val="0"/>
          <w:sz w:val="21"/>
          <w:szCs w:val="32"/>
        </w:rPr>
        <w:t>7. 工期和进度</w:t>
      </w:r>
      <w:bookmarkEnd w:id="167"/>
    </w:p>
    <w:p w14:paraId="7B104D99">
      <w:pPr>
        <w:spacing w:line="460" w:lineRule="exact"/>
        <w:ind w:firstLine="420" w:firstLineChars="200"/>
        <w:rPr>
          <w:rFonts w:hint="default" w:ascii="Times New Roman" w:hAnsi="Times New Roman" w:cs="Times New Roman"/>
          <w:szCs w:val="32"/>
        </w:rPr>
      </w:pPr>
      <w:r>
        <w:rPr>
          <w:rFonts w:hint="default" w:ascii="Times New Roman" w:hAnsi="Times New Roman" w:cs="Times New Roman"/>
          <w:szCs w:val="32"/>
        </w:rPr>
        <w:t>7.1 施工组织设计</w:t>
      </w:r>
    </w:p>
    <w:p w14:paraId="6E165E7E">
      <w:pPr>
        <w:autoSpaceDE w:val="0"/>
        <w:autoSpaceDN w:val="0"/>
        <w:adjustRightInd w:val="0"/>
        <w:spacing w:line="460" w:lineRule="exact"/>
        <w:ind w:firstLine="420" w:firstLineChars="200"/>
        <w:jc w:val="left"/>
        <w:rPr>
          <w:rFonts w:hint="default" w:ascii="Times New Roman" w:hAnsi="Times New Roman" w:cs="Times New Roman"/>
          <w:kern w:val="0"/>
          <w:szCs w:val="32"/>
        </w:rPr>
      </w:pPr>
      <w:r>
        <w:rPr>
          <w:rFonts w:hint="default" w:ascii="Times New Roman" w:hAnsi="Times New Roman" w:cs="Times New Roman"/>
          <w:szCs w:val="32"/>
        </w:rPr>
        <w:t>7.1.1 合</w:t>
      </w:r>
      <w:r>
        <w:rPr>
          <w:rFonts w:hint="default" w:ascii="Times New Roman" w:hAnsi="Times New Roman" w:cs="Times New Roman"/>
          <w:kern w:val="0"/>
          <w:szCs w:val="32"/>
        </w:rPr>
        <w:t>同当事人约定的施工组织设计应包括的其他内容：</w:t>
      </w:r>
      <w:r>
        <w:rPr>
          <w:rFonts w:hint="default" w:ascii="Times New Roman" w:hAnsi="Times New Roman" w:cs="Times New Roman"/>
          <w:szCs w:val="32"/>
          <w:u w:val="single"/>
        </w:rPr>
        <w:t xml:space="preserve">            </w:t>
      </w:r>
      <w:r>
        <w:rPr>
          <w:rFonts w:hint="default" w:ascii="Times New Roman" w:hAnsi="Times New Roman" w:cs="Times New Roman"/>
          <w:szCs w:val="32"/>
        </w:rPr>
        <w:t>。</w:t>
      </w:r>
    </w:p>
    <w:p w14:paraId="29A9909D">
      <w:pPr>
        <w:autoSpaceDE w:val="0"/>
        <w:autoSpaceDN w:val="0"/>
        <w:adjustRightInd w:val="0"/>
        <w:spacing w:line="460" w:lineRule="exact"/>
        <w:ind w:firstLine="420" w:firstLineChars="200"/>
        <w:jc w:val="left"/>
        <w:rPr>
          <w:rFonts w:hint="default" w:ascii="Times New Roman" w:hAnsi="Times New Roman" w:cs="Times New Roman"/>
          <w:kern w:val="0"/>
          <w:szCs w:val="32"/>
        </w:rPr>
      </w:pPr>
      <w:r>
        <w:rPr>
          <w:rFonts w:hint="default" w:ascii="Times New Roman" w:hAnsi="Times New Roman" w:cs="Times New Roman"/>
          <w:szCs w:val="32"/>
        </w:rPr>
        <w:t xml:space="preserve">7.1.2 </w:t>
      </w:r>
      <w:r>
        <w:rPr>
          <w:rFonts w:hint="default" w:ascii="Times New Roman" w:hAnsi="Times New Roman" w:cs="Times New Roman"/>
          <w:kern w:val="0"/>
          <w:szCs w:val="32"/>
        </w:rPr>
        <w:t>施工组织设计的提交和修改</w:t>
      </w:r>
    </w:p>
    <w:p w14:paraId="4D58BAD8">
      <w:pPr>
        <w:autoSpaceDE w:val="0"/>
        <w:autoSpaceDN w:val="0"/>
        <w:adjustRightInd w:val="0"/>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kern w:val="0"/>
          <w:szCs w:val="32"/>
        </w:rPr>
        <w:t>承包人提交详细施工组织设计的期限的约定：</w:t>
      </w:r>
      <w:r>
        <w:rPr>
          <w:rFonts w:hint="default" w:ascii="Times New Roman" w:hAnsi="Times New Roman" w:cs="Times New Roman"/>
          <w:szCs w:val="32"/>
          <w:u w:val="single"/>
        </w:rPr>
        <w:t xml:space="preserve">              </w:t>
      </w:r>
      <w:r>
        <w:rPr>
          <w:rFonts w:hint="default" w:ascii="Times New Roman" w:hAnsi="Times New Roman" w:cs="Times New Roman"/>
          <w:szCs w:val="32"/>
        </w:rPr>
        <w:t>。</w:t>
      </w:r>
    </w:p>
    <w:p w14:paraId="0C86209C">
      <w:pPr>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szCs w:val="32"/>
        </w:rPr>
        <w:t>发包人和监理人在收到详细的施工组织设计后确认或提出修改意见的期限：</w:t>
      </w:r>
      <w:r>
        <w:rPr>
          <w:rFonts w:hint="default" w:ascii="Times New Roman" w:hAnsi="Times New Roman" w:cs="Times New Roman"/>
          <w:szCs w:val="32"/>
          <w:u w:val="single"/>
        </w:rPr>
        <w:t xml:space="preserve">        </w:t>
      </w:r>
      <w:r>
        <w:rPr>
          <w:rFonts w:hint="default" w:ascii="Times New Roman" w:hAnsi="Times New Roman" w:cs="Times New Roman"/>
          <w:szCs w:val="32"/>
        </w:rPr>
        <w:t>。</w:t>
      </w:r>
    </w:p>
    <w:p w14:paraId="3A843731">
      <w:pPr>
        <w:spacing w:line="460" w:lineRule="exact"/>
        <w:ind w:firstLine="420" w:firstLineChars="200"/>
        <w:rPr>
          <w:rFonts w:hint="default" w:ascii="Times New Roman" w:hAnsi="Times New Roman" w:cs="Times New Roman"/>
          <w:szCs w:val="32"/>
        </w:rPr>
      </w:pPr>
      <w:r>
        <w:rPr>
          <w:rFonts w:hint="default" w:ascii="Times New Roman" w:hAnsi="Times New Roman" w:cs="Times New Roman"/>
          <w:szCs w:val="32"/>
        </w:rPr>
        <w:t>7</w:t>
      </w:r>
      <w:bookmarkStart w:id="168" w:name="_Toc303539123"/>
      <w:bookmarkStart w:id="169" w:name="_Toc300934966"/>
      <w:bookmarkStart w:id="170" w:name="_Toc312678005"/>
      <w:bookmarkStart w:id="171" w:name="_Toc312677479"/>
      <w:bookmarkStart w:id="172" w:name="_Toc297123514"/>
      <w:bookmarkStart w:id="173" w:name="_Toc304295541"/>
      <w:bookmarkStart w:id="174" w:name="_Toc297216173"/>
      <w:r>
        <w:rPr>
          <w:rFonts w:hint="default" w:ascii="Times New Roman" w:hAnsi="Times New Roman" w:cs="Times New Roman"/>
          <w:szCs w:val="32"/>
        </w:rPr>
        <w:t>.2 施工进度计划</w:t>
      </w:r>
    </w:p>
    <w:p w14:paraId="4EE2D66E">
      <w:pPr>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szCs w:val="32"/>
        </w:rPr>
        <w:t>7.2.2 施工进度计划的修订</w:t>
      </w:r>
    </w:p>
    <w:p w14:paraId="7BBE593C">
      <w:pPr>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szCs w:val="32"/>
        </w:rPr>
        <w:t>发包人和监理人在收到修订的施工进度计划后确认或提出修改意见的期限：</w:t>
      </w:r>
      <w:r>
        <w:rPr>
          <w:rFonts w:hint="default" w:ascii="Times New Roman" w:hAnsi="Times New Roman" w:cs="Times New Roman"/>
          <w:szCs w:val="32"/>
          <w:u w:val="single"/>
        </w:rPr>
        <w:t xml:space="preserve">       </w:t>
      </w:r>
      <w:r>
        <w:rPr>
          <w:rFonts w:hint="default" w:ascii="Times New Roman" w:hAnsi="Times New Roman" w:cs="Times New Roman"/>
          <w:szCs w:val="32"/>
        </w:rPr>
        <w:t>。</w:t>
      </w:r>
    </w:p>
    <w:p w14:paraId="452461F9">
      <w:pPr>
        <w:spacing w:line="460" w:lineRule="exact"/>
        <w:ind w:firstLine="420" w:firstLineChars="200"/>
        <w:rPr>
          <w:rFonts w:hint="default" w:ascii="Times New Roman" w:hAnsi="Times New Roman" w:cs="Times New Roman"/>
          <w:szCs w:val="32"/>
        </w:rPr>
      </w:pPr>
      <w:r>
        <w:rPr>
          <w:rFonts w:hint="default" w:ascii="Times New Roman" w:hAnsi="Times New Roman" w:cs="Times New Roman"/>
          <w:szCs w:val="32"/>
        </w:rPr>
        <w:t>7.3 开工</w:t>
      </w:r>
    </w:p>
    <w:p w14:paraId="6B795335">
      <w:pPr>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szCs w:val="32"/>
        </w:rPr>
        <w:t>7.3.1 开工准备</w:t>
      </w:r>
    </w:p>
    <w:p w14:paraId="5B622DFE">
      <w:pPr>
        <w:spacing w:line="460" w:lineRule="exact"/>
        <w:ind w:firstLine="420" w:firstLineChars="200"/>
        <w:jc w:val="left"/>
        <w:rPr>
          <w:rFonts w:hint="default" w:ascii="Times New Roman" w:hAnsi="Times New Roman" w:cs="Times New Roman"/>
          <w:szCs w:val="32"/>
          <w:u w:val="single"/>
        </w:rPr>
      </w:pPr>
      <w:r>
        <w:rPr>
          <w:rFonts w:hint="default" w:ascii="Times New Roman" w:hAnsi="Times New Roman" w:cs="Times New Roman"/>
          <w:szCs w:val="32"/>
        </w:rPr>
        <w:t>关于承包人提交</w:t>
      </w:r>
      <w:r>
        <w:rPr>
          <w:rFonts w:hint="default" w:ascii="Times New Roman" w:hAnsi="Times New Roman" w:cs="Times New Roman"/>
          <w:kern w:val="0"/>
          <w:szCs w:val="32"/>
        </w:rPr>
        <w:t>工程开工报审表的期限：</w:t>
      </w:r>
      <w:r>
        <w:rPr>
          <w:rFonts w:hint="default" w:ascii="Times New Roman" w:hAnsi="Times New Roman" w:cs="Times New Roman"/>
          <w:szCs w:val="32"/>
          <w:u w:val="single"/>
        </w:rPr>
        <w:t xml:space="preserve">           </w:t>
      </w:r>
      <w:r>
        <w:rPr>
          <w:rFonts w:hint="default" w:ascii="Times New Roman" w:hAnsi="Times New Roman" w:cs="Times New Roman"/>
          <w:szCs w:val="32"/>
        </w:rPr>
        <w:t>。</w:t>
      </w:r>
    </w:p>
    <w:p w14:paraId="55C12C12">
      <w:pPr>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szCs w:val="32"/>
        </w:rPr>
        <w:t>关于发包人应完成的其他开工准备工作及期限：</w:t>
      </w:r>
      <w:r>
        <w:rPr>
          <w:rFonts w:hint="default" w:ascii="Times New Roman" w:hAnsi="Times New Roman" w:cs="Times New Roman"/>
          <w:szCs w:val="32"/>
          <w:u w:val="single"/>
        </w:rPr>
        <w:t xml:space="preserve">            </w:t>
      </w:r>
      <w:r>
        <w:rPr>
          <w:rFonts w:hint="default" w:ascii="Times New Roman" w:hAnsi="Times New Roman" w:cs="Times New Roman"/>
          <w:szCs w:val="32"/>
        </w:rPr>
        <w:t>。</w:t>
      </w:r>
    </w:p>
    <w:p w14:paraId="6072D84D">
      <w:pPr>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szCs w:val="32"/>
        </w:rPr>
        <w:t>关于承包人应完成的其他开工准备工作及期限：</w:t>
      </w:r>
      <w:r>
        <w:rPr>
          <w:rFonts w:hint="default" w:ascii="Times New Roman" w:hAnsi="Times New Roman" w:cs="Times New Roman"/>
          <w:szCs w:val="32"/>
          <w:u w:val="single"/>
        </w:rPr>
        <w:t xml:space="preserve">             </w:t>
      </w:r>
      <w:r>
        <w:rPr>
          <w:rFonts w:hint="default" w:ascii="Times New Roman" w:hAnsi="Times New Roman" w:cs="Times New Roman"/>
          <w:szCs w:val="32"/>
        </w:rPr>
        <w:t>。</w:t>
      </w:r>
    </w:p>
    <w:p w14:paraId="49963564">
      <w:pPr>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szCs w:val="32"/>
        </w:rPr>
        <w:t>7.3.2开工通知</w:t>
      </w:r>
    </w:p>
    <w:p w14:paraId="4028978C">
      <w:pPr>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szCs w:val="32"/>
        </w:rPr>
        <w:t>因发包人原因造成监理人未能在计划开工日期之日起</w:t>
      </w:r>
      <w:r>
        <w:rPr>
          <w:rFonts w:hint="default" w:ascii="Times New Roman" w:hAnsi="Times New Roman" w:cs="Times New Roman"/>
          <w:szCs w:val="32"/>
          <w:u w:val="single"/>
        </w:rPr>
        <w:t xml:space="preserve">       </w:t>
      </w:r>
      <w:r>
        <w:rPr>
          <w:rFonts w:hint="default" w:ascii="Times New Roman" w:hAnsi="Times New Roman" w:cs="Times New Roman"/>
          <w:szCs w:val="32"/>
        </w:rPr>
        <w:t>天内发出开工通知的，承包人有权提出价格调整要求，或者解除合同。</w:t>
      </w:r>
    </w:p>
    <w:bookmarkEnd w:id="168"/>
    <w:bookmarkEnd w:id="169"/>
    <w:bookmarkEnd w:id="170"/>
    <w:bookmarkEnd w:id="171"/>
    <w:bookmarkEnd w:id="172"/>
    <w:bookmarkEnd w:id="173"/>
    <w:bookmarkEnd w:id="174"/>
    <w:p w14:paraId="576E12E2">
      <w:pPr>
        <w:spacing w:line="460" w:lineRule="exact"/>
        <w:ind w:firstLine="420" w:firstLineChars="200"/>
        <w:rPr>
          <w:rFonts w:hint="default" w:ascii="Times New Roman" w:hAnsi="Times New Roman" w:cs="Times New Roman"/>
          <w:szCs w:val="32"/>
        </w:rPr>
      </w:pPr>
      <w:r>
        <w:rPr>
          <w:rFonts w:hint="default" w:ascii="Times New Roman" w:hAnsi="Times New Roman" w:cs="Times New Roman"/>
          <w:szCs w:val="32"/>
        </w:rPr>
        <w:t>7.4 测量放线</w:t>
      </w:r>
    </w:p>
    <w:p w14:paraId="30895EFB">
      <w:pPr>
        <w:spacing w:line="460" w:lineRule="exact"/>
        <w:ind w:firstLine="420" w:firstLineChars="200"/>
        <w:jc w:val="left"/>
        <w:rPr>
          <w:rFonts w:hint="default" w:ascii="Times New Roman" w:hAnsi="Times New Roman" w:cs="Times New Roman"/>
          <w:szCs w:val="32"/>
          <w:u w:val="single"/>
        </w:rPr>
      </w:pPr>
      <w:r>
        <w:rPr>
          <w:rFonts w:hint="default" w:ascii="Times New Roman" w:hAnsi="Times New Roman" w:cs="Times New Roman"/>
          <w:szCs w:val="32"/>
        </w:rPr>
        <w:t>7.4.1发包人通过监理人向承包人提供测量基准点、基准线和水准点及其书面资料的期限：</w:t>
      </w:r>
      <w:r>
        <w:rPr>
          <w:rFonts w:hint="default" w:ascii="Times New Roman" w:hAnsi="Times New Roman" w:cs="Times New Roman"/>
          <w:szCs w:val="32"/>
          <w:u w:val="single"/>
        </w:rPr>
        <w:t xml:space="preserve">   </w:t>
      </w:r>
      <w:r>
        <w:rPr>
          <w:rFonts w:hint="default" w:ascii="Times New Roman" w:hAnsi="Times New Roman" w:cs="Times New Roman"/>
          <w:szCs w:val="32"/>
        </w:rPr>
        <w:t>。</w:t>
      </w:r>
    </w:p>
    <w:p w14:paraId="07F1CEC9">
      <w:pPr>
        <w:spacing w:line="460" w:lineRule="exact"/>
        <w:ind w:firstLine="420" w:firstLineChars="200"/>
        <w:rPr>
          <w:rFonts w:hint="default" w:ascii="Times New Roman" w:hAnsi="Times New Roman" w:cs="Times New Roman"/>
          <w:szCs w:val="32"/>
        </w:rPr>
      </w:pPr>
      <w:r>
        <w:rPr>
          <w:rFonts w:hint="default" w:ascii="Times New Roman" w:hAnsi="Times New Roman" w:cs="Times New Roman"/>
          <w:szCs w:val="32"/>
        </w:rPr>
        <w:t>7</w:t>
      </w:r>
      <w:bookmarkStart w:id="175" w:name="_Toc297123516"/>
      <w:bookmarkStart w:id="176" w:name="_Toc304295546"/>
      <w:bookmarkStart w:id="177" w:name="_Toc312677484"/>
      <w:bookmarkStart w:id="178" w:name="_Toc300934968"/>
      <w:bookmarkStart w:id="179" w:name="_Toc297216175"/>
      <w:bookmarkStart w:id="180" w:name="_Toc303539125"/>
      <w:bookmarkStart w:id="181" w:name="_Toc312678010"/>
      <w:r>
        <w:rPr>
          <w:rFonts w:hint="default" w:ascii="Times New Roman" w:hAnsi="Times New Roman" w:cs="Times New Roman"/>
          <w:szCs w:val="32"/>
        </w:rPr>
        <w:t>.5 工期延误</w:t>
      </w:r>
    </w:p>
    <w:bookmarkEnd w:id="175"/>
    <w:bookmarkEnd w:id="176"/>
    <w:bookmarkEnd w:id="177"/>
    <w:bookmarkEnd w:id="178"/>
    <w:bookmarkEnd w:id="179"/>
    <w:bookmarkEnd w:id="180"/>
    <w:bookmarkEnd w:id="181"/>
    <w:p w14:paraId="725DDC81">
      <w:pPr>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szCs w:val="32"/>
        </w:rPr>
        <w:t>7.5.1 因发包人原因导致工期延误</w:t>
      </w:r>
    </w:p>
    <w:p w14:paraId="07817A6A">
      <w:pPr>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szCs w:val="32"/>
        </w:rPr>
        <w:t>（7）因发包人原因导致工期延误的其他情形：</w:t>
      </w:r>
      <w:r>
        <w:rPr>
          <w:rFonts w:hint="default" w:ascii="Times New Roman" w:hAnsi="Times New Roman" w:cs="Times New Roman"/>
          <w:szCs w:val="32"/>
          <w:u w:val="single"/>
        </w:rPr>
        <w:t xml:space="preserve">    </w:t>
      </w:r>
      <w:r>
        <w:rPr>
          <w:rFonts w:hint="default" w:ascii="Times New Roman" w:hAnsi="Times New Roman" w:cs="Times New Roman"/>
          <w:szCs w:val="32"/>
        </w:rPr>
        <w:t>。</w:t>
      </w:r>
    </w:p>
    <w:p w14:paraId="7D1E57E3">
      <w:pPr>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szCs w:val="32"/>
        </w:rPr>
        <w:t>7</w:t>
      </w:r>
      <w:bookmarkStart w:id="182" w:name="_Toc312678012"/>
      <w:bookmarkStart w:id="183" w:name="_Toc312677486"/>
      <w:bookmarkStart w:id="184" w:name="_Toc318581169"/>
      <w:bookmarkStart w:id="185" w:name="_Toc297123518"/>
      <w:bookmarkStart w:id="186" w:name="_Toc300934970"/>
      <w:bookmarkStart w:id="187" w:name="_Toc304295548"/>
      <w:bookmarkStart w:id="188" w:name="_Toc303539127"/>
      <w:bookmarkStart w:id="189" w:name="_Toc297216177"/>
      <w:r>
        <w:rPr>
          <w:rFonts w:hint="default" w:ascii="Times New Roman" w:hAnsi="Times New Roman" w:cs="Times New Roman"/>
          <w:szCs w:val="32"/>
        </w:rPr>
        <w:t xml:space="preserve">.5.2 因承包人原因导致工期延误 </w:t>
      </w:r>
    </w:p>
    <w:bookmarkEnd w:id="182"/>
    <w:bookmarkEnd w:id="183"/>
    <w:bookmarkEnd w:id="184"/>
    <w:p w14:paraId="29D6B446">
      <w:pPr>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szCs w:val="32"/>
        </w:rPr>
        <w:t>因</w:t>
      </w:r>
      <w:bookmarkStart w:id="190" w:name="_Toc312678013"/>
      <w:bookmarkStart w:id="191" w:name="_Toc312677487"/>
      <w:bookmarkStart w:id="192" w:name="_Toc318581170"/>
      <w:r>
        <w:rPr>
          <w:rFonts w:hint="default" w:ascii="Times New Roman" w:hAnsi="Times New Roman" w:cs="Times New Roman"/>
          <w:szCs w:val="32"/>
        </w:rPr>
        <w:t>承包人原因造成工期延误，逾期竣工违约金的计算方法为：</w:t>
      </w:r>
      <w:r>
        <w:rPr>
          <w:rFonts w:hint="default" w:ascii="Times New Roman" w:hAnsi="Times New Roman" w:cs="Times New Roman"/>
          <w:szCs w:val="32"/>
          <w:u w:val="single"/>
        </w:rPr>
        <w:t xml:space="preserve">         </w:t>
      </w:r>
      <w:r>
        <w:rPr>
          <w:rFonts w:hint="default" w:ascii="Times New Roman" w:hAnsi="Times New Roman" w:cs="Times New Roman"/>
          <w:szCs w:val="32"/>
        </w:rPr>
        <w:t>。</w:t>
      </w:r>
      <w:bookmarkEnd w:id="185"/>
      <w:bookmarkEnd w:id="186"/>
      <w:bookmarkEnd w:id="187"/>
      <w:bookmarkEnd w:id="188"/>
      <w:bookmarkEnd w:id="189"/>
      <w:bookmarkEnd w:id="190"/>
      <w:bookmarkEnd w:id="191"/>
    </w:p>
    <w:bookmarkEnd w:id="192"/>
    <w:p w14:paraId="54414F38">
      <w:pPr>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szCs w:val="32"/>
        </w:rPr>
        <w:t>因承包人原因造成工期延误，逾</w:t>
      </w:r>
      <w:bookmarkStart w:id="193" w:name="_Toc318581171"/>
      <w:bookmarkStart w:id="194" w:name="_Toc312678014"/>
      <w:r>
        <w:rPr>
          <w:rFonts w:hint="default" w:ascii="Times New Roman" w:hAnsi="Times New Roman" w:cs="Times New Roman"/>
          <w:szCs w:val="32"/>
        </w:rPr>
        <w:t>期竣工违约金的上限：</w:t>
      </w:r>
      <w:r>
        <w:rPr>
          <w:rFonts w:hint="default" w:ascii="Times New Roman" w:hAnsi="Times New Roman" w:cs="Times New Roman"/>
          <w:kern w:val="1"/>
          <w:szCs w:val="21"/>
          <w:u w:val="single"/>
        </w:rPr>
        <w:t xml:space="preserve">  </w:t>
      </w:r>
      <w:r>
        <w:rPr>
          <w:rFonts w:hint="default" w:ascii="Times New Roman" w:hAnsi="Times New Roman" w:cs="Times New Roman"/>
          <w:szCs w:val="32"/>
          <w:u w:val="single"/>
        </w:rPr>
        <w:t xml:space="preserve">         </w:t>
      </w:r>
      <w:r>
        <w:rPr>
          <w:rFonts w:hint="default" w:ascii="Times New Roman" w:hAnsi="Times New Roman" w:cs="Times New Roman"/>
          <w:kern w:val="1"/>
          <w:szCs w:val="21"/>
          <w:u w:val="single"/>
        </w:rPr>
        <w:t xml:space="preserve"> </w:t>
      </w:r>
      <w:r>
        <w:rPr>
          <w:rFonts w:hint="default" w:ascii="Times New Roman" w:hAnsi="Times New Roman" w:cs="Times New Roman"/>
          <w:szCs w:val="32"/>
        </w:rPr>
        <w:t>。</w:t>
      </w:r>
    </w:p>
    <w:bookmarkEnd w:id="193"/>
    <w:bookmarkEnd w:id="194"/>
    <w:p w14:paraId="65BEE529">
      <w:pPr>
        <w:spacing w:line="460" w:lineRule="exact"/>
        <w:ind w:firstLine="420" w:firstLineChars="200"/>
        <w:rPr>
          <w:rFonts w:hint="default" w:ascii="Times New Roman" w:hAnsi="Times New Roman" w:cs="Times New Roman"/>
          <w:szCs w:val="32"/>
        </w:rPr>
      </w:pPr>
      <w:r>
        <w:rPr>
          <w:rFonts w:hint="default" w:ascii="Times New Roman" w:hAnsi="Times New Roman" w:cs="Times New Roman"/>
          <w:szCs w:val="32"/>
        </w:rPr>
        <w:t>7</w:t>
      </w:r>
      <w:bookmarkStart w:id="195" w:name="_Toc297216178"/>
      <w:bookmarkStart w:id="196" w:name="_Toc304295549"/>
      <w:bookmarkStart w:id="197" w:name="_Toc300934971"/>
      <w:bookmarkStart w:id="198" w:name="_Toc312678015"/>
      <w:bookmarkStart w:id="199" w:name="_Toc303539128"/>
      <w:bookmarkStart w:id="200" w:name="_Toc297123519"/>
      <w:r>
        <w:rPr>
          <w:rFonts w:hint="default" w:ascii="Times New Roman" w:hAnsi="Times New Roman" w:cs="Times New Roman"/>
          <w:szCs w:val="32"/>
        </w:rPr>
        <w:t>.6 不</w:t>
      </w:r>
      <w:bookmarkEnd w:id="195"/>
      <w:bookmarkEnd w:id="196"/>
      <w:bookmarkEnd w:id="197"/>
      <w:bookmarkEnd w:id="198"/>
      <w:bookmarkEnd w:id="199"/>
      <w:bookmarkEnd w:id="200"/>
      <w:r>
        <w:rPr>
          <w:rFonts w:hint="default" w:ascii="Times New Roman" w:hAnsi="Times New Roman" w:cs="Times New Roman"/>
          <w:szCs w:val="32"/>
        </w:rPr>
        <w:t>利物质条件</w:t>
      </w:r>
    </w:p>
    <w:p w14:paraId="57D07444">
      <w:pPr>
        <w:spacing w:line="460" w:lineRule="exact"/>
        <w:ind w:firstLine="420" w:firstLineChars="200"/>
        <w:jc w:val="left"/>
        <w:rPr>
          <w:rFonts w:hint="default" w:ascii="Times New Roman" w:hAnsi="Times New Roman" w:cs="Times New Roman"/>
          <w:szCs w:val="32"/>
        </w:rPr>
      </w:pPr>
      <w:bookmarkStart w:id="201" w:name="_Toc297123520"/>
      <w:bookmarkStart w:id="202" w:name="_Toc318581172"/>
      <w:bookmarkStart w:id="203" w:name="_Toc312678016"/>
      <w:bookmarkStart w:id="204" w:name="_Toc303539129"/>
      <w:bookmarkStart w:id="205" w:name="_Toc300934972"/>
      <w:bookmarkStart w:id="206" w:name="_Toc297216179"/>
      <w:bookmarkStart w:id="207" w:name="_Toc304295550"/>
      <w:r>
        <w:rPr>
          <w:rFonts w:hint="default" w:ascii="Times New Roman" w:hAnsi="Times New Roman" w:cs="Times New Roman"/>
          <w:szCs w:val="32"/>
        </w:rPr>
        <w:t>不利物质条件的其他情形和有关约定：</w:t>
      </w:r>
      <w:r>
        <w:rPr>
          <w:rFonts w:hint="default" w:ascii="Times New Roman" w:hAnsi="Times New Roman" w:cs="Times New Roman"/>
          <w:szCs w:val="32"/>
          <w:u w:val="single"/>
        </w:rPr>
        <w:t xml:space="preserve">          </w:t>
      </w:r>
      <w:r>
        <w:rPr>
          <w:rFonts w:hint="default" w:ascii="Times New Roman" w:hAnsi="Times New Roman" w:cs="Times New Roman"/>
          <w:szCs w:val="32"/>
        </w:rPr>
        <w:t>。</w:t>
      </w:r>
    </w:p>
    <w:bookmarkEnd w:id="201"/>
    <w:bookmarkEnd w:id="202"/>
    <w:bookmarkEnd w:id="203"/>
    <w:bookmarkEnd w:id="204"/>
    <w:bookmarkEnd w:id="205"/>
    <w:bookmarkEnd w:id="206"/>
    <w:bookmarkEnd w:id="207"/>
    <w:p w14:paraId="4C8798A8">
      <w:pPr>
        <w:spacing w:line="460" w:lineRule="exact"/>
        <w:ind w:firstLine="420" w:firstLineChars="200"/>
        <w:rPr>
          <w:rFonts w:hint="default" w:ascii="Times New Roman" w:hAnsi="Times New Roman" w:cs="Times New Roman"/>
          <w:szCs w:val="32"/>
        </w:rPr>
      </w:pPr>
      <w:r>
        <w:rPr>
          <w:rFonts w:hint="default" w:ascii="Times New Roman" w:hAnsi="Times New Roman" w:cs="Times New Roman"/>
          <w:szCs w:val="32"/>
        </w:rPr>
        <w:t>7</w:t>
      </w:r>
      <w:bookmarkStart w:id="208" w:name="_Toc312678017"/>
      <w:bookmarkStart w:id="209" w:name="_Toc297216180"/>
      <w:bookmarkStart w:id="210" w:name="_Toc304295551"/>
      <w:bookmarkStart w:id="211" w:name="_Toc297123521"/>
      <w:bookmarkStart w:id="212" w:name="_Toc303539130"/>
      <w:bookmarkStart w:id="213" w:name="_Toc300934973"/>
      <w:r>
        <w:rPr>
          <w:rFonts w:hint="default" w:ascii="Times New Roman" w:hAnsi="Times New Roman" w:cs="Times New Roman"/>
          <w:szCs w:val="32"/>
        </w:rPr>
        <w:t>.7异常恶劣的气候条件</w:t>
      </w:r>
    </w:p>
    <w:bookmarkEnd w:id="208"/>
    <w:bookmarkEnd w:id="209"/>
    <w:bookmarkEnd w:id="210"/>
    <w:bookmarkEnd w:id="211"/>
    <w:bookmarkEnd w:id="212"/>
    <w:bookmarkEnd w:id="213"/>
    <w:p w14:paraId="73D532CD">
      <w:pPr>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szCs w:val="32"/>
        </w:rPr>
        <w:t>发包人和承包人同意以下情形视为异常恶劣的气候条件：</w:t>
      </w:r>
      <w:r>
        <w:rPr>
          <w:rFonts w:hint="default" w:ascii="Times New Roman" w:hAnsi="Times New Roman" w:cs="Times New Roman"/>
          <w:szCs w:val="32"/>
          <w:u w:val="single"/>
        </w:rPr>
        <w:t xml:space="preserve">         </w:t>
      </w:r>
      <w:r>
        <w:rPr>
          <w:rFonts w:hint="default" w:ascii="Times New Roman" w:hAnsi="Times New Roman" w:cs="Times New Roman"/>
          <w:szCs w:val="32"/>
        </w:rPr>
        <w:t>。</w:t>
      </w:r>
    </w:p>
    <w:p w14:paraId="6A228706">
      <w:pPr>
        <w:spacing w:line="460" w:lineRule="exact"/>
        <w:ind w:firstLine="420" w:firstLineChars="200"/>
        <w:outlineLvl w:val="0"/>
        <w:rPr>
          <w:rFonts w:hint="default" w:ascii="Times New Roman" w:hAnsi="Times New Roman" w:cs="Times New Roman"/>
          <w:szCs w:val="32"/>
        </w:rPr>
      </w:pPr>
      <w:bookmarkStart w:id="214" w:name="_Toc19784"/>
      <w:r>
        <w:rPr>
          <w:rFonts w:hint="default" w:ascii="Times New Roman" w:hAnsi="Times New Roman" w:cs="Times New Roman"/>
          <w:szCs w:val="32"/>
        </w:rPr>
        <w:t>7.9 提前竣工的奖励</w:t>
      </w:r>
      <w:bookmarkEnd w:id="214"/>
    </w:p>
    <w:p w14:paraId="704B2799">
      <w:pPr>
        <w:spacing w:line="460" w:lineRule="exact"/>
        <w:ind w:firstLine="420" w:firstLineChars="200"/>
        <w:jc w:val="left"/>
        <w:rPr>
          <w:rFonts w:hint="default" w:ascii="Times New Roman" w:hAnsi="Times New Roman" w:cs="Times New Roman"/>
          <w:szCs w:val="32"/>
          <w:highlight w:val="green"/>
        </w:rPr>
      </w:pPr>
      <w:r>
        <w:rPr>
          <w:rFonts w:hint="default" w:ascii="Times New Roman" w:hAnsi="Times New Roman" w:cs="Times New Roman"/>
          <w:szCs w:val="32"/>
        </w:rPr>
        <w:t>7.9.2提前竣工的奖励：</w:t>
      </w:r>
      <w:r>
        <w:rPr>
          <w:rFonts w:hint="default" w:ascii="Times New Roman" w:hAnsi="Times New Roman" w:cs="Times New Roman"/>
          <w:szCs w:val="32"/>
          <w:u w:val="single"/>
        </w:rPr>
        <w:t xml:space="preserve">         。</w:t>
      </w:r>
    </w:p>
    <w:p w14:paraId="5FB8ECE6">
      <w:pPr>
        <w:pStyle w:val="6"/>
        <w:spacing w:before="0" w:after="0" w:line="460" w:lineRule="exact"/>
        <w:rPr>
          <w:rFonts w:hint="default" w:ascii="Times New Roman" w:hAnsi="Times New Roman" w:cs="Times New Roman"/>
          <w:b w:val="0"/>
          <w:sz w:val="21"/>
          <w:szCs w:val="32"/>
        </w:rPr>
      </w:pPr>
      <w:bookmarkStart w:id="215" w:name="_Toc351203640"/>
      <w:r>
        <w:rPr>
          <w:rFonts w:hint="default" w:ascii="Times New Roman" w:hAnsi="Times New Roman" w:cs="Times New Roman"/>
          <w:b w:val="0"/>
          <w:sz w:val="21"/>
          <w:szCs w:val="32"/>
        </w:rPr>
        <w:t>8. 材料与设备</w:t>
      </w:r>
      <w:bookmarkEnd w:id="215"/>
    </w:p>
    <w:bookmarkEnd w:id="147"/>
    <w:bookmarkEnd w:id="148"/>
    <w:bookmarkEnd w:id="149"/>
    <w:bookmarkEnd w:id="150"/>
    <w:bookmarkEnd w:id="151"/>
    <w:bookmarkEnd w:id="152"/>
    <w:bookmarkEnd w:id="153"/>
    <w:bookmarkEnd w:id="154"/>
    <w:bookmarkEnd w:id="155"/>
    <w:bookmarkEnd w:id="156"/>
    <w:p w14:paraId="0AB03E4E">
      <w:pPr>
        <w:spacing w:line="460" w:lineRule="exact"/>
        <w:ind w:firstLine="420" w:firstLineChars="200"/>
        <w:rPr>
          <w:rFonts w:hint="default" w:ascii="Times New Roman" w:hAnsi="Times New Roman" w:cs="Times New Roman"/>
          <w:szCs w:val="32"/>
        </w:rPr>
      </w:pPr>
      <w:r>
        <w:rPr>
          <w:rFonts w:hint="default" w:ascii="Times New Roman" w:hAnsi="Times New Roman" w:cs="Times New Roman"/>
          <w:szCs w:val="32"/>
        </w:rPr>
        <w:t>8</w:t>
      </w:r>
      <w:bookmarkStart w:id="216" w:name="_Toc296890995"/>
      <w:bookmarkStart w:id="217" w:name="_Toc296503167"/>
      <w:bookmarkStart w:id="218" w:name="_Toc297216186"/>
      <w:bookmarkStart w:id="219" w:name="_Toc296346668"/>
      <w:bookmarkStart w:id="220" w:name="_Toc280868654"/>
      <w:bookmarkStart w:id="221" w:name="_Toc297120467"/>
      <w:bookmarkStart w:id="222" w:name="_Toc303539136"/>
      <w:bookmarkStart w:id="223" w:name="_Toc297048353"/>
      <w:bookmarkStart w:id="224" w:name="_Toc296944506"/>
      <w:bookmarkStart w:id="225" w:name="_Toc296891207"/>
      <w:bookmarkStart w:id="226" w:name="_Toc312677493"/>
      <w:bookmarkStart w:id="227" w:name="_Toc300934979"/>
      <w:bookmarkStart w:id="228" w:name="_Toc292559372"/>
      <w:bookmarkStart w:id="229" w:name="_Toc296347166"/>
      <w:bookmarkStart w:id="230" w:name="_Toc312678019"/>
      <w:bookmarkStart w:id="231" w:name="_Toc297123527"/>
      <w:bookmarkStart w:id="232" w:name="_Toc304295556"/>
      <w:bookmarkStart w:id="233" w:name="_Toc292559877"/>
      <w:bookmarkStart w:id="234" w:name="_Toc280868655"/>
      <w:bookmarkStart w:id="235" w:name="_Toc267251424"/>
      <w:bookmarkStart w:id="236" w:name="_Toc280868656"/>
      <w:r>
        <w:rPr>
          <w:rFonts w:hint="default" w:ascii="Times New Roman" w:hAnsi="Times New Roman" w:cs="Times New Roman"/>
          <w:szCs w:val="32"/>
        </w:rPr>
        <w:t>.4材料与工程设备的保管与使用</w:t>
      </w:r>
    </w:p>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14:paraId="75D57C12">
      <w:pPr>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szCs w:val="32"/>
        </w:rPr>
        <w:t>8</w:t>
      </w:r>
      <w:bookmarkStart w:id="237" w:name="_Toc292559878"/>
      <w:bookmarkStart w:id="238" w:name="_Toc292559373"/>
      <w:bookmarkStart w:id="239" w:name="_Toc312678020"/>
      <w:bookmarkStart w:id="240" w:name="_Toc296347167"/>
      <w:bookmarkStart w:id="241" w:name="_Toc296890996"/>
      <w:bookmarkStart w:id="242" w:name="_Toc318581173"/>
      <w:bookmarkStart w:id="243" w:name="_Toc297216187"/>
      <w:bookmarkStart w:id="244" w:name="_Toc297120468"/>
      <w:bookmarkStart w:id="245" w:name="_Toc296503168"/>
      <w:bookmarkStart w:id="246" w:name="_Toc296944507"/>
      <w:bookmarkStart w:id="247" w:name="_Toc303539137"/>
      <w:bookmarkStart w:id="248" w:name="_Toc296891208"/>
      <w:bookmarkStart w:id="249" w:name="_Toc312677494"/>
      <w:bookmarkStart w:id="250" w:name="_Toc300934980"/>
      <w:bookmarkStart w:id="251" w:name="_Toc296346669"/>
      <w:bookmarkStart w:id="252" w:name="_Toc297123528"/>
      <w:bookmarkStart w:id="253" w:name="_Toc297048354"/>
      <w:bookmarkStart w:id="254" w:name="_Toc304295557"/>
      <w:r>
        <w:rPr>
          <w:rFonts w:hint="default" w:ascii="Times New Roman" w:hAnsi="Times New Roman" w:cs="Times New Roman"/>
          <w:szCs w:val="32"/>
        </w:rPr>
        <w:t>.4.1发包人供应的材料设备的保管费用的承担：</w:t>
      </w:r>
      <w:r>
        <w:rPr>
          <w:rFonts w:hint="default" w:ascii="Times New Roman" w:hAnsi="Times New Roman" w:cs="Times New Roman"/>
          <w:szCs w:val="32"/>
          <w:u w:val="single"/>
        </w:rPr>
        <w:t xml:space="preserve">             </w:t>
      </w:r>
      <w:r>
        <w:rPr>
          <w:rFonts w:hint="default" w:ascii="Times New Roman" w:hAnsi="Times New Roman" w:cs="Times New Roman"/>
          <w:szCs w:val="32"/>
        </w:rPr>
        <w:t>。</w:t>
      </w:r>
      <w:bookmarkEnd w:id="237"/>
      <w:bookmarkEnd w:id="238"/>
    </w:p>
    <w:p w14:paraId="4D9F7A5F">
      <w:pPr>
        <w:spacing w:line="460" w:lineRule="exact"/>
        <w:ind w:firstLine="420" w:firstLineChars="200"/>
        <w:outlineLvl w:val="0"/>
        <w:rPr>
          <w:rFonts w:hint="default" w:ascii="Times New Roman" w:hAnsi="Times New Roman" w:cs="Times New Roman"/>
          <w:szCs w:val="32"/>
        </w:rPr>
      </w:pPr>
      <w:bookmarkStart w:id="255" w:name="_Toc9887"/>
      <w:r>
        <w:rPr>
          <w:rFonts w:hint="default" w:ascii="Times New Roman" w:hAnsi="Times New Roman" w:cs="Times New Roman"/>
          <w:szCs w:val="32"/>
        </w:rPr>
        <w:t>8.6 样品</w:t>
      </w:r>
      <w:bookmarkEnd w:id="255"/>
    </w:p>
    <w:p w14:paraId="038F2F82">
      <w:pPr>
        <w:autoSpaceDE w:val="0"/>
        <w:autoSpaceDN w:val="0"/>
        <w:adjustRightInd w:val="0"/>
        <w:spacing w:line="460" w:lineRule="exact"/>
        <w:ind w:firstLine="420" w:firstLineChars="200"/>
        <w:jc w:val="left"/>
        <w:rPr>
          <w:rFonts w:hint="default" w:ascii="Times New Roman" w:hAnsi="Times New Roman" w:cs="Times New Roman"/>
          <w:kern w:val="0"/>
          <w:szCs w:val="32"/>
        </w:rPr>
      </w:pPr>
      <w:r>
        <w:rPr>
          <w:rFonts w:hint="default" w:ascii="Times New Roman" w:hAnsi="Times New Roman" w:cs="Times New Roman"/>
          <w:kern w:val="0"/>
          <w:szCs w:val="32"/>
        </w:rPr>
        <w:t>8.6.1</w:t>
      </w:r>
      <w:r>
        <w:rPr>
          <w:rFonts w:hint="default" w:ascii="Times New Roman" w:hAnsi="Times New Roman" w:cs="Times New Roman"/>
          <w:kern w:val="0"/>
          <w:szCs w:val="32"/>
        </w:rPr>
        <w:tab/>
      </w:r>
      <w:r>
        <w:rPr>
          <w:rFonts w:hint="default" w:ascii="Times New Roman" w:hAnsi="Times New Roman" w:cs="Times New Roman"/>
          <w:kern w:val="0"/>
          <w:szCs w:val="32"/>
        </w:rPr>
        <w:t>样品的报送与封存</w:t>
      </w:r>
    </w:p>
    <w:p w14:paraId="597BB934">
      <w:pPr>
        <w:autoSpaceDE w:val="0"/>
        <w:autoSpaceDN w:val="0"/>
        <w:adjustRightInd w:val="0"/>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kern w:val="0"/>
          <w:szCs w:val="32"/>
        </w:rPr>
        <w:t>需要承包人报送样品的材料或工程设备，样品的种类、名称、规格、数量要求：</w:t>
      </w:r>
      <w:r>
        <w:rPr>
          <w:rFonts w:hint="default" w:ascii="Times New Roman" w:hAnsi="Times New Roman" w:cs="Times New Roman"/>
          <w:szCs w:val="32"/>
          <w:u w:val="single"/>
        </w:rPr>
        <w:t xml:space="preserve">             </w:t>
      </w:r>
      <w:r>
        <w:rPr>
          <w:rFonts w:hint="default" w:ascii="Times New Roman" w:hAnsi="Times New Roman" w:cs="Times New Roman"/>
          <w:szCs w:val="32"/>
        </w:rPr>
        <w:t>。</w:t>
      </w:r>
    </w:p>
    <w:p w14:paraId="5D2C6DE4">
      <w:pPr>
        <w:spacing w:line="460" w:lineRule="exact"/>
        <w:ind w:firstLine="420" w:firstLineChars="200"/>
        <w:outlineLvl w:val="0"/>
        <w:rPr>
          <w:rFonts w:hint="default" w:ascii="Times New Roman" w:hAnsi="Times New Roman" w:cs="Times New Roman"/>
          <w:szCs w:val="32"/>
        </w:rPr>
      </w:pPr>
      <w:bookmarkStart w:id="256" w:name="_Toc27721"/>
      <w:r>
        <w:rPr>
          <w:rFonts w:hint="default" w:ascii="Times New Roman" w:hAnsi="Times New Roman" w:cs="Times New Roman"/>
          <w:szCs w:val="32"/>
        </w:rPr>
        <w:t>8.8 施工设备和临时设施</w:t>
      </w:r>
      <w:bookmarkEnd w:id="256"/>
    </w:p>
    <w:p w14:paraId="2669C251">
      <w:pPr>
        <w:autoSpaceDE w:val="0"/>
        <w:autoSpaceDN w:val="0"/>
        <w:adjustRightInd w:val="0"/>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szCs w:val="32"/>
        </w:rPr>
        <w:t>8.8.1 承包人提供的施工设备和临时设施</w:t>
      </w:r>
    </w:p>
    <w:p w14:paraId="448C11F4">
      <w:pPr>
        <w:autoSpaceDE w:val="0"/>
        <w:autoSpaceDN w:val="0"/>
        <w:adjustRightInd w:val="0"/>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szCs w:val="32"/>
        </w:rPr>
        <w:t>关于修建临时设施费用承担的约定：</w:t>
      </w:r>
      <w:r>
        <w:rPr>
          <w:rFonts w:hint="default" w:ascii="Times New Roman" w:hAnsi="Times New Roman" w:cs="Times New Roman"/>
          <w:szCs w:val="32"/>
          <w:u w:val="single"/>
        </w:rPr>
        <w:t xml:space="preserve">              </w:t>
      </w:r>
      <w:r>
        <w:rPr>
          <w:rFonts w:hint="default" w:ascii="Times New Roman" w:hAnsi="Times New Roman" w:cs="Times New Roman"/>
          <w:szCs w:val="32"/>
        </w:rPr>
        <w:t>。</w:t>
      </w:r>
    </w:p>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14:paraId="0060D769">
      <w:pPr>
        <w:pStyle w:val="6"/>
        <w:spacing w:before="0" w:after="0" w:line="460" w:lineRule="exact"/>
        <w:rPr>
          <w:rFonts w:hint="default" w:ascii="Times New Roman" w:hAnsi="Times New Roman" w:cs="Times New Roman"/>
          <w:b w:val="0"/>
          <w:sz w:val="21"/>
          <w:szCs w:val="32"/>
        </w:rPr>
      </w:pPr>
      <w:bookmarkStart w:id="257" w:name="_Toc351203641"/>
      <w:r>
        <w:rPr>
          <w:rFonts w:hint="default" w:ascii="Times New Roman" w:hAnsi="Times New Roman" w:cs="Times New Roman"/>
          <w:b w:val="0"/>
          <w:sz w:val="21"/>
          <w:szCs w:val="32"/>
        </w:rPr>
        <w:t>9</w:t>
      </w:r>
      <w:bookmarkEnd w:id="234"/>
      <w:bookmarkEnd w:id="235"/>
      <w:bookmarkEnd w:id="236"/>
      <w:bookmarkStart w:id="258" w:name="_Toc312678021"/>
      <w:bookmarkStart w:id="259" w:name="_Toc304295559"/>
      <w:bookmarkStart w:id="260" w:name="_Toc297216192"/>
      <w:bookmarkStart w:id="261" w:name="_Toc312677495"/>
      <w:bookmarkStart w:id="262" w:name="_Toc297123533"/>
      <w:bookmarkStart w:id="263" w:name="_Toc303539139"/>
      <w:bookmarkStart w:id="264" w:name="_Toc300934982"/>
      <w:bookmarkStart w:id="265" w:name="_Toc297120473"/>
      <w:bookmarkStart w:id="266" w:name="_Toc296346674"/>
      <w:bookmarkStart w:id="267" w:name="_Toc296503173"/>
      <w:bookmarkStart w:id="268" w:name="_Toc292559883"/>
      <w:bookmarkStart w:id="269" w:name="_Toc296891213"/>
      <w:bookmarkStart w:id="270" w:name="_Toc292559378"/>
      <w:bookmarkStart w:id="271" w:name="_Toc296347172"/>
      <w:bookmarkStart w:id="272" w:name="_Toc296944512"/>
      <w:bookmarkStart w:id="273" w:name="_Toc297048359"/>
      <w:bookmarkStart w:id="274" w:name="_Toc267251428"/>
      <w:bookmarkStart w:id="275" w:name="_Toc296891001"/>
      <w:bookmarkStart w:id="276" w:name="_Toc267251427"/>
      <w:r>
        <w:rPr>
          <w:rFonts w:hint="default" w:ascii="Times New Roman" w:hAnsi="Times New Roman" w:cs="Times New Roman"/>
          <w:b w:val="0"/>
          <w:sz w:val="21"/>
          <w:szCs w:val="32"/>
        </w:rPr>
        <w:t>. 试验与检验</w:t>
      </w:r>
      <w:bookmarkEnd w:id="257"/>
    </w:p>
    <w:bookmarkEnd w:id="258"/>
    <w:bookmarkEnd w:id="259"/>
    <w:bookmarkEnd w:id="260"/>
    <w:bookmarkEnd w:id="261"/>
    <w:bookmarkEnd w:id="262"/>
    <w:bookmarkEnd w:id="263"/>
    <w:bookmarkEnd w:id="264"/>
    <w:p w14:paraId="65D4FB08">
      <w:pPr>
        <w:spacing w:line="460" w:lineRule="exact"/>
        <w:ind w:firstLine="420" w:firstLineChars="200"/>
        <w:rPr>
          <w:rFonts w:hint="default" w:ascii="Times New Roman" w:hAnsi="Times New Roman" w:cs="Times New Roman"/>
          <w:szCs w:val="32"/>
        </w:rPr>
      </w:pPr>
      <w:r>
        <w:rPr>
          <w:rFonts w:hint="default" w:ascii="Times New Roman" w:hAnsi="Times New Roman" w:cs="Times New Roman"/>
          <w:szCs w:val="32"/>
        </w:rPr>
        <w:t>9</w:t>
      </w:r>
      <w:bookmarkStart w:id="277" w:name="_Toc312677496"/>
      <w:bookmarkStart w:id="278" w:name="_Toc303539140"/>
      <w:bookmarkStart w:id="279" w:name="_Toc304295560"/>
      <w:bookmarkStart w:id="280" w:name="_Toc312678022"/>
      <w:bookmarkStart w:id="281" w:name="_Toc300934983"/>
      <w:bookmarkStart w:id="282" w:name="_Toc297216193"/>
      <w:bookmarkStart w:id="283" w:name="_Toc297123534"/>
      <w:r>
        <w:rPr>
          <w:rFonts w:hint="default" w:ascii="Times New Roman" w:hAnsi="Times New Roman" w:cs="Times New Roman"/>
          <w:szCs w:val="32"/>
        </w:rPr>
        <w:t>.1试验设备与试验人员</w:t>
      </w:r>
    </w:p>
    <w:bookmarkEnd w:id="277"/>
    <w:bookmarkEnd w:id="278"/>
    <w:bookmarkEnd w:id="279"/>
    <w:bookmarkEnd w:id="280"/>
    <w:bookmarkEnd w:id="281"/>
    <w:bookmarkEnd w:id="282"/>
    <w:bookmarkEnd w:id="283"/>
    <w:p w14:paraId="6DDCB4D1">
      <w:pPr>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szCs w:val="32"/>
        </w:rPr>
        <w:t>9</w:t>
      </w:r>
      <w:bookmarkStart w:id="284" w:name="_Toc300934984"/>
      <w:bookmarkStart w:id="285" w:name="_Toc297216194"/>
      <w:bookmarkStart w:id="286" w:name="_Toc304295561"/>
      <w:bookmarkStart w:id="287" w:name="_Toc297123535"/>
      <w:bookmarkStart w:id="288" w:name="_Toc312677497"/>
      <w:bookmarkStart w:id="289" w:name="_Toc303539141"/>
      <w:bookmarkStart w:id="290" w:name="_Toc312678023"/>
      <w:bookmarkStart w:id="291" w:name="_Toc318581174"/>
      <w:r>
        <w:rPr>
          <w:rFonts w:hint="default" w:ascii="Times New Roman" w:hAnsi="Times New Roman" w:cs="Times New Roman"/>
          <w:szCs w:val="32"/>
        </w:rPr>
        <w:t>.1.2 试验设备</w:t>
      </w:r>
    </w:p>
    <w:p w14:paraId="33909A2F">
      <w:pPr>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szCs w:val="32"/>
        </w:rPr>
        <w:t>施工现场需要配置的试验场所：</w:t>
      </w:r>
      <w:bookmarkEnd w:id="284"/>
      <w:bookmarkEnd w:id="285"/>
      <w:bookmarkEnd w:id="286"/>
      <w:bookmarkEnd w:id="287"/>
      <w:bookmarkEnd w:id="288"/>
      <w:bookmarkEnd w:id="289"/>
      <w:bookmarkEnd w:id="290"/>
      <w:bookmarkStart w:id="292" w:name="_Toc300934985"/>
      <w:bookmarkStart w:id="293" w:name="_Toc297216195"/>
      <w:bookmarkStart w:id="294" w:name="_Toc303539142"/>
      <w:bookmarkStart w:id="295" w:name="_Toc312678024"/>
      <w:bookmarkStart w:id="296" w:name="_Toc304295562"/>
      <w:bookmarkStart w:id="297" w:name="_Toc297123536"/>
      <w:bookmarkStart w:id="298" w:name="_Toc312677498"/>
      <w:r>
        <w:rPr>
          <w:rFonts w:hint="default" w:ascii="Times New Roman" w:hAnsi="Times New Roman" w:cs="Times New Roman"/>
          <w:szCs w:val="32"/>
          <w:u w:val="single"/>
        </w:rPr>
        <w:t xml:space="preserve">          </w:t>
      </w:r>
      <w:r>
        <w:rPr>
          <w:rFonts w:hint="default" w:ascii="Times New Roman" w:hAnsi="Times New Roman" w:cs="Times New Roman"/>
          <w:szCs w:val="32"/>
        </w:rPr>
        <w:t xml:space="preserve">。 </w:t>
      </w:r>
    </w:p>
    <w:p w14:paraId="7BA48B6D">
      <w:pPr>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szCs w:val="32"/>
        </w:rPr>
        <w:t>施工现场需要配备的试验设备：</w:t>
      </w:r>
      <w:r>
        <w:rPr>
          <w:rFonts w:hint="default" w:ascii="Times New Roman" w:hAnsi="Times New Roman" w:cs="Times New Roman"/>
          <w:szCs w:val="32"/>
          <w:u w:val="single"/>
        </w:rPr>
        <w:t xml:space="preserve">                 </w:t>
      </w:r>
      <w:r>
        <w:rPr>
          <w:rFonts w:hint="default" w:ascii="Times New Roman" w:hAnsi="Times New Roman" w:cs="Times New Roman"/>
          <w:szCs w:val="32"/>
        </w:rPr>
        <w:t>。</w:t>
      </w:r>
    </w:p>
    <w:p w14:paraId="6244AB28">
      <w:pPr>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szCs w:val="32"/>
        </w:rPr>
        <w:t>施工现场需要具备的其他试验条件：</w:t>
      </w:r>
      <w:r>
        <w:rPr>
          <w:rFonts w:hint="default" w:ascii="Times New Roman" w:hAnsi="Times New Roman" w:cs="Times New Roman"/>
          <w:szCs w:val="32"/>
          <w:u w:val="single"/>
        </w:rPr>
        <w:t xml:space="preserve">             </w:t>
      </w:r>
      <w:r>
        <w:rPr>
          <w:rFonts w:hint="default" w:ascii="Times New Roman" w:hAnsi="Times New Roman" w:cs="Times New Roman"/>
          <w:szCs w:val="32"/>
        </w:rPr>
        <w:t>。</w:t>
      </w:r>
    </w:p>
    <w:p w14:paraId="7304A45C">
      <w:pPr>
        <w:spacing w:line="460" w:lineRule="exact"/>
        <w:ind w:firstLine="420" w:firstLineChars="200"/>
        <w:outlineLvl w:val="0"/>
        <w:rPr>
          <w:rFonts w:hint="default" w:ascii="Times New Roman" w:hAnsi="Times New Roman" w:cs="Times New Roman"/>
          <w:szCs w:val="32"/>
        </w:rPr>
      </w:pPr>
      <w:bookmarkStart w:id="299" w:name="_Toc24169"/>
      <w:r>
        <w:rPr>
          <w:rFonts w:hint="default" w:ascii="Times New Roman" w:hAnsi="Times New Roman" w:cs="Times New Roman"/>
          <w:szCs w:val="32"/>
        </w:rPr>
        <w:t>9.4 现场工艺试验</w:t>
      </w:r>
      <w:bookmarkEnd w:id="299"/>
      <w:r>
        <w:rPr>
          <w:rFonts w:hint="default" w:ascii="Times New Roman" w:hAnsi="Times New Roman" w:cs="Times New Roman"/>
          <w:szCs w:val="32"/>
        </w:rPr>
        <w:t xml:space="preserve"> </w:t>
      </w:r>
    </w:p>
    <w:p w14:paraId="6AABB261">
      <w:pPr>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szCs w:val="32"/>
        </w:rPr>
        <w:t>现场工艺试验的有关约定：</w:t>
      </w:r>
      <w:r>
        <w:rPr>
          <w:rFonts w:hint="default" w:ascii="Times New Roman" w:hAnsi="Times New Roman" w:cs="Times New Roman"/>
          <w:szCs w:val="32"/>
          <w:u w:val="single"/>
        </w:rPr>
        <w:t xml:space="preserve">           </w:t>
      </w:r>
    </w:p>
    <w:bookmarkEnd w:id="291"/>
    <w:bookmarkEnd w:id="292"/>
    <w:bookmarkEnd w:id="293"/>
    <w:bookmarkEnd w:id="294"/>
    <w:bookmarkEnd w:id="295"/>
    <w:bookmarkEnd w:id="296"/>
    <w:bookmarkEnd w:id="297"/>
    <w:bookmarkEnd w:id="298"/>
    <w:p w14:paraId="73B3FF38">
      <w:pPr>
        <w:pStyle w:val="6"/>
        <w:spacing w:before="0" w:after="0" w:line="460" w:lineRule="exact"/>
        <w:rPr>
          <w:rFonts w:hint="default" w:ascii="Times New Roman" w:hAnsi="Times New Roman" w:cs="Times New Roman"/>
          <w:b w:val="0"/>
          <w:sz w:val="21"/>
          <w:szCs w:val="32"/>
        </w:rPr>
      </w:pPr>
      <w:bookmarkStart w:id="300" w:name="_Toc351203642"/>
      <w:r>
        <w:rPr>
          <w:rFonts w:hint="default" w:ascii="Times New Roman" w:hAnsi="Times New Roman" w:cs="Times New Roman"/>
          <w:b w:val="0"/>
          <w:sz w:val="21"/>
          <w:szCs w:val="32"/>
        </w:rPr>
        <w:t>1</w:t>
      </w:r>
      <w:bookmarkEnd w:id="265"/>
      <w:bookmarkEnd w:id="266"/>
      <w:bookmarkEnd w:id="267"/>
      <w:bookmarkEnd w:id="268"/>
      <w:bookmarkEnd w:id="269"/>
      <w:bookmarkEnd w:id="270"/>
      <w:bookmarkEnd w:id="271"/>
      <w:bookmarkEnd w:id="272"/>
      <w:bookmarkEnd w:id="273"/>
      <w:bookmarkEnd w:id="274"/>
      <w:bookmarkEnd w:id="275"/>
      <w:bookmarkEnd w:id="276"/>
      <w:bookmarkStart w:id="301" w:name="_Toc297123540"/>
      <w:bookmarkStart w:id="302" w:name="_Toc296891233"/>
      <w:bookmarkStart w:id="303" w:name="_Toc304295566"/>
      <w:bookmarkStart w:id="304" w:name="_Toc296347192"/>
      <w:bookmarkStart w:id="305" w:name="_Toc296944532"/>
      <w:bookmarkStart w:id="306" w:name="_Toc296891021"/>
      <w:bookmarkStart w:id="307" w:name="_Toc297048379"/>
      <w:bookmarkStart w:id="308" w:name="_Toc296346694"/>
      <w:bookmarkStart w:id="309" w:name="_Toc297216199"/>
      <w:bookmarkStart w:id="310" w:name="_Toc300934989"/>
      <w:bookmarkStart w:id="311" w:name="_Toc296503193"/>
      <w:bookmarkStart w:id="312" w:name="_Toc292559398"/>
      <w:bookmarkStart w:id="313" w:name="_Toc297120493"/>
      <w:bookmarkStart w:id="314" w:name="_Toc303539146"/>
      <w:bookmarkStart w:id="315" w:name="_Toc292559903"/>
      <w:bookmarkStart w:id="316" w:name="_Toc312678025"/>
      <w:bookmarkStart w:id="317" w:name="_Toc312677499"/>
      <w:bookmarkStart w:id="318" w:name="_Toc267251433"/>
      <w:bookmarkStart w:id="319" w:name="_Toc267251435"/>
      <w:bookmarkStart w:id="320" w:name="_Toc267251439"/>
      <w:bookmarkStart w:id="321" w:name="_Toc267251441"/>
      <w:bookmarkStart w:id="322" w:name="_Toc267251437"/>
      <w:bookmarkStart w:id="323" w:name="_Toc267251440"/>
      <w:bookmarkStart w:id="324" w:name="_Toc267251442"/>
      <w:r>
        <w:rPr>
          <w:rFonts w:hint="default" w:ascii="Times New Roman" w:hAnsi="Times New Roman" w:cs="Times New Roman"/>
          <w:b w:val="0"/>
          <w:sz w:val="21"/>
          <w:szCs w:val="32"/>
        </w:rPr>
        <w:t>0. 变更</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bookmarkEnd w:id="316"/>
    <w:bookmarkEnd w:id="317"/>
    <w:p w14:paraId="63A71225">
      <w:pPr>
        <w:spacing w:line="460" w:lineRule="exact"/>
        <w:ind w:firstLine="420" w:firstLineChars="200"/>
        <w:rPr>
          <w:rFonts w:hint="default" w:ascii="Times New Roman" w:hAnsi="Times New Roman" w:cs="Times New Roman"/>
          <w:szCs w:val="32"/>
        </w:rPr>
      </w:pPr>
      <w:r>
        <w:rPr>
          <w:rFonts w:hint="default" w:ascii="Times New Roman" w:hAnsi="Times New Roman" w:cs="Times New Roman"/>
          <w:szCs w:val="32"/>
        </w:rPr>
        <w:t>1</w:t>
      </w:r>
      <w:bookmarkStart w:id="325" w:name="_Toc296347193"/>
      <w:bookmarkStart w:id="326" w:name="_Toc312678026"/>
      <w:bookmarkStart w:id="327" w:name="_Toc296944533"/>
      <w:bookmarkStart w:id="328" w:name="_Toc303539147"/>
      <w:bookmarkStart w:id="329" w:name="_Toc304295567"/>
      <w:bookmarkStart w:id="330" w:name="_Toc296346695"/>
      <w:bookmarkStart w:id="331" w:name="_Toc297048380"/>
      <w:bookmarkStart w:id="332" w:name="_Toc292559399"/>
      <w:bookmarkStart w:id="333" w:name="_Toc297120494"/>
      <w:bookmarkStart w:id="334" w:name="_Toc296503194"/>
      <w:bookmarkStart w:id="335" w:name="_Toc300934990"/>
      <w:bookmarkStart w:id="336" w:name="_Toc296891234"/>
      <w:bookmarkStart w:id="337" w:name="_Toc292559904"/>
      <w:bookmarkStart w:id="338" w:name="_Toc296891022"/>
      <w:bookmarkStart w:id="339" w:name="_Toc297216200"/>
      <w:bookmarkStart w:id="340" w:name="_Toc312677500"/>
      <w:bookmarkStart w:id="341" w:name="_Toc297123541"/>
      <w:r>
        <w:rPr>
          <w:rFonts w:hint="default" w:ascii="Times New Roman" w:hAnsi="Times New Roman" w:cs="Times New Roman"/>
          <w:szCs w:val="32"/>
        </w:rPr>
        <w:t>0.1变更的范围</w:t>
      </w:r>
    </w:p>
    <w:p w14:paraId="23BB5DB2">
      <w:pPr>
        <w:spacing w:line="460" w:lineRule="exact"/>
        <w:ind w:firstLine="420" w:firstLineChars="200"/>
        <w:jc w:val="left"/>
        <w:rPr>
          <w:rFonts w:hint="default" w:ascii="Times New Roman" w:hAnsi="Times New Roman" w:cs="Times New Roman"/>
          <w:szCs w:val="32"/>
          <w:highlight w:val="yellow"/>
        </w:rPr>
      </w:pPr>
      <w:r>
        <w:rPr>
          <w:rFonts w:hint="default" w:ascii="Times New Roman" w:hAnsi="Times New Roman" w:cs="Times New Roman"/>
          <w:szCs w:val="32"/>
        </w:rPr>
        <w:t>关于变更的范围的约定：</w:t>
      </w:r>
      <w:r>
        <w:rPr>
          <w:rFonts w:hint="default" w:ascii="Times New Roman" w:hAnsi="Times New Roman" w:cs="Times New Roman"/>
          <w:szCs w:val="32"/>
          <w:u w:val="single"/>
        </w:rPr>
        <w:t xml:space="preserve">           </w:t>
      </w:r>
      <w:r>
        <w:rPr>
          <w:rFonts w:hint="default" w:ascii="Times New Roman" w:hAnsi="Times New Roman" w:cs="Times New Roman"/>
          <w:szCs w:val="32"/>
        </w:rPr>
        <w:t>。</w:t>
      </w:r>
    </w:p>
    <w:p w14:paraId="3F1E699C">
      <w:pPr>
        <w:spacing w:line="460" w:lineRule="exact"/>
        <w:ind w:firstLine="420" w:firstLineChars="200"/>
        <w:outlineLvl w:val="0"/>
        <w:rPr>
          <w:rFonts w:hint="default" w:ascii="Times New Roman" w:hAnsi="Times New Roman" w:cs="Times New Roman"/>
          <w:szCs w:val="32"/>
        </w:rPr>
      </w:pPr>
      <w:bookmarkStart w:id="342" w:name="_Toc22046"/>
      <w:r>
        <w:rPr>
          <w:rFonts w:hint="default" w:ascii="Times New Roman" w:hAnsi="Times New Roman" w:cs="Times New Roman"/>
          <w:szCs w:val="32"/>
        </w:rPr>
        <w:t>10.4 变更估价</w:t>
      </w:r>
      <w:bookmarkEnd w:id="342"/>
    </w:p>
    <w:p w14:paraId="0504223E">
      <w:pPr>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szCs w:val="32"/>
        </w:rPr>
        <w:t>10.4.1 变更估价原则</w:t>
      </w:r>
    </w:p>
    <w:p w14:paraId="230CF7C7">
      <w:pPr>
        <w:spacing w:line="460" w:lineRule="exact"/>
        <w:ind w:firstLine="420" w:firstLineChars="200"/>
        <w:rPr>
          <w:rFonts w:hint="default" w:ascii="Times New Roman" w:hAnsi="Times New Roman" w:cs="Times New Roman"/>
          <w:szCs w:val="21"/>
          <w:u w:val="single"/>
        </w:rPr>
      </w:pPr>
      <w:r>
        <w:rPr>
          <w:rFonts w:hint="default" w:ascii="Times New Roman" w:hAnsi="Times New Roman" w:cs="Times New Roman"/>
          <w:szCs w:val="32"/>
        </w:rPr>
        <w:t xml:space="preserve">关于变更估价的约定: </w:t>
      </w:r>
      <w:r>
        <w:rPr>
          <w:rFonts w:hint="default" w:ascii="Times New Roman" w:hAnsi="Times New Roman" w:cs="Times New Roman"/>
          <w:szCs w:val="32"/>
          <w:u w:val="single"/>
        </w:rPr>
        <w:t xml:space="preserve"> </w:t>
      </w:r>
      <w:r>
        <w:rPr>
          <w:rFonts w:hint="default" w:ascii="Times New Roman" w:hAnsi="Times New Roman" w:cs="Times New Roman"/>
          <w:szCs w:val="21"/>
          <w:u w:val="single"/>
        </w:rPr>
        <w:t>1）在工程量清单报价中已有综合单价的，凡施工做法相同或类似的项目或子项，套用此综合单价。</w:t>
      </w:r>
    </w:p>
    <w:p w14:paraId="1B05C3BD">
      <w:pPr>
        <w:spacing w:line="460" w:lineRule="exact"/>
        <w:ind w:firstLine="420" w:firstLineChars="200"/>
        <w:rPr>
          <w:rFonts w:hint="default" w:ascii="Times New Roman" w:hAnsi="Times New Roman" w:cs="Times New Roman"/>
          <w:szCs w:val="32"/>
          <w:u w:val="single"/>
        </w:rPr>
      </w:pPr>
      <w:r>
        <w:rPr>
          <w:rFonts w:hint="default" w:ascii="Times New Roman" w:hAnsi="Times New Roman" w:cs="Times New Roman"/>
          <w:szCs w:val="21"/>
        </w:rPr>
        <w:t>2）在工程量清单报价中无综合单价的，综合单价用以下方法计算后依据招投标时的招标控制价与中标价下浮比例同比例下浮后作为结算单价：人工、材料、机械的消耗数量执行《建设工程工程量清单计价规范》GB50500-2013、《山东省建设工程费用项目组成及计算规则》（2022版）及山东省、菏泽市建设工程计价文件等有关规定，人工单价执行投标报价中的单价，材料单价执行菏泽市定额站发布的施工当期材料信息价（信息价中没有的材料价格，按照双方协商的价格执行），机械台班单价执行适用价目表中的机械台班单价。</w:t>
      </w:r>
    </w:p>
    <w:p w14:paraId="474573E3">
      <w:pPr>
        <w:spacing w:line="460" w:lineRule="exact"/>
        <w:ind w:firstLine="420" w:firstLineChars="200"/>
        <w:rPr>
          <w:rFonts w:hint="default" w:ascii="Times New Roman" w:hAnsi="Times New Roman" w:cs="Times New Roman"/>
          <w:szCs w:val="32"/>
        </w:rPr>
      </w:pPr>
      <w:r>
        <w:rPr>
          <w:rFonts w:hint="default" w:ascii="Times New Roman" w:hAnsi="Times New Roman" w:cs="Times New Roman"/>
          <w:szCs w:val="32"/>
        </w:rPr>
        <w:t>1</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Start w:id="343" w:name="_Toc303539150"/>
      <w:bookmarkStart w:id="344" w:name="_Toc300934993"/>
      <w:bookmarkStart w:id="345" w:name="_Toc297120497"/>
      <w:bookmarkStart w:id="346" w:name="_Toc297123544"/>
      <w:bookmarkStart w:id="347" w:name="_Toc297048383"/>
      <w:bookmarkStart w:id="348" w:name="_Toc292559907"/>
      <w:bookmarkStart w:id="349" w:name="_Toc296346698"/>
      <w:bookmarkStart w:id="350" w:name="_Toc292559402"/>
      <w:bookmarkStart w:id="351" w:name="_Toc296891025"/>
      <w:bookmarkStart w:id="352" w:name="_Toc296347196"/>
      <w:bookmarkStart w:id="353" w:name="_Toc296503197"/>
      <w:bookmarkStart w:id="354" w:name="_Toc296891237"/>
      <w:bookmarkStart w:id="355" w:name="_Toc296944536"/>
      <w:bookmarkStart w:id="356" w:name="_Toc297216203"/>
      <w:bookmarkStart w:id="357" w:name="_Toc312678029"/>
      <w:bookmarkStart w:id="358" w:name="_Toc304295570"/>
      <w:bookmarkStart w:id="359" w:name="_Toc312677503"/>
      <w:r>
        <w:rPr>
          <w:rFonts w:hint="default" w:ascii="Times New Roman" w:hAnsi="Times New Roman" w:cs="Times New Roman"/>
          <w:szCs w:val="32"/>
        </w:rPr>
        <w:t>0.5承</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Start w:id="360" w:name="_Toc296503203"/>
      <w:bookmarkStart w:id="361" w:name="_Toc296346704"/>
      <w:bookmarkStart w:id="362" w:name="_Toc297048389"/>
      <w:bookmarkStart w:id="363" w:name="_Toc297123545"/>
      <w:bookmarkStart w:id="364" w:name="_Toc297216204"/>
      <w:bookmarkStart w:id="365" w:name="_Toc296347202"/>
      <w:bookmarkStart w:id="366" w:name="_Toc300934994"/>
      <w:bookmarkStart w:id="367" w:name="_Toc292559408"/>
      <w:bookmarkStart w:id="368" w:name="_Toc296891031"/>
      <w:bookmarkStart w:id="369" w:name="_Toc296891243"/>
      <w:bookmarkStart w:id="370" w:name="_Toc297120503"/>
      <w:bookmarkStart w:id="371" w:name="_Toc303539151"/>
      <w:bookmarkStart w:id="372" w:name="_Toc296944542"/>
      <w:bookmarkStart w:id="373" w:name="_Toc292559913"/>
      <w:r>
        <w:rPr>
          <w:rFonts w:hint="default" w:ascii="Times New Roman" w:hAnsi="Times New Roman" w:cs="Times New Roman"/>
          <w:szCs w:val="32"/>
        </w:rPr>
        <w:t>包人的合理化建议</w:t>
      </w:r>
    </w:p>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14:paraId="1F701A0C">
      <w:pPr>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szCs w:val="32"/>
        </w:rPr>
        <w:t>监理人审查承包人合理化建议的期限：</w:t>
      </w:r>
      <w:r>
        <w:rPr>
          <w:rFonts w:hint="default" w:ascii="Times New Roman" w:hAnsi="Times New Roman" w:cs="Times New Roman"/>
          <w:szCs w:val="32"/>
          <w:u w:val="single"/>
        </w:rPr>
        <w:t xml:space="preserve">                </w:t>
      </w:r>
      <w:r>
        <w:rPr>
          <w:rFonts w:hint="default" w:ascii="Times New Roman" w:hAnsi="Times New Roman" w:cs="Times New Roman"/>
          <w:szCs w:val="32"/>
        </w:rPr>
        <w:t>。</w:t>
      </w:r>
    </w:p>
    <w:p w14:paraId="3D419419">
      <w:pPr>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szCs w:val="32"/>
        </w:rPr>
        <w:t>发包人审批承包人合理化建议的期限：</w:t>
      </w:r>
      <w:r>
        <w:rPr>
          <w:rFonts w:hint="default" w:ascii="Times New Roman" w:hAnsi="Times New Roman" w:cs="Times New Roman"/>
          <w:szCs w:val="32"/>
          <w:u w:val="single"/>
        </w:rPr>
        <w:t xml:space="preserve">                 </w:t>
      </w:r>
      <w:r>
        <w:rPr>
          <w:rFonts w:hint="default" w:ascii="Times New Roman" w:hAnsi="Times New Roman" w:cs="Times New Roman"/>
          <w:szCs w:val="32"/>
        </w:rPr>
        <w:t>。</w:t>
      </w:r>
    </w:p>
    <w:p w14:paraId="6EE3F9DA">
      <w:pPr>
        <w:spacing w:line="460" w:lineRule="exact"/>
        <w:ind w:firstLine="420" w:firstLineChars="200"/>
        <w:jc w:val="left"/>
        <w:rPr>
          <w:rFonts w:hint="default" w:ascii="Times New Roman" w:hAnsi="Times New Roman" w:cs="Times New Roman"/>
          <w:szCs w:val="32"/>
          <w:u w:val="single"/>
        </w:rPr>
      </w:pPr>
      <w:r>
        <w:rPr>
          <w:rFonts w:hint="default" w:ascii="Times New Roman" w:hAnsi="Times New Roman" w:cs="Times New Roman"/>
          <w:szCs w:val="32"/>
        </w:rPr>
        <w:t>承</w:t>
      </w:r>
      <w:bookmarkStart w:id="374" w:name="_Toc292559914"/>
      <w:bookmarkStart w:id="375" w:name="_Toc296891032"/>
      <w:bookmarkStart w:id="376" w:name="_Toc297048390"/>
      <w:bookmarkStart w:id="377" w:name="_Toc318581175"/>
      <w:bookmarkStart w:id="378" w:name="_Toc296503204"/>
      <w:bookmarkStart w:id="379" w:name="_Toc297216205"/>
      <w:bookmarkStart w:id="380" w:name="_Toc312678030"/>
      <w:bookmarkStart w:id="381" w:name="_Toc296891244"/>
      <w:bookmarkStart w:id="382" w:name="_Toc296944543"/>
      <w:bookmarkStart w:id="383" w:name="_Toc300934995"/>
      <w:bookmarkStart w:id="384" w:name="_Toc312677504"/>
      <w:bookmarkStart w:id="385" w:name="_Toc297123546"/>
      <w:bookmarkStart w:id="386" w:name="_Toc297120504"/>
      <w:bookmarkStart w:id="387" w:name="_Toc296347203"/>
      <w:bookmarkStart w:id="388" w:name="_Toc303539152"/>
      <w:bookmarkStart w:id="389" w:name="_Toc292559409"/>
      <w:bookmarkStart w:id="390" w:name="_Toc304295571"/>
      <w:bookmarkStart w:id="391" w:name="_Toc296346705"/>
      <w:r>
        <w:rPr>
          <w:rFonts w:hint="default" w:ascii="Times New Roman" w:hAnsi="Times New Roman" w:cs="Times New Roman"/>
          <w:szCs w:val="32"/>
        </w:rPr>
        <w:t>包人提出的合理化建议降低了合同价格或者提高了工程经济效益的奖励的方法和金额为：</w:t>
      </w:r>
      <w:r>
        <w:rPr>
          <w:rFonts w:hint="default" w:ascii="Times New Roman" w:hAnsi="Times New Roman" w:cs="Times New Roman"/>
          <w:szCs w:val="32"/>
          <w:u w:val="single"/>
        </w:rPr>
        <w:t xml:space="preserve">  </w:t>
      </w:r>
      <w:r>
        <w:rPr>
          <w:rFonts w:hint="default" w:ascii="Times New Roman" w:hAnsi="Times New Roman" w:cs="Times New Roman"/>
          <w:szCs w:val="32"/>
        </w:rPr>
        <w:t>。</w:t>
      </w:r>
    </w:p>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14:paraId="69085230">
      <w:pPr>
        <w:spacing w:line="460" w:lineRule="exact"/>
        <w:ind w:firstLine="420" w:firstLineChars="200"/>
        <w:outlineLvl w:val="0"/>
        <w:rPr>
          <w:rFonts w:hint="default" w:ascii="Times New Roman" w:hAnsi="Times New Roman" w:cs="Times New Roman"/>
          <w:szCs w:val="32"/>
        </w:rPr>
      </w:pPr>
      <w:bookmarkStart w:id="392" w:name="_Toc32374"/>
      <w:r>
        <w:rPr>
          <w:rFonts w:hint="default" w:ascii="Times New Roman" w:hAnsi="Times New Roman" w:cs="Times New Roman"/>
          <w:szCs w:val="32"/>
        </w:rPr>
        <w:t>1</w:t>
      </w:r>
      <w:bookmarkStart w:id="393" w:name="_Toc300934997"/>
      <w:bookmarkStart w:id="394" w:name="_Toc292559404"/>
      <w:bookmarkStart w:id="395" w:name="_Toc296891239"/>
      <w:bookmarkStart w:id="396" w:name="_Toc296891027"/>
      <w:bookmarkStart w:id="397" w:name="_Toc292559909"/>
      <w:bookmarkStart w:id="398" w:name="_Toc312677507"/>
      <w:bookmarkStart w:id="399" w:name="_Toc297216207"/>
      <w:bookmarkStart w:id="400" w:name="_Toc312678033"/>
      <w:bookmarkStart w:id="401" w:name="_Toc297120499"/>
      <w:bookmarkStart w:id="402" w:name="_Toc296346700"/>
      <w:bookmarkStart w:id="403" w:name="_Toc297123548"/>
      <w:bookmarkStart w:id="404" w:name="_Toc296944538"/>
      <w:bookmarkStart w:id="405" w:name="_Toc296347198"/>
      <w:bookmarkStart w:id="406" w:name="_Toc304295574"/>
      <w:bookmarkStart w:id="407" w:name="_Toc296503199"/>
      <w:bookmarkStart w:id="408" w:name="_Toc303539154"/>
      <w:bookmarkStart w:id="409" w:name="_Toc297048385"/>
      <w:r>
        <w:rPr>
          <w:rFonts w:hint="default" w:ascii="Times New Roman" w:hAnsi="Times New Roman" w:cs="Times New Roman"/>
          <w:szCs w:val="32"/>
        </w:rPr>
        <w:t>0.7 暂估价</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Start w:id="410" w:name="_Toc318581176"/>
      <w:bookmarkStart w:id="411" w:name="_Toc312677508"/>
      <w:bookmarkStart w:id="412" w:name="_Toc312678034"/>
    </w:p>
    <w:bookmarkEnd w:id="410"/>
    <w:bookmarkEnd w:id="411"/>
    <w:bookmarkEnd w:id="412"/>
    <w:p w14:paraId="1CEA3B5D">
      <w:pPr>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szCs w:val="32"/>
        </w:rPr>
        <w:t>1</w:t>
      </w:r>
      <w:bookmarkStart w:id="413" w:name="_Toc318581177"/>
      <w:bookmarkStart w:id="414" w:name="_Toc312677509"/>
      <w:bookmarkStart w:id="415" w:name="_Toc312678035"/>
      <w:r>
        <w:rPr>
          <w:rFonts w:hint="default" w:ascii="Times New Roman" w:hAnsi="Times New Roman" w:cs="Times New Roman"/>
          <w:szCs w:val="32"/>
        </w:rPr>
        <w:t>0.7.1 依法必须招标的暂估价项目</w:t>
      </w:r>
    </w:p>
    <w:bookmarkEnd w:id="413"/>
    <w:bookmarkEnd w:id="414"/>
    <w:bookmarkEnd w:id="415"/>
    <w:p w14:paraId="2A8F533F">
      <w:pPr>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szCs w:val="32"/>
          <w:u w:val="single"/>
        </w:rPr>
        <w:t xml:space="preserve">             </w:t>
      </w:r>
      <w:r>
        <w:rPr>
          <w:rFonts w:hint="default" w:ascii="Times New Roman" w:hAnsi="Times New Roman" w:cs="Times New Roman"/>
          <w:szCs w:val="32"/>
        </w:rPr>
        <w:t>。</w:t>
      </w:r>
    </w:p>
    <w:p w14:paraId="457BFB8C">
      <w:pPr>
        <w:spacing w:line="460" w:lineRule="exact"/>
        <w:ind w:firstLine="420" w:firstLineChars="200"/>
        <w:jc w:val="left"/>
        <w:rPr>
          <w:rFonts w:hint="default" w:ascii="Times New Roman" w:hAnsi="Times New Roman" w:cs="Times New Roman"/>
          <w:szCs w:val="32"/>
          <w:u w:val="single"/>
        </w:rPr>
      </w:pPr>
      <w:r>
        <w:rPr>
          <w:rFonts w:hint="default" w:ascii="Times New Roman" w:hAnsi="Times New Roman" w:cs="Times New Roman"/>
          <w:szCs w:val="32"/>
        </w:rPr>
        <w:t>10.7.2 不属于依法必须招标的暂估价项目</w:t>
      </w:r>
      <w:r>
        <w:rPr>
          <w:rFonts w:hint="default" w:ascii="Times New Roman" w:hAnsi="Times New Roman" w:cs="Times New Roman"/>
          <w:szCs w:val="32"/>
          <w:u w:val="single"/>
        </w:rPr>
        <w:t xml:space="preserve">                </w:t>
      </w:r>
      <w:r>
        <w:rPr>
          <w:rFonts w:hint="default" w:ascii="Times New Roman" w:hAnsi="Times New Roman" w:cs="Times New Roman"/>
          <w:szCs w:val="32"/>
        </w:rPr>
        <w:t>。</w:t>
      </w:r>
    </w:p>
    <w:p w14:paraId="0BDE995C">
      <w:pPr>
        <w:spacing w:line="460" w:lineRule="exact"/>
        <w:ind w:firstLine="420" w:firstLineChars="200"/>
        <w:jc w:val="left"/>
        <w:rPr>
          <w:rFonts w:hint="default" w:ascii="Times New Roman" w:hAnsi="Times New Roman" w:cs="Times New Roman"/>
        </w:rPr>
      </w:pPr>
      <w:r>
        <w:rPr>
          <w:rFonts w:hint="default" w:ascii="Times New Roman" w:hAnsi="Times New Roman" w:cs="Times New Roman"/>
          <w:szCs w:val="32"/>
        </w:rPr>
        <w:t xml:space="preserve">10.7.3 </w:t>
      </w:r>
      <w:r>
        <w:rPr>
          <w:rFonts w:hint="default" w:ascii="Times New Roman" w:hAnsi="Times New Roman" w:cs="Times New Roman"/>
          <w:szCs w:val="32"/>
          <w:u w:val="single"/>
        </w:rPr>
        <w:t>因发包人原因导致暂估价项目合同订立和履行迟延的，由此增加的费用和（或）延误的工期由发包人承担，并支付承包人合理的利润。因承包人原因导致暂估价项目合同订立和履行迟延的，由此增加的费用和（或）延误的工期由承包人承担</w:t>
      </w:r>
      <w:r>
        <w:rPr>
          <w:rFonts w:hint="default" w:ascii="Times New Roman" w:hAnsi="Times New Roman" w:cs="Times New Roman"/>
          <w:szCs w:val="32"/>
        </w:rPr>
        <w:t>。</w:t>
      </w:r>
    </w:p>
    <w:p w14:paraId="5F09FE9F">
      <w:pPr>
        <w:spacing w:line="460" w:lineRule="exact"/>
        <w:ind w:firstLine="420" w:firstLineChars="200"/>
        <w:rPr>
          <w:rFonts w:hint="default" w:ascii="Times New Roman" w:hAnsi="Times New Roman" w:cs="Times New Roman"/>
          <w:szCs w:val="32"/>
        </w:rPr>
      </w:pPr>
      <w:r>
        <w:rPr>
          <w:rFonts w:hint="default" w:ascii="Times New Roman" w:hAnsi="Times New Roman" w:cs="Times New Roman"/>
          <w:szCs w:val="32"/>
        </w:rPr>
        <w:t>10.8 暂列金额</w:t>
      </w:r>
    </w:p>
    <w:p w14:paraId="3B0833B8">
      <w:pPr>
        <w:autoSpaceDE w:val="0"/>
        <w:autoSpaceDN w:val="0"/>
        <w:adjustRightInd w:val="0"/>
        <w:spacing w:line="460" w:lineRule="exact"/>
        <w:ind w:firstLine="420" w:firstLineChars="200"/>
        <w:jc w:val="left"/>
        <w:rPr>
          <w:rFonts w:hint="default" w:ascii="Times New Roman" w:hAnsi="Times New Roman" w:cs="Times New Roman"/>
          <w:kern w:val="0"/>
          <w:szCs w:val="32"/>
        </w:rPr>
      </w:pPr>
      <w:r>
        <w:rPr>
          <w:rFonts w:hint="default" w:ascii="Times New Roman" w:hAnsi="Times New Roman" w:cs="Times New Roman"/>
          <w:kern w:val="0"/>
          <w:szCs w:val="32"/>
        </w:rPr>
        <w:t>合同当事人关于暂列金额使用的约定：</w:t>
      </w:r>
      <w:r>
        <w:rPr>
          <w:rFonts w:hint="default" w:ascii="Times New Roman" w:hAnsi="Times New Roman" w:cs="Times New Roman"/>
          <w:szCs w:val="32"/>
          <w:u w:val="single"/>
        </w:rPr>
        <w:t xml:space="preserve">          </w:t>
      </w:r>
      <w:r>
        <w:rPr>
          <w:rFonts w:hint="default" w:ascii="Times New Roman" w:hAnsi="Times New Roman" w:cs="Times New Roman"/>
          <w:kern w:val="0"/>
          <w:szCs w:val="32"/>
        </w:rPr>
        <w:t>。</w:t>
      </w:r>
    </w:p>
    <w:p w14:paraId="36F33C7A">
      <w:pPr>
        <w:pStyle w:val="6"/>
        <w:spacing w:before="0" w:after="0" w:line="460" w:lineRule="exact"/>
        <w:rPr>
          <w:rFonts w:hint="default" w:ascii="Times New Roman" w:hAnsi="Times New Roman" w:cs="Times New Roman"/>
          <w:b w:val="0"/>
          <w:sz w:val="21"/>
          <w:szCs w:val="32"/>
          <w:highlight w:val="none"/>
        </w:rPr>
      </w:pPr>
      <w:bookmarkStart w:id="416" w:name="_Toc351203643"/>
      <w:r>
        <w:rPr>
          <w:rFonts w:hint="default" w:ascii="Times New Roman" w:hAnsi="Times New Roman" w:cs="Times New Roman"/>
          <w:b w:val="0"/>
          <w:sz w:val="21"/>
          <w:szCs w:val="32"/>
          <w:highlight w:val="none"/>
        </w:rPr>
        <w:t>11. 价格调整</w:t>
      </w:r>
      <w:bookmarkEnd w:id="416"/>
    </w:p>
    <w:p w14:paraId="31E34457">
      <w:pPr>
        <w:spacing w:line="460" w:lineRule="exact"/>
        <w:ind w:firstLine="420" w:firstLineChars="200"/>
        <w:rPr>
          <w:rFonts w:hint="default" w:ascii="Times New Roman" w:hAnsi="Times New Roman" w:cs="Times New Roman"/>
          <w:szCs w:val="32"/>
          <w:highlight w:val="none"/>
        </w:rPr>
      </w:pPr>
      <w:bookmarkStart w:id="417" w:name="_Toc296944540"/>
      <w:bookmarkStart w:id="418" w:name="_Toc296891029"/>
      <w:bookmarkStart w:id="419" w:name="_Toc297048387"/>
      <w:bookmarkStart w:id="420" w:name="_Toc300935000"/>
      <w:bookmarkStart w:id="421" w:name="_Toc292559911"/>
      <w:bookmarkStart w:id="422" w:name="_Toc297123550"/>
      <w:bookmarkStart w:id="423" w:name="_Toc292559406"/>
      <w:bookmarkStart w:id="424" w:name="_Toc296891241"/>
      <w:bookmarkStart w:id="425" w:name="_Toc296503201"/>
      <w:bookmarkStart w:id="426" w:name="_Toc297216209"/>
      <w:bookmarkStart w:id="427" w:name="_Toc296346702"/>
      <w:bookmarkStart w:id="428" w:name="_Toc296347200"/>
      <w:bookmarkStart w:id="429" w:name="_Toc297120501"/>
      <w:bookmarkStart w:id="430" w:name="_Toc304295577"/>
      <w:bookmarkStart w:id="431" w:name="_Toc312678039"/>
      <w:bookmarkStart w:id="432" w:name="_Toc303539157"/>
      <w:r>
        <w:rPr>
          <w:rFonts w:hint="default" w:ascii="Times New Roman" w:hAnsi="Times New Roman" w:cs="Times New Roman"/>
          <w:szCs w:val="32"/>
          <w:highlight w:val="none"/>
        </w:rPr>
        <w:t>11.1 市场价格波动引起的调整</w:t>
      </w:r>
    </w:p>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14:paraId="50C6BA53">
      <w:pPr>
        <w:spacing w:line="460" w:lineRule="exact"/>
        <w:ind w:firstLine="420" w:firstLineChars="200"/>
        <w:jc w:val="left"/>
        <w:rPr>
          <w:rFonts w:hint="default" w:ascii="Times New Roman" w:hAnsi="Times New Roman" w:cs="Times New Roman"/>
          <w:szCs w:val="32"/>
          <w:highlight w:val="none"/>
        </w:rPr>
      </w:pPr>
      <w:r>
        <w:rPr>
          <w:rFonts w:hint="default" w:ascii="Times New Roman" w:hAnsi="Times New Roman" w:cs="Times New Roman"/>
          <w:kern w:val="0"/>
          <w:szCs w:val="32"/>
          <w:highlight w:val="none"/>
        </w:rPr>
        <w:t>市场价格波动是否调整合同价格的约定施工期间材料价格：</w:t>
      </w:r>
      <w:r>
        <w:rPr>
          <w:rFonts w:hint="default" w:ascii="Times New Roman" w:hAnsi="Times New Roman" w:cs="Times New Roman"/>
          <w:kern w:val="0"/>
          <w:szCs w:val="32"/>
          <w:highlight w:val="none"/>
          <w:u w:val="single"/>
        </w:rPr>
        <w:t xml:space="preserve">  </w:t>
      </w:r>
      <w:r>
        <w:rPr>
          <w:rFonts w:hint="default" w:ascii="Times New Roman" w:hAnsi="Times New Roman" w:cs="Times New Roman"/>
          <w:bCs/>
          <w:kern w:val="0"/>
          <w:szCs w:val="32"/>
          <w:highlight w:val="none"/>
          <w:u w:val="single"/>
        </w:rPr>
        <w:t>调整</w:t>
      </w:r>
      <w:r>
        <w:rPr>
          <w:rFonts w:hint="default" w:ascii="Times New Roman" w:hAnsi="Times New Roman" w:cs="Times New Roman"/>
          <w:kern w:val="0"/>
          <w:szCs w:val="32"/>
          <w:highlight w:val="none"/>
          <w:u w:val="single"/>
        </w:rPr>
        <w:t xml:space="preserve">  </w:t>
      </w:r>
      <w:r>
        <w:rPr>
          <w:rFonts w:hint="default" w:ascii="Times New Roman" w:hAnsi="Times New Roman" w:cs="Times New Roman"/>
          <w:szCs w:val="32"/>
          <w:highlight w:val="none"/>
        </w:rPr>
        <w:t>。</w:t>
      </w:r>
    </w:p>
    <w:p w14:paraId="70D63E0A">
      <w:pPr>
        <w:spacing w:line="460" w:lineRule="exact"/>
        <w:ind w:firstLine="420" w:firstLineChars="200"/>
        <w:jc w:val="left"/>
        <w:rPr>
          <w:rFonts w:hint="default" w:ascii="Times New Roman" w:hAnsi="Times New Roman" w:cs="Times New Roman"/>
          <w:szCs w:val="32"/>
          <w:highlight w:val="none"/>
        </w:rPr>
      </w:pPr>
      <w:r>
        <w:rPr>
          <w:rFonts w:hint="default" w:ascii="Times New Roman" w:hAnsi="Times New Roman" w:cs="Times New Roman"/>
          <w:szCs w:val="32"/>
          <w:highlight w:val="none"/>
        </w:rPr>
        <w:t>因市场价格波动调整合同价格，采用以下第</w:t>
      </w:r>
      <w:r>
        <w:rPr>
          <w:rFonts w:hint="default" w:ascii="Times New Roman" w:hAnsi="Times New Roman" w:cs="Times New Roman"/>
          <w:szCs w:val="32"/>
          <w:highlight w:val="none"/>
          <w:u w:val="single"/>
        </w:rPr>
        <w:t xml:space="preserve">  2  </w:t>
      </w:r>
      <w:r>
        <w:rPr>
          <w:rFonts w:hint="default" w:ascii="Times New Roman" w:hAnsi="Times New Roman" w:cs="Times New Roman"/>
          <w:szCs w:val="32"/>
          <w:highlight w:val="none"/>
        </w:rPr>
        <w:t>种方式对合同价格进行调整：</w:t>
      </w:r>
    </w:p>
    <w:p w14:paraId="030898CA">
      <w:pPr>
        <w:spacing w:line="460" w:lineRule="exact"/>
        <w:ind w:firstLine="420" w:firstLineChars="200"/>
        <w:jc w:val="left"/>
        <w:rPr>
          <w:rFonts w:hint="default" w:ascii="Times New Roman" w:hAnsi="Times New Roman" w:cs="Times New Roman"/>
          <w:szCs w:val="32"/>
          <w:highlight w:val="none"/>
        </w:rPr>
      </w:pPr>
      <w:r>
        <w:rPr>
          <w:rFonts w:hint="default" w:ascii="Times New Roman" w:hAnsi="Times New Roman" w:cs="Times New Roman"/>
          <w:szCs w:val="32"/>
          <w:highlight w:val="none"/>
        </w:rPr>
        <w:t>第1种方式：采用价格指数进行价格调整。</w:t>
      </w:r>
    </w:p>
    <w:p w14:paraId="77CB9DEC">
      <w:pPr>
        <w:spacing w:line="460" w:lineRule="exact"/>
        <w:ind w:firstLine="420" w:firstLineChars="200"/>
        <w:jc w:val="left"/>
        <w:rPr>
          <w:rFonts w:hint="default" w:ascii="Times New Roman" w:hAnsi="Times New Roman" w:cs="Times New Roman"/>
          <w:szCs w:val="32"/>
          <w:highlight w:val="none"/>
          <w:u w:val="single"/>
        </w:rPr>
      </w:pPr>
      <w:r>
        <w:rPr>
          <w:rFonts w:hint="default" w:ascii="Times New Roman" w:hAnsi="Times New Roman" w:cs="Times New Roman"/>
          <w:szCs w:val="32"/>
          <w:highlight w:val="none"/>
        </w:rPr>
        <w:t>关于各可调因子、定值和变值权重，以及基本价格指数及其来源的约定：</w:t>
      </w:r>
      <w:r>
        <w:rPr>
          <w:rFonts w:hint="default" w:ascii="Times New Roman" w:hAnsi="Times New Roman" w:cs="Times New Roman"/>
          <w:szCs w:val="32"/>
          <w:highlight w:val="none"/>
          <w:u w:val="single"/>
        </w:rPr>
        <w:t xml:space="preserve">        </w:t>
      </w:r>
      <w:r>
        <w:rPr>
          <w:rFonts w:hint="default" w:ascii="Times New Roman" w:hAnsi="Times New Roman" w:cs="Times New Roman"/>
          <w:szCs w:val="32"/>
          <w:highlight w:val="none"/>
        </w:rPr>
        <w:t>；</w:t>
      </w:r>
    </w:p>
    <w:p w14:paraId="32A33750">
      <w:pPr>
        <w:spacing w:line="460" w:lineRule="exact"/>
        <w:ind w:firstLine="420" w:firstLineChars="200"/>
        <w:jc w:val="left"/>
        <w:rPr>
          <w:rFonts w:hint="default" w:ascii="Times New Roman" w:hAnsi="Times New Roman" w:cs="Times New Roman"/>
          <w:szCs w:val="32"/>
          <w:highlight w:val="none"/>
        </w:rPr>
      </w:pPr>
      <w:r>
        <w:rPr>
          <w:rFonts w:hint="default" w:ascii="Times New Roman" w:hAnsi="Times New Roman" w:cs="Times New Roman"/>
          <w:szCs w:val="32"/>
          <w:highlight w:val="none"/>
        </w:rPr>
        <w:t>第2种方式：采用造价信息进行价格调整。</w:t>
      </w:r>
    </w:p>
    <w:p w14:paraId="721EC276">
      <w:pPr>
        <w:numPr>
          <w:ilvl w:val="0"/>
          <w:numId w:val="5"/>
        </w:numPr>
        <w:spacing w:line="460" w:lineRule="exact"/>
        <w:ind w:firstLine="420"/>
        <w:jc w:val="left"/>
        <w:rPr>
          <w:rFonts w:hint="default" w:ascii="Times New Roman" w:hAnsi="Times New Roman" w:cs="Times New Roman"/>
          <w:szCs w:val="32"/>
          <w:highlight w:val="none"/>
        </w:rPr>
      </w:pPr>
      <w:r>
        <w:rPr>
          <w:rFonts w:hint="default" w:ascii="Times New Roman" w:hAnsi="Times New Roman" w:cs="Times New Roman"/>
          <w:szCs w:val="32"/>
          <w:highlight w:val="none"/>
        </w:rPr>
        <w:t>关于基准价格的约定：</w:t>
      </w:r>
      <w:r>
        <w:rPr>
          <w:rFonts w:hint="default" w:ascii="Times New Roman" w:hAnsi="Times New Roman" w:cs="Times New Roman"/>
          <w:szCs w:val="32"/>
          <w:highlight w:val="none"/>
          <w:u w:val="single"/>
        </w:rPr>
        <w:t xml:space="preserve"> 项目审定后的材料价格 </w:t>
      </w:r>
      <w:r>
        <w:rPr>
          <w:rFonts w:hint="default" w:ascii="Times New Roman" w:hAnsi="Times New Roman" w:cs="Times New Roman"/>
          <w:szCs w:val="32"/>
          <w:highlight w:val="none"/>
        </w:rPr>
        <w:t>。</w:t>
      </w:r>
    </w:p>
    <w:p w14:paraId="1F0839C1">
      <w:pPr>
        <w:spacing w:line="460" w:lineRule="exact"/>
        <w:ind w:firstLine="420" w:firstLineChars="200"/>
        <w:jc w:val="left"/>
        <w:rPr>
          <w:rFonts w:hint="default" w:ascii="Times New Roman" w:hAnsi="Times New Roman" w:cs="Times New Roman"/>
          <w:szCs w:val="32"/>
          <w:highlight w:val="none"/>
        </w:rPr>
      </w:pPr>
      <w:r>
        <w:rPr>
          <w:rFonts w:hint="default" w:ascii="Times New Roman" w:hAnsi="Times New Roman" w:cs="Times New Roman"/>
          <w:szCs w:val="32"/>
          <w:highlight w:val="none"/>
        </w:rPr>
        <w:t>专用合同条款①投标报价低于基准价格的：合同履行期间材料单价涨幅以基准价格为基础，超过</w:t>
      </w:r>
      <w:r>
        <w:rPr>
          <w:rFonts w:hint="default" w:ascii="Times New Roman" w:hAnsi="Times New Roman" w:cs="Times New Roman"/>
          <w:szCs w:val="32"/>
          <w:highlight w:val="none"/>
          <w:u w:val="single"/>
        </w:rPr>
        <w:t xml:space="preserve"> 5 </w:t>
      </w:r>
      <w:r>
        <w:rPr>
          <w:rFonts w:hint="default" w:ascii="Times New Roman" w:hAnsi="Times New Roman" w:cs="Times New Roman"/>
          <w:szCs w:val="32"/>
          <w:highlight w:val="none"/>
        </w:rPr>
        <w:t>%时超过部分据实调整。合同履行期间材料单价跌幅以投标报价为基础，超过</w:t>
      </w:r>
      <w:r>
        <w:rPr>
          <w:rFonts w:hint="default" w:ascii="Times New Roman" w:hAnsi="Times New Roman" w:cs="Times New Roman"/>
          <w:szCs w:val="32"/>
          <w:highlight w:val="none"/>
          <w:u w:val="single"/>
        </w:rPr>
        <w:t xml:space="preserve"> 5 </w:t>
      </w:r>
      <w:r>
        <w:rPr>
          <w:rFonts w:hint="default" w:ascii="Times New Roman" w:hAnsi="Times New Roman" w:cs="Times New Roman"/>
          <w:szCs w:val="32"/>
          <w:highlight w:val="none"/>
        </w:rPr>
        <w:t>%时超过部分据实调整。</w:t>
      </w:r>
    </w:p>
    <w:p w14:paraId="315FFF42">
      <w:pPr>
        <w:spacing w:line="460" w:lineRule="exact"/>
        <w:ind w:firstLine="420" w:firstLineChars="200"/>
        <w:jc w:val="left"/>
        <w:rPr>
          <w:rFonts w:hint="default" w:ascii="Times New Roman" w:hAnsi="Times New Roman" w:cs="Times New Roman"/>
          <w:szCs w:val="32"/>
          <w:highlight w:val="none"/>
        </w:rPr>
      </w:pPr>
      <w:r>
        <w:rPr>
          <w:rFonts w:hint="default" w:ascii="Times New Roman" w:hAnsi="Times New Roman" w:cs="Times New Roman"/>
          <w:szCs w:val="32"/>
          <w:highlight w:val="none"/>
        </w:rPr>
        <w:t>②投标报价高于基准价格的：合同履行期间材料单价跌幅以基准价格为基础，超过</w:t>
      </w:r>
      <w:r>
        <w:rPr>
          <w:rFonts w:hint="default" w:ascii="Times New Roman" w:hAnsi="Times New Roman" w:cs="Times New Roman"/>
          <w:szCs w:val="32"/>
          <w:highlight w:val="none"/>
          <w:u w:val="single"/>
        </w:rPr>
        <w:t xml:space="preserve"> 5 </w:t>
      </w:r>
      <w:r>
        <w:rPr>
          <w:rFonts w:hint="default" w:ascii="Times New Roman" w:hAnsi="Times New Roman" w:cs="Times New Roman"/>
          <w:szCs w:val="32"/>
          <w:highlight w:val="none"/>
        </w:rPr>
        <w:t>%时超过部分据实调整。材料单价涨幅以投标报价为基础，超过</w:t>
      </w:r>
      <w:r>
        <w:rPr>
          <w:rFonts w:hint="default" w:ascii="Times New Roman" w:hAnsi="Times New Roman" w:cs="Times New Roman"/>
          <w:szCs w:val="32"/>
          <w:highlight w:val="none"/>
          <w:u w:val="single"/>
        </w:rPr>
        <w:t xml:space="preserve"> 5 </w:t>
      </w:r>
      <w:r>
        <w:rPr>
          <w:rFonts w:hint="default" w:ascii="Times New Roman" w:hAnsi="Times New Roman" w:cs="Times New Roman"/>
          <w:szCs w:val="32"/>
          <w:highlight w:val="none"/>
        </w:rPr>
        <w:t>%时超过部分据实调整。</w:t>
      </w:r>
    </w:p>
    <w:p w14:paraId="767C3231">
      <w:pPr>
        <w:tabs>
          <w:tab w:val="left" w:pos="5573"/>
        </w:tabs>
        <w:autoSpaceDE w:val="0"/>
        <w:autoSpaceDN w:val="0"/>
        <w:spacing w:line="460" w:lineRule="exact"/>
        <w:ind w:right="-32" w:firstLine="420" w:firstLineChars="200"/>
        <w:jc w:val="left"/>
        <w:rPr>
          <w:rFonts w:hint="default" w:ascii="Times New Roman" w:hAnsi="Times New Roman" w:cs="Times New Roman"/>
          <w:szCs w:val="32"/>
          <w:highlight w:val="none"/>
        </w:rPr>
      </w:pPr>
      <w:r>
        <w:rPr>
          <w:rFonts w:hint="default" w:ascii="Times New Roman" w:hAnsi="Times New Roman" w:cs="Times New Roman"/>
          <w:szCs w:val="32"/>
          <w:highlight w:val="none"/>
        </w:rPr>
        <w:t>③投标报价等于基准单价的：合同履行期间材料单价涨、跌幅以基准单价为基础，超过±</w:t>
      </w:r>
      <w:r>
        <w:rPr>
          <w:rFonts w:hint="default" w:ascii="Times New Roman" w:hAnsi="Times New Roman" w:cs="Times New Roman"/>
          <w:szCs w:val="32"/>
          <w:highlight w:val="none"/>
          <w:u w:val="single"/>
        </w:rPr>
        <w:t xml:space="preserve"> 5 </w:t>
      </w:r>
      <w:r>
        <w:rPr>
          <w:rFonts w:hint="default" w:ascii="Times New Roman" w:hAnsi="Times New Roman" w:cs="Times New Roman"/>
          <w:szCs w:val="32"/>
          <w:highlight w:val="none"/>
        </w:rPr>
        <w:t>%时其超过部分据实调整。</w:t>
      </w:r>
    </w:p>
    <w:p w14:paraId="22BEA236">
      <w:pPr>
        <w:tabs>
          <w:tab w:val="left" w:pos="5573"/>
        </w:tabs>
        <w:autoSpaceDE w:val="0"/>
        <w:autoSpaceDN w:val="0"/>
        <w:spacing w:line="460" w:lineRule="exact"/>
        <w:ind w:right="869" w:firstLine="420" w:firstLineChars="200"/>
        <w:jc w:val="left"/>
        <w:rPr>
          <w:rFonts w:hint="default" w:ascii="Times New Roman" w:hAnsi="Times New Roman" w:cs="Times New Roman"/>
          <w:szCs w:val="32"/>
          <w:highlight w:val="none"/>
        </w:rPr>
      </w:pPr>
      <w:r>
        <w:rPr>
          <w:rFonts w:hint="default" w:ascii="Times New Roman" w:hAnsi="Times New Roman" w:cs="Times New Roman"/>
          <w:szCs w:val="32"/>
          <w:highlight w:val="none"/>
        </w:rPr>
        <w:t>第3种方式：其他价格调整方式：</w:t>
      </w:r>
      <w:r>
        <w:rPr>
          <w:rFonts w:hint="default" w:ascii="Times New Roman" w:hAnsi="Times New Roman" w:cs="Times New Roman"/>
          <w:szCs w:val="32"/>
          <w:highlight w:val="none"/>
          <w:u w:val="single"/>
        </w:rPr>
        <w:t xml:space="preserve">  /  </w:t>
      </w:r>
      <w:r>
        <w:rPr>
          <w:rFonts w:hint="default" w:ascii="Times New Roman" w:hAnsi="Times New Roman" w:cs="Times New Roman"/>
          <w:szCs w:val="32"/>
          <w:highlight w:val="none"/>
        </w:rPr>
        <w:t>。</w:t>
      </w:r>
    </w:p>
    <w:bookmarkEnd w:id="318"/>
    <w:bookmarkEnd w:id="319"/>
    <w:bookmarkEnd w:id="320"/>
    <w:bookmarkEnd w:id="321"/>
    <w:bookmarkEnd w:id="322"/>
    <w:bookmarkEnd w:id="323"/>
    <w:p w14:paraId="0D6D148A">
      <w:pPr>
        <w:pStyle w:val="6"/>
        <w:spacing w:before="0" w:after="0" w:line="460" w:lineRule="exact"/>
        <w:rPr>
          <w:rFonts w:hint="default" w:ascii="Times New Roman" w:hAnsi="Times New Roman" w:cs="Times New Roman"/>
          <w:b w:val="0"/>
          <w:sz w:val="21"/>
          <w:szCs w:val="32"/>
        </w:rPr>
      </w:pPr>
      <w:bookmarkStart w:id="433" w:name="_Toc296944544"/>
      <w:bookmarkStart w:id="434" w:name="_Toc296891033"/>
      <w:bookmarkStart w:id="435" w:name="_Toc297120505"/>
      <w:bookmarkStart w:id="436" w:name="_Toc292559915"/>
      <w:bookmarkStart w:id="437" w:name="_Toc296503205"/>
      <w:bookmarkStart w:id="438" w:name="_Toc292559410"/>
      <w:bookmarkStart w:id="439" w:name="_Toc296891245"/>
      <w:bookmarkStart w:id="440" w:name="_Toc296346706"/>
      <w:bookmarkStart w:id="441" w:name="_Toc297048391"/>
      <w:bookmarkStart w:id="442" w:name="_Toc296347204"/>
      <w:bookmarkStart w:id="443" w:name="_Toc351203644"/>
      <w:bookmarkStart w:id="444" w:name="_Toc312678040"/>
      <w:bookmarkStart w:id="445" w:name="_Toc300935002"/>
      <w:bookmarkStart w:id="446" w:name="_Toc297216211"/>
      <w:bookmarkStart w:id="447" w:name="_Toc303539159"/>
      <w:bookmarkStart w:id="448" w:name="_Toc297123552"/>
      <w:bookmarkStart w:id="449" w:name="_Toc304295579"/>
      <w:r>
        <w:rPr>
          <w:rFonts w:hint="default" w:ascii="Times New Roman" w:hAnsi="Times New Roman" w:cs="Times New Roman"/>
          <w:b w:val="0"/>
          <w:sz w:val="21"/>
          <w:szCs w:val="32"/>
        </w:rPr>
        <w:t xml:space="preserve">12. </w:t>
      </w:r>
      <w:bookmarkEnd w:id="433"/>
      <w:bookmarkEnd w:id="434"/>
      <w:bookmarkEnd w:id="435"/>
      <w:bookmarkEnd w:id="436"/>
      <w:bookmarkEnd w:id="437"/>
      <w:bookmarkEnd w:id="438"/>
      <w:bookmarkEnd w:id="439"/>
      <w:bookmarkEnd w:id="440"/>
      <w:bookmarkEnd w:id="441"/>
      <w:bookmarkEnd w:id="442"/>
      <w:r>
        <w:rPr>
          <w:rFonts w:hint="default" w:ascii="Times New Roman" w:hAnsi="Times New Roman" w:cs="Times New Roman"/>
          <w:b w:val="0"/>
          <w:sz w:val="21"/>
          <w:szCs w:val="32"/>
        </w:rPr>
        <w:t>合同价格、计量与支付</w:t>
      </w:r>
      <w:bookmarkEnd w:id="443"/>
    </w:p>
    <w:bookmarkEnd w:id="444"/>
    <w:bookmarkEnd w:id="445"/>
    <w:bookmarkEnd w:id="446"/>
    <w:bookmarkEnd w:id="447"/>
    <w:bookmarkEnd w:id="448"/>
    <w:bookmarkEnd w:id="449"/>
    <w:p w14:paraId="4E20FDF9">
      <w:pPr>
        <w:spacing w:line="460" w:lineRule="exact"/>
        <w:ind w:firstLine="420" w:firstLineChars="200"/>
        <w:rPr>
          <w:rFonts w:hint="default" w:ascii="Times New Roman" w:hAnsi="Times New Roman" w:cs="Times New Roman"/>
          <w:szCs w:val="32"/>
        </w:rPr>
      </w:pPr>
      <w:bookmarkStart w:id="450" w:name="_Toc292559916"/>
      <w:bookmarkStart w:id="451" w:name="_Toc267251461"/>
      <w:bookmarkStart w:id="452" w:name="_Toc292559411"/>
      <w:bookmarkStart w:id="453" w:name="_Toc296347205"/>
      <w:bookmarkStart w:id="454" w:name="_Toc296944545"/>
      <w:bookmarkStart w:id="455" w:name="_Toc297120506"/>
      <w:bookmarkStart w:id="456" w:name="_Toc297048392"/>
      <w:bookmarkStart w:id="457" w:name="_Toc296891246"/>
      <w:bookmarkStart w:id="458" w:name="_Toc296891034"/>
      <w:bookmarkStart w:id="459" w:name="_Toc296503206"/>
      <w:bookmarkStart w:id="460" w:name="_Toc296346707"/>
      <w:bookmarkStart w:id="461" w:name="_Toc300935003"/>
      <w:bookmarkStart w:id="462" w:name="_Toc297123553"/>
      <w:bookmarkStart w:id="463" w:name="_Toc303539160"/>
      <w:bookmarkStart w:id="464" w:name="_Toc297216212"/>
      <w:bookmarkStart w:id="465" w:name="_Toc304295580"/>
      <w:bookmarkStart w:id="466" w:name="_Toc312678041"/>
      <w:r>
        <w:rPr>
          <w:rFonts w:hint="default" w:ascii="Times New Roman" w:hAnsi="Times New Roman" w:cs="Times New Roman"/>
          <w:szCs w:val="32"/>
        </w:rPr>
        <w:t>12.1 合</w:t>
      </w:r>
      <w:bookmarkEnd w:id="450"/>
      <w:bookmarkEnd w:id="451"/>
      <w:bookmarkEnd w:id="452"/>
      <w:r>
        <w:rPr>
          <w:rFonts w:hint="default" w:ascii="Times New Roman" w:hAnsi="Times New Roman" w:cs="Times New Roman"/>
          <w:szCs w:val="32"/>
        </w:rPr>
        <w:t>同价</w:t>
      </w:r>
      <w:bookmarkEnd w:id="453"/>
      <w:bookmarkEnd w:id="454"/>
      <w:bookmarkEnd w:id="455"/>
      <w:bookmarkEnd w:id="456"/>
      <w:bookmarkEnd w:id="457"/>
      <w:bookmarkEnd w:id="458"/>
      <w:bookmarkEnd w:id="459"/>
      <w:bookmarkEnd w:id="460"/>
      <w:r>
        <w:rPr>
          <w:rFonts w:hint="default" w:ascii="Times New Roman" w:hAnsi="Times New Roman" w:cs="Times New Roman"/>
          <w:szCs w:val="32"/>
        </w:rPr>
        <w:t>格形式</w:t>
      </w:r>
    </w:p>
    <w:bookmarkEnd w:id="461"/>
    <w:bookmarkEnd w:id="462"/>
    <w:bookmarkEnd w:id="463"/>
    <w:bookmarkEnd w:id="464"/>
    <w:bookmarkEnd w:id="465"/>
    <w:bookmarkEnd w:id="466"/>
    <w:p w14:paraId="12106D87">
      <w:pPr>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szCs w:val="32"/>
        </w:rPr>
        <w:t>1、单价合同。</w:t>
      </w:r>
    </w:p>
    <w:p w14:paraId="147A35A9">
      <w:pPr>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szCs w:val="32"/>
        </w:rPr>
        <w:t>综合单价包含的风险范围：</w:t>
      </w:r>
      <w:r>
        <w:rPr>
          <w:rFonts w:hint="default" w:ascii="Times New Roman" w:hAnsi="Times New Roman" w:cs="Times New Roman"/>
          <w:szCs w:val="32"/>
          <w:u w:val="single"/>
        </w:rPr>
        <w:t xml:space="preserve">                </w:t>
      </w:r>
      <w:r>
        <w:rPr>
          <w:rFonts w:hint="default" w:ascii="Times New Roman" w:hAnsi="Times New Roman" w:cs="Times New Roman"/>
          <w:szCs w:val="32"/>
        </w:rPr>
        <w:t>。</w:t>
      </w:r>
    </w:p>
    <w:p w14:paraId="6CEB23DA">
      <w:pPr>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szCs w:val="32"/>
        </w:rPr>
        <w:t>风险费用的计算方法：</w:t>
      </w:r>
      <w:r>
        <w:rPr>
          <w:rFonts w:hint="default" w:ascii="Times New Roman" w:hAnsi="Times New Roman" w:cs="Times New Roman"/>
          <w:szCs w:val="32"/>
          <w:u w:val="single"/>
        </w:rPr>
        <w:t xml:space="preserve">                   </w:t>
      </w:r>
      <w:r>
        <w:rPr>
          <w:rFonts w:hint="default" w:ascii="Times New Roman" w:hAnsi="Times New Roman" w:cs="Times New Roman"/>
          <w:szCs w:val="32"/>
        </w:rPr>
        <w:t>。</w:t>
      </w:r>
    </w:p>
    <w:p w14:paraId="74C510EE">
      <w:pPr>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szCs w:val="32"/>
        </w:rPr>
        <w:t>风险范围以外合同价格的调整方法：</w:t>
      </w:r>
      <w:r>
        <w:rPr>
          <w:rFonts w:hint="default" w:ascii="Times New Roman" w:hAnsi="Times New Roman" w:cs="Times New Roman"/>
          <w:szCs w:val="32"/>
          <w:u w:val="single"/>
        </w:rPr>
        <w:t xml:space="preserve">                   </w:t>
      </w:r>
      <w:r>
        <w:rPr>
          <w:rFonts w:hint="default" w:ascii="Times New Roman" w:hAnsi="Times New Roman" w:cs="Times New Roman"/>
          <w:szCs w:val="32"/>
        </w:rPr>
        <w:t>。</w:t>
      </w:r>
    </w:p>
    <w:p w14:paraId="617564A8">
      <w:pPr>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szCs w:val="32"/>
        </w:rPr>
        <w:t>2、总价合同。</w:t>
      </w:r>
    </w:p>
    <w:p w14:paraId="0E02F953">
      <w:pPr>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szCs w:val="32"/>
        </w:rPr>
        <w:t>总价包含的风险范围：</w:t>
      </w:r>
      <w:r>
        <w:rPr>
          <w:rFonts w:hint="default" w:ascii="Times New Roman" w:hAnsi="Times New Roman" w:cs="Times New Roman"/>
          <w:szCs w:val="32"/>
          <w:u w:val="single"/>
        </w:rPr>
        <w:t xml:space="preserve">                    </w:t>
      </w:r>
      <w:r>
        <w:rPr>
          <w:rFonts w:hint="default" w:ascii="Times New Roman" w:hAnsi="Times New Roman" w:cs="Times New Roman"/>
          <w:szCs w:val="32"/>
        </w:rPr>
        <w:t>。</w:t>
      </w:r>
    </w:p>
    <w:p w14:paraId="190D12E4">
      <w:pPr>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szCs w:val="32"/>
        </w:rPr>
        <w:t>风险费用的计算方法：</w:t>
      </w:r>
      <w:r>
        <w:rPr>
          <w:rFonts w:hint="default" w:ascii="Times New Roman" w:hAnsi="Times New Roman" w:cs="Times New Roman"/>
          <w:szCs w:val="32"/>
          <w:u w:val="single"/>
        </w:rPr>
        <w:t xml:space="preserve">                        </w:t>
      </w:r>
      <w:r>
        <w:rPr>
          <w:rFonts w:hint="default" w:ascii="Times New Roman" w:hAnsi="Times New Roman" w:cs="Times New Roman"/>
          <w:szCs w:val="32"/>
        </w:rPr>
        <w:t>。</w:t>
      </w:r>
    </w:p>
    <w:p w14:paraId="2ACD00D0">
      <w:pPr>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szCs w:val="32"/>
        </w:rPr>
        <w:t>风险范围以外合同价格的调整方法：</w:t>
      </w:r>
      <w:r>
        <w:rPr>
          <w:rFonts w:hint="default" w:ascii="Times New Roman" w:hAnsi="Times New Roman" w:cs="Times New Roman"/>
          <w:szCs w:val="32"/>
          <w:u w:val="single"/>
        </w:rPr>
        <w:t xml:space="preserve">                  </w:t>
      </w:r>
      <w:r>
        <w:rPr>
          <w:rFonts w:hint="default" w:ascii="Times New Roman" w:hAnsi="Times New Roman" w:cs="Times New Roman"/>
          <w:szCs w:val="32"/>
        </w:rPr>
        <w:t>。</w:t>
      </w:r>
    </w:p>
    <w:p w14:paraId="235DDF95">
      <w:pPr>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szCs w:val="32"/>
        </w:rPr>
        <w:t>3、其他价格方式：</w:t>
      </w:r>
      <w:r>
        <w:rPr>
          <w:rFonts w:hint="default" w:ascii="Times New Roman" w:hAnsi="Times New Roman" w:cs="Times New Roman"/>
          <w:szCs w:val="32"/>
          <w:u w:val="single"/>
        </w:rPr>
        <w:t xml:space="preserve">                </w:t>
      </w:r>
      <w:r>
        <w:rPr>
          <w:rFonts w:hint="default" w:ascii="Times New Roman" w:hAnsi="Times New Roman" w:cs="Times New Roman"/>
          <w:szCs w:val="32"/>
        </w:rPr>
        <w:t>。</w:t>
      </w:r>
    </w:p>
    <w:p w14:paraId="3DA4FEF2">
      <w:pPr>
        <w:spacing w:line="460" w:lineRule="exact"/>
        <w:ind w:firstLine="420" w:firstLineChars="200"/>
        <w:rPr>
          <w:rFonts w:hint="default" w:ascii="Times New Roman" w:hAnsi="Times New Roman" w:cs="Times New Roman"/>
          <w:szCs w:val="32"/>
        </w:rPr>
      </w:pPr>
      <w:bookmarkStart w:id="467" w:name="_Toc303539161"/>
      <w:bookmarkStart w:id="468" w:name="_Toc297216213"/>
      <w:bookmarkStart w:id="469" w:name="_Toc297123554"/>
      <w:bookmarkStart w:id="470" w:name="_Toc312678042"/>
      <w:bookmarkStart w:id="471" w:name="_Toc304295581"/>
      <w:bookmarkStart w:id="472" w:name="_Toc300935004"/>
      <w:bookmarkStart w:id="473" w:name="_Toc296346708"/>
      <w:bookmarkStart w:id="474" w:name="_Toc296347206"/>
      <w:bookmarkStart w:id="475" w:name="_Toc297120507"/>
      <w:bookmarkStart w:id="476" w:name="_Toc292559412"/>
      <w:bookmarkStart w:id="477" w:name="_Toc292559917"/>
      <w:bookmarkStart w:id="478" w:name="_Toc296944546"/>
      <w:bookmarkStart w:id="479" w:name="_Toc296891035"/>
      <w:bookmarkStart w:id="480" w:name="_Toc296503207"/>
      <w:bookmarkStart w:id="481" w:name="_Toc297048393"/>
      <w:bookmarkStart w:id="482" w:name="_Toc296891247"/>
      <w:r>
        <w:rPr>
          <w:rFonts w:hint="default" w:ascii="Times New Roman" w:hAnsi="Times New Roman" w:cs="Times New Roman"/>
          <w:szCs w:val="32"/>
        </w:rPr>
        <w:t>12.2 预付款</w:t>
      </w:r>
    </w:p>
    <w:bookmarkEnd w:id="467"/>
    <w:bookmarkEnd w:id="468"/>
    <w:bookmarkEnd w:id="469"/>
    <w:bookmarkEnd w:id="470"/>
    <w:bookmarkEnd w:id="471"/>
    <w:bookmarkEnd w:id="472"/>
    <w:p w14:paraId="3B789914">
      <w:pPr>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szCs w:val="32"/>
        </w:rPr>
        <w:t>12.2.1 预付款的支付</w:t>
      </w:r>
    </w:p>
    <w:p w14:paraId="113076E5">
      <w:pPr>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szCs w:val="32"/>
        </w:rPr>
        <w:t>预付款支付比例或金额：</w:t>
      </w:r>
      <w:r>
        <w:rPr>
          <w:rFonts w:hint="default" w:ascii="Times New Roman" w:hAnsi="Times New Roman" w:cs="Times New Roman"/>
          <w:szCs w:val="32"/>
          <w:u w:val="single"/>
        </w:rPr>
        <w:t xml:space="preserve">             </w:t>
      </w:r>
      <w:r>
        <w:rPr>
          <w:rFonts w:hint="default" w:ascii="Times New Roman" w:hAnsi="Times New Roman" w:cs="Times New Roman"/>
          <w:szCs w:val="32"/>
        </w:rPr>
        <w:t>。</w:t>
      </w:r>
    </w:p>
    <w:p w14:paraId="58644106">
      <w:pPr>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szCs w:val="32"/>
        </w:rPr>
        <w:t>预付款支付期限：</w:t>
      </w:r>
      <w:r>
        <w:rPr>
          <w:rFonts w:hint="default" w:ascii="Times New Roman" w:hAnsi="Times New Roman" w:cs="Times New Roman"/>
          <w:szCs w:val="32"/>
          <w:u w:val="single"/>
        </w:rPr>
        <w:t xml:space="preserve">              </w:t>
      </w:r>
      <w:r>
        <w:rPr>
          <w:rFonts w:hint="default" w:ascii="Times New Roman" w:hAnsi="Times New Roman" w:cs="Times New Roman"/>
          <w:szCs w:val="32"/>
        </w:rPr>
        <w:t>。</w:t>
      </w:r>
    </w:p>
    <w:p w14:paraId="39592FEF">
      <w:pPr>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szCs w:val="32"/>
        </w:rPr>
        <w:t>预付款扣回的方式：</w:t>
      </w:r>
      <w:r>
        <w:rPr>
          <w:rFonts w:hint="default" w:ascii="Times New Roman" w:hAnsi="Times New Roman" w:cs="Times New Roman"/>
          <w:szCs w:val="32"/>
          <w:u w:val="single"/>
        </w:rPr>
        <w:t xml:space="preserve">             </w:t>
      </w:r>
      <w:r>
        <w:rPr>
          <w:rFonts w:hint="default" w:ascii="Times New Roman" w:hAnsi="Times New Roman" w:cs="Times New Roman"/>
          <w:szCs w:val="32"/>
        </w:rPr>
        <w:t>。</w:t>
      </w:r>
    </w:p>
    <w:p w14:paraId="3ED20613">
      <w:pPr>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szCs w:val="32"/>
        </w:rPr>
        <w:t>12.2.2 预付款担保</w:t>
      </w:r>
    </w:p>
    <w:p w14:paraId="10A7C407">
      <w:pPr>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szCs w:val="32"/>
        </w:rPr>
        <w:t>承包人提交预付款担保的期限：</w:t>
      </w:r>
      <w:r>
        <w:rPr>
          <w:rFonts w:hint="default" w:ascii="Times New Roman" w:hAnsi="Times New Roman" w:cs="Times New Roman"/>
          <w:szCs w:val="32"/>
          <w:u w:val="single"/>
        </w:rPr>
        <w:t xml:space="preserve">             </w:t>
      </w:r>
      <w:r>
        <w:rPr>
          <w:rFonts w:hint="default" w:ascii="Times New Roman" w:hAnsi="Times New Roman" w:cs="Times New Roman"/>
          <w:szCs w:val="32"/>
        </w:rPr>
        <w:t>。</w:t>
      </w:r>
    </w:p>
    <w:p w14:paraId="1FB4B8F8">
      <w:pPr>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szCs w:val="32"/>
        </w:rPr>
        <w:t>预付款担保的形式为：</w:t>
      </w:r>
      <w:r>
        <w:rPr>
          <w:rFonts w:hint="default" w:ascii="Times New Roman" w:hAnsi="Times New Roman" w:cs="Times New Roman"/>
          <w:szCs w:val="32"/>
          <w:u w:val="single"/>
        </w:rPr>
        <w:t xml:space="preserve">              </w:t>
      </w:r>
      <w:r>
        <w:rPr>
          <w:rFonts w:hint="default" w:ascii="Times New Roman" w:hAnsi="Times New Roman" w:cs="Times New Roman"/>
          <w:szCs w:val="32"/>
        </w:rPr>
        <w:t>。</w:t>
      </w:r>
    </w:p>
    <w:bookmarkEnd w:id="473"/>
    <w:bookmarkEnd w:id="474"/>
    <w:bookmarkEnd w:id="475"/>
    <w:bookmarkEnd w:id="476"/>
    <w:bookmarkEnd w:id="477"/>
    <w:bookmarkEnd w:id="478"/>
    <w:bookmarkEnd w:id="479"/>
    <w:bookmarkEnd w:id="480"/>
    <w:bookmarkEnd w:id="481"/>
    <w:bookmarkEnd w:id="482"/>
    <w:p w14:paraId="3DC8ABDC">
      <w:pPr>
        <w:spacing w:line="460" w:lineRule="exact"/>
        <w:ind w:firstLine="420" w:firstLineChars="200"/>
        <w:rPr>
          <w:rFonts w:hint="default" w:ascii="Times New Roman" w:hAnsi="Times New Roman" w:cs="Times New Roman"/>
          <w:szCs w:val="32"/>
        </w:rPr>
      </w:pPr>
      <w:r>
        <w:rPr>
          <w:rFonts w:hint="default" w:ascii="Times New Roman" w:hAnsi="Times New Roman" w:cs="Times New Roman"/>
          <w:szCs w:val="32"/>
        </w:rPr>
        <w:t>12.3 计量</w:t>
      </w:r>
    </w:p>
    <w:p w14:paraId="5C7D8C64">
      <w:pPr>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szCs w:val="32"/>
        </w:rPr>
        <w:t>12.3.1 计量原则</w:t>
      </w:r>
    </w:p>
    <w:p w14:paraId="41CE13EC">
      <w:pPr>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szCs w:val="32"/>
        </w:rPr>
        <w:t>工程量计算规则：</w:t>
      </w:r>
      <w:r>
        <w:rPr>
          <w:rFonts w:hint="default" w:ascii="Times New Roman" w:hAnsi="Times New Roman" w:cs="Times New Roman"/>
          <w:szCs w:val="32"/>
          <w:u w:val="single"/>
        </w:rPr>
        <w:t xml:space="preserve">              </w:t>
      </w:r>
      <w:r>
        <w:rPr>
          <w:rFonts w:hint="default" w:ascii="Times New Roman" w:hAnsi="Times New Roman" w:cs="Times New Roman"/>
          <w:szCs w:val="32"/>
        </w:rPr>
        <w:t>。</w:t>
      </w:r>
    </w:p>
    <w:p w14:paraId="27772998">
      <w:pPr>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szCs w:val="32"/>
        </w:rPr>
        <w:t>12.3.2 计量周期</w:t>
      </w:r>
    </w:p>
    <w:p w14:paraId="68669DCF">
      <w:pPr>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szCs w:val="32"/>
        </w:rPr>
        <w:t>关于计量周期的约定：</w:t>
      </w:r>
      <w:r>
        <w:rPr>
          <w:rFonts w:hint="default" w:ascii="Times New Roman" w:hAnsi="Times New Roman" w:cs="Times New Roman"/>
          <w:szCs w:val="32"/>
          <w:u w:val="single"/>
        </w:rPr>
        <w:t xml:space="preserve">                  </w:t>
      </w:r>
      <w:r>
        <w:rPr>
          <w:rFonts w:hint="default" w:ascii="Times New Roman" w:hAnsi="Times New Roman" w:cs="Times New Roman"/>
          <w:szCs w:val="32"/>
        </w:rPr>
        <w:t>。</w:t>
      </w:r>
    </w:p>
    <w:p w14:paraId="171385C5">
      <w:pPr>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szCs w:val="32"/>
        </w:rPr>
        <w:t>12.3.3 单价合同的计量</w:t>
      </w:r>
    </w:p>
    <w:p w14:paraId="28C68C55">
      <w:pPr>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szCs w:val="32"/>
        </w:rPr>
        <w:t>关于单价合同计量的约定：</w:t>
      </w:r>
      <w:r>
        <w:rPr>
          <w:rFonts w:hint="default" w:ascii="Times New Roman" w:hAnsi="Times New Roman" w:cs="Times New Roman"/>
          <w:szCs w:val="32"/>
          <w:u w:val="single"/>
        </w:rPr>
        <w:t xml:space="preserve">                </w:t>
      </w:r>
      <w:r>
        <w:rPr>
          <w:rFonts w:hint="default" w:ascii="Times New Roman" w:hAnsi="Times New Roman" w:cs="Times New Roman"/>
          <w:szCs w:val="32"/>
        </w:rPr>
        <w:t>。</w:t>
      </w:r>
    </w:p>
    <w:p w14:paraId="6E405A98">
      <w:pPr>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szCs w:val="32"/>
        </w:rPr>
        <w:t>12.3.4 总价合同的计量</w:t>
      </w:r>
    </w:p>
    <w:p w14:paraId="652F804A">
      <w:pPr>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szCs w:val="32"/>
        </w:rPr>
        <w:t>关于总价合同计量的约定：</w:t>
      </w:r>
      <w:r>
        <w:rPr>
          <w:rFonts w:hint="default" w:ascii="Times New Roman" w:hAnsi="Times New Roman" w:cs="Times New Roman"/>
          <w:szCs w:val="32"/>
          <w:u w:val="single"/>
        </w:rPr>
        <w:t xml:space="preserve">                </w:t>
      </w:r>
      <w:r>
        <w:rPr>
          <w:rFonts w:hint="default" w:ascii="Times New Roman" w:hAnsi="Times New Roman" w:cs="Times New Roman"/>
          <w:szCs w:val="32"/>
        </w:rPr>
        <w:t>。</w:t>
      </w:r>
    </w:p>
    <w:p w14:paraId="233484AA">
      <w:pPr>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szCs w:val="32"/>
        </w:rPr>
        <w:t>12.3.5总价合同采用支付分解表计量支付的，是否适用第</w:t>
      </w:r>
      <w:r>
        <w:rPr>
          <w:rFonts w:hint="default" w:ascii="Times New Roman" w:hAnsi="Times New Roman" w:cs="Times New Roman"/>
          <w:kern w:val="0"/>
          <w:szCs w:val="32"/>
        </w:rPr>
        <w:t xml:space="preserve">12.3.4 </w:t>
      </w:r>
      <w:r>
        <w:rPr>
          <w:rFonts w:hint="default" w:ascii="Times New Roman" w:hAnsi="Times New Roman" w:cs="Times New Roman"/>
          <w:szCs w:val="32"/>
        </w:rPr>
        <w:t>项</w:t>
      </w:r>
      <w:r>
        <w:rPr>
          <w:rFonts w:hint="default" w:ascii="Times New Roman" w:hAnsi="Times New Roman" w:cs="Times New Roman"/>
          <w:kern w:val="0"/>
          <w:szCs w:val="32"/>
        </w:rPr>
        <w:t>〔总价合同的计量〕</w:t>
      </w:r>
      <w:r>
        <w:rPr>
          <w:rFonts w:hint="default" w:ascii="Times New Roman" w:hAnsi="Times New Roman" w:cs="Times New Roman"/>
          <w:szCs w:val="32"/>
        </w:rPr>
        <w:t>约定进行计量：</w:t>
      </w:r>
      <w:r>
        <w:rPr>
          <w:rFonts w:hint="default" w:ascii="Times New Roman" w:hAnsi="Times New Roman" w:cs="Times New Roman"/>
          <w:szCs w:val="32"/>
          <w:u w:val="single"/>
        </w:rPr>
        <w:t xml:space="preserve">          </w:t>
      </w:r>
      <w:r>
        <w:rPr>
          <w:rFonts w:hint="default" w:ascii="Times New Roman" w:hAnsi="Times New Roman" w:cs="Times New Roman"/>
          <w:szCs w:val="32"/>
        </w:rPr>
        <w:t>。</w:t>
      </w:r>
    </w:p>
    <w:p w14:paraId="37423AB4">
      <w:pPr>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szCs w:val="32"/>
        </w:rPr>
        <w:t>12.3.6 其他价格形式合同的计量</w:t>
      </w:r>
    </w:p>
    <w:p w14:paraId="2EB71FBB">
      <w:pPr>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szCs w:val="32"/>
        </w:rPr>
        <w:t>其他价格形式的计量方式和程序：</w:t>
      </w:r>
      <w:r>
        <w:rPr>
          <w:rFonts w:hint="default" w:ascii="Times New Roman" w:hAnsi="Times New Roman" w:cs="Times New Roman"/>
          <w:szCs w:val="32"/>
          <w:u w:val="single"/>
        </w:rPr>
        <w:t xml:space="preserve">            </w:t>
      </w:r>
      <w:r>
        <w:rPr>
          <w:rFonts w:hint="default" w:ascii="Times New Roman" w:hAnsi="Times New Roman" w:cs="Times New Roman"/>
          <w:szCs w:val="32"/>
        </w:rPr>
        <w:t>。</w:t>
      </w:r>
    </w:p>
    <w:p w14:paraId="0944A6ED">
      <w:pPr>
        <w:spacing w:line="460" w:lineRule="exact"/>
        <w:ind w:firstLine="420" w:firstLineChars="200"/>
        <w:rPr>
          <w:rFonts w:hint="default" w:ascii="Times New Roman" w:hAnsi="Times New Roman" w:cs="Times New Roman"/>
          <w:szCs w:val="32"/>
        </w:rPr>
      </w:pPr>
      <w:r>
        <w:rPr>
          <w:rFonts w:hint="default" w:ascii="Times New Roman" w:hAnsi="Times New Roman" w:cs="Times New Roman"/>
          <w:szCs w:val="32"/>
        </w:rPr>
        <w:t>12.4 工程进度款支付</w:t>
      </w:r>
    </w:p>
    <w:p w14:paraId="6AB49FBD">
      <w:pPr>
        <w:spacing w:line="460" w:lineRule="exact"/>
        <w:ind w:firstLine="420" w:firstLineChars="200"/>
        <w:jc w:val="left"/>
        <w:rPr>
          <w:rFonts w:hint="default" w:ascii="Times New Roman" w:hAnsi="Times New Roman" w:cs="Times New Roman"/>
          <w:szCs w:val="32"/>
        </w:rPr>
      </w:pPr>
      <w:bookmarkStart w:id="483" w:name="_Toc297123556"/>
      <w:bookmarkStart w:id="484" w:name="_Toc296891251"/>
      <w:bookmarkStart w:id="485" w:name="_Toc296891039"/>
      <w:bookmarkStart w:id="486" w:name="_Toc296503211"/>
      <w:bookmarkStart w:id="487" w:name="_Toc296347210"/>
      <w:bookmarkStart w:id="488" w:name="_Toc292559416"/>
      <w:bookmarkStart w:id="489" w:name="_Toc297048397"/>
      <w:bookmarkStart w:id="490" w:name="_Toc303539163"/>
      <w:bookmarkStart w:id="491" w:name="_Toc292559921"/>
      <w:bookmarkStart w:id="492" w:name="_Toc297216215"/>
      <w:bookmarkStart w:id="493" w:name="_Toc296346712"/>
      <w:bookmarkStart w:id="494" w:name="_Toc300935006"/>
      <w:bookmarkStart w:id="495" w:name="_Toc297120511"/>
      <w:bookmarkStart w:id="496" w:name="_Toc296944550"/>
      <w:r>
        <w:rPr>
          <w:rFonts w:hint="default" w:ascii="Times New Roman" w:hAnsi="Times New Roman" w:cs="Times New Roman"/>
          <w:szCs w:val="32"/>
        </w:rPr>
        <w:t>12.4.1 付款周期</w:t>
      </w:r>
    </w:p>
    <w:p w14:paraId="4B30C4A2">
      <w:pPr>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szCs w:val="32"/>
        </w:rPr>
        <w:t>关于付款周期的约定：</w:t>
      </w:r>
      <w:r>
        <w:rPr>
          <w:rFonts w:hint="default" w:ascii="Times New Roman" w:hAnsi="Times New Roman" w:cs="Times New Roman"/>
          <w:szCs w:val="32"/>
          <w:u w:val="single"/>
        </w:rPr>
        <w:t xml:space="preserve">      </w:t>
      </w:r>
      <w:r>
        <w:rPr>
          <w:rFonts w:hint="default" w:ascii="Times New Roman" w:hAnsi="Times New Roman" w:cs="Times New Roman"/>
          <w:szCs w:val="32"/>
        </w:rPr>
        <w:t>。</w:t>
      </w:r>
    </w:p>
    <w:p w14:paraId="113F0B87">
      <w:pPr>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szCs w:val="32"/>
        </w:rPr>
        <w:t>12.4.2 进度付款申请单的编制</w:t>
      </w:r>
    </w:p>
    <w:p w14:paraId="5C9A5FEE">
      <w:pPr>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szCs w:val="32"/>
        </w:rPr>
        <w:t>关于进度付款申请单编制的约定：</w:t>
      </w:r>
      <w:r>
        <w:rPr>
          <w:rFonts w:hint="default" w:ascii="Times New Roman" w:hAnsi="Times New Roman" w:cs="Times New Roman"/>
          <w:szCs w:val="32"/>
          <w:u w:val="single"/>
        </w:rPr>
        <w:t xml:space="preserve">                 </w:t>
      </w:r>
      <w:r>
        <w:rPr>
          <w:rFonts w:hint="default" w:ascii="Times New Roman" w:hAnsi="Times New Roman" w:cs="Times New Roman"/>
          <w:szCs w:val="32"/>
        </w:rPr>
        <w:t>。</w:t>
      </w:r>
    </w:p>
    <w:p w14:paraId="20E7648D">
      <w:pPr>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szCs w:val="32"/>
        </w:rPr>
        <w:t>1</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r>
        <w:rPr>
          <w:rFonts w:hint="default" w:ascii="Times New Roman" w:hAnsi="Times New Roman" w:cs="Times New Roman"/>
          <w:szCs w:val="32"/>
        </w:rPr>
        <w:t>2.4.3 进度付款申请单的提交</w:t>
      </w:r>
    </w:p>
    <w:p w14:paraId="03D17411">
      <w:pPr>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szCs w:val="32"/>
        </w:rPr>
        <w:t>（1）单价合同进度付款申请单提交的约定：</w:t>
      </w:r>
      <w:r>
        <w:rPr>
          <w:rFonts w:hint="default" w:ascii="Times New Roman" w:hAnsi="Times New Roman" w:cs="Times New Roman"/>
          <w:szCs w:val="32"/>
          <w:u w:val="single"/>
        </w:rPr>
        <w:t xml:space="preserve">                </w:t>
      </w:r>
      <w:r>
        <w:rPr>
          <w:rFonts w:hint="default" w:ascii="Times New Roman" w:hAnsi="Times New Roman" w:cs="Times New Roman"/>
          <w:szCs w:val="32"/>
        </w:rPr>
        <w:t>。</w:t>
      </w:r>
    </w:p>
    <w:p w14:paraId="5F4C57E4">
      <w:pPr>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szCs w:val="32"/>
        </w:rPr>
        <w:t>（2）总价合同进度付款申请单提交的约定：</w:t>
      </w:r>
      <w:r>
        <w:rPr>
          <w:rFonts w:hint="default" w:ascii="Times New Roman" w:hAnsi="Times New Roman" w:cs="Times New Roman"/>
          <w:szCs w:val="32"/>
          <w:u w:val="single"/>
        </w:rPr>
        <w:t xml:space="preserve">                 </w:t>
      </w:r>
      <w:r>
        <w:rPr>
          <w:rFonts w:hint="default" w:ascii="Times New Roman" w:hAnsi="Times New Roman" w:cs="Times New Roman"/>
          <w:szCs w:val="32"/>
        </w:rPr>
        <w:t>。</w:t>
      </w:r>
    </w:p>
    <w:p w14:paraId="507DF39F">
      <w:pPr>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szCs w:val="32"/>
        </w:rPr>
        <w:t>（3）其他价格形式合同进度付款申请单提交的约定：</w:t>
      </w:r>
      <w:r>
        <w:rPr>
          <w:rFonts w:hint="default" w:ascii="Times New Roman" w:hAnsi="Times New Roman" w:cs="Times New Roman"/>
          <w:szCs w:val="32"/>
          <w:u w:val="single"/>
        </w:rPr>
        <w:t xml:space="preserve">               </w:t>
      </w:r>
      <w:r>
        <w:rPr>
          <w:rFonts w:hint="default" w:ascii="Times New Roman" w:hAnsi="Times New Roman" w:cs="Times New Roman"/>
          <w:szCs w:val="32"/>
        </w:rPr>
        <w:t>。</w:t>
      </w:r>
    </w:p>
    <w:p w14:paraId="19D54907">
      <w:pPr>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szCs w:val="32"/>
        </w:rPr>
        <w:t>12.4.4 进度款审核和支付</w:t>
      </w:r>
    </w:p>
    <w:p w14:paraId="79CCE596">
      <w:pPr>
        <w:spacing w:line="460" w:lineRule="exact"/>
        <w:ind w:firstLine="420" w:firstLineChars="200"/>
        <w:jc w:val="left"/>
        <w:rPr>
          <w:rFonts w:hint="default" w:ascii="Times New Roman" w:hAnsi="Times New Roman" w:cs="Times New Roman"/>
          <w:szCs w:val="32"/>
          <w:u w:val="single"/>
        </w:rPr>
      </w:pPr>
      <w:r>
        <w:rPr>
          <w:rFonts w:hint="default" w:ascii="Times New Roman" w:hAnsi="Times New Roman" w:cs="Times New Roman"/>
          <w:szCs w:val="32"/>
        </w:rPr>
        <w:t>（1）监理人审查并报送发包人的期限：</w:t>
      </w:r>
      <w:r>
        <w:rPr>
          <w:rFonts w:hint="default" w:ascii="Times New Roman" w:hAnsi="Times New Roman" w:cs="Times New Roman"/>
          <w:szCs w:val="32"/>
          <w:u w:val="single"/>
        </w:rPr>
        <w:t xml:space="preserve">              </w:t>
      </w:r>
      <w:r>
        <w:rPr>
          <w:rFonts w:hint="default" w:ascii="Times New Roman" w:hAnsi="Times New Roman" w:cs="Times New Roman"/>
          <w:szCs w:val="32"/>
        </w:rPr>
        <w:t>。</w:t>
      </w:r>
    </w:p>
    <w:p w14:paraId="116E2FD1">
      <w:pPr>
        <w:spacing w:line="460" w:lineRule="exact"/>
        <w:ind w:firstLine="630" w:firstLineChars="300"/>
        <w:jc w:val="left"/>
        <w:rPr>
          <w:rFonts w:hint="default" w:ascii="Times New Roman" w:hAnsi="Times New Roman" w:cs="Times New Roman"/>
          <w:szCs w:val="32"/>
        </w:rPr>
      </w:pPr>
      <w:r>
        <w:rPr>
          <w:rFonts w:hint="default" w:ascii="Times New Roman" w:hAnsi="Times New Roman" w:cs="Times New Roman"/>
          <w:szCs w:val="32"/>
        </w:rPr>
        <w:t>发包人完成审批并签发进度款支付证书的期限：</w:t>
      </w:r>
      <w:r>
        <w:rPr>
          <w:rFonts w:hint="default" w:ascii="Times New Roman" w:hAnsi="Times New Roman" w:cs="Times New Roman"/>
          <w:szCs w:val="32"/>
          <w:u w:val="single"/>
        </w:rPr>
        <w:t xml:space="preserve">               </w:t>
      </w:r>
      <w:r>
        <w:rPr>
          <w:rFonts w:hint="default" w:ascii="Times New Roman" w:hAnsi="Times New Roman" w:cs="Times New Roman"/>
          <w:szCs w:val="32"/>
        </w:rPr>
        <w:t>。</w:t>
      </w:r>
    </w:p>
    <w:p w14:paraId="38D38C87">
      <w:pPr>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szCs w:val="32"/>
        </w:rPr>
        <w:t>（2）发包人支付进度款的期限：</w:t>
      </w:r>
      <w:r>
        <w:rPr>
          <w:rFonts w:hint="default" w:ascii="Times New Roman" w:hAnsi="Times New Roman" w:cs="Times New Roman"/>
          <w:szCs w:val="32"/>
          <w:u w:val="single"/>
        </w:rPr>
        <w:t xml:space="preserve">                 </w:t>
      </w:r>
      <w:r>
        <w:rPr>
          <w:rFonts w:hint="default" w:ascii="Times New Roman" w:hAnsi="Times New Roman" w:cs="Times New Roman"/>
          <w:szCs w:val="32"/>
        </w:rPr>
        <w:t>。</w:t>
      </w:r>
    </w:p>
    <w:p w14:paraId="780E7520">
      <w:pPr>
        <w:spacing w:line="460" w:lineRule="exact"/>
        <w:ind w:firstLine="420" w:firstLineChars="200"/>
        <w:jc w:val="left"/>
        <w:rPr>
          <w:rFonts w:hint="default" w:ascii="Times New Roman" w:hAnsi="Times New Roman" w:cs="Times New Roman"/>
          <w:kern w:val="0"/>
          <w:szCs w:val="32"/>
          <w:u w:val="single"/>
        </w:rPr>
      </w:pPr>
      <w:r>
        <w:rPr>
          <w:rFonts w:hint="default" w:ascii="Times New Roman" w:hAnsi="Times New Roman" w:cs="Times New Roman"/>
          <w:szCs w:val="32"/>
        </w:rPr>
        <w:t>发包人逾期支付进度款的违约金的计算方式：</w:t>
      </w:r>
      <w:r>
        <w:rPr>
          <w:rFonts w:hint="default" w:ascii="Times New Roman" w:hAnsi="Times New Roman" w:cs="Times New Roman"/>
          <w:szCs w:val="32"/>
          <w:u w:val="single"/>
        </w:rPr>
        <w:t xml:space="preserve">                   </w:t>
      </w:r>
      <w:r>
        <w:rPr>
          <w:rFonts w:hint="default" w:ascii="Times New Roman" w:hAnsi="Times New Roman" w:cs="Times New Roman"/>
          <w:szCs w:val="32"/>
        </w:rPr>
        <w:t>。</w:t>
      </w:r>
    </w:p>
    <w:p w14:paraId="628DAECD">
      <w:pPr>
        <w:spacing w:line="460" w:lineRule="exact"/>
        <w:ind w:firstLine="525" w:firstLineChars="250"/>
        <w:jc w:val="left"/>
        <w:rPr>
          <w:rFonts w:hint="default" w:ascii="Times New Roman" w:hAnsi="Times New Roman" w:cs="Times New Roman"/>
          <w:szCs w:val="32"/>
        </w:rPr>
      </w:pPr>
      <w:r>
        <w:rPr>
          <w:rFonts w:hint="default" w:ascii="Times New Roman" w:hAnsi="Times New Roman" w:cs="Times New Roman"/>
          <w:szCs w:val="32"/>
        </w:rPr>
        <w:t>12.4.6 支付分解表的编制</w:t>
      </w:r>
    </w:p>
    <w:p w14:paraId="5F4731F8">
      <w:pPr>
        <w:spacing w:line="460" w:lineRule="exact"/>
        <w:ind w:left="4200" w:leftChars="200" w:hanging="3780" w:hangingChars="1800"/>
        <w:jc w:val="left"/>
        <w:rPr>
          <w:rFonts w:hint="default" w:ascii="Times New Roman" w:hAnsi="Times New Roman" w:cs="Times New Roman"/>
          <w:szCs w:val="32"/>
        </w:rPr>
      </w:pPr>
      <w:r>
        <w:rPr>
          <w:rFonts w:hint="default" w:ascii="Times New Roman" w:hAnsi="Times New Roman" w:cs="Times New Roman"/>
          <w:szCs w:val="32"/>
        </w:rPr>
        <w:t>2、总价合同支付分解表的编制与审批：</w:t>
      </w:r>
      <w:r>
        <w:rPr>
          <w:rFonts w:hint="default" w:ascii="Times New Roman" w:hAnsi="Times New Roman" w:cs="Times New Roman"/>
          <w:szCs w:val="32"/>
          <w:u w:val="single"/>
        </w:rPr>
        <w:t xml:space="preserve">                 </w:t>
      </w:r>
      <w:r>
        <w:rPr>
          <w:rFonts w:hint="default" w:ascii="Times New Roman" w:hAnsi="Times New Roman" w:cs="Times New Roman"/>
          <w:szCs w:val="32"/>
        </w:rPr>
        <w:t>。</w:t>
      </w:r>
    </w:p>
    <w:p w14:paraId="12B5C835">
      <w:pPr>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szCs w:val="32"/>
        </w:rPr>
        <w:t>3、单价合同的总价项目支付分解表的编制与审批：</w:t>
      </w:r>
      <w:r>
        <w:rPr>
          <w:rFonts w:hint="default" w:ascii="Times New Roman" w:hAnsi="Times New Roman" w:cs="Times New Roman"/>
          <w:szCs w:val="32"/>
          <w:u w:val="single"/>
        </w:rPr>
        <w:t xml:space="preserve">                </w:t>
      </w:r>
      <w:r>
        <w:rPr>
          <w:rFonts w:hint="default" w:ascii="Times New Roman" w:hAnsi="Times New Roman" w:cs="Times New Roman"/>
          <w:szCs w:val="32"/>
        </w:rPr>
        <w:t>。</w:t>
      </w:r>
    </w:p>
    <w:bookmarkEnd w:id="324"/>
    <w:p w14:paraId="2A30CBC2">
      <w:pPr>
        <w:pStyle w:val="6"/>
        <w:spacing w:before="0" w:after="0" w:line="460" w:lineRule="exact"/>
        <w:rPr>
          <w:rFonts w:hint="default" w:ascii="Times New Roman" w:hAnsi="Times New Roman" w:cs="Times New Roman"/>
          <w:b w:val="0"/>
          <w:sz w:val="21"/>
          <w:szCs w:val="32"/>
        </w:rPr>
      </w:pPr>
      <w:bookmarkStart w:id="497" w:name="_Toc351203645"/>
      <w:bookmarkStart w:id="498" w:name="_Toc297123564"/>
      <w:bookmarkStart w:id="499" w:name="_Toc296346720"/>
      <w:bookmarkStart w:id="500" w:name="_Toc296347218"/>
      <w:bookmarkStart w:id="501" w:name="_Toc304295593"/>
      <w:bookmarkStart w:id="502" w:name="_Toc296503219"/>
      <w:bookmarkStart w:id="503" w:name="_Toc297120519"/>
      <w:bookmarkStart w:id="504" w:name="_Toc296891047"/>
      <w:bookmarkStart w:id="505" w:name="_Toc303539172"/>
      <w:bookmarkStart w:id="506" w:name="_Toc292559424"/>
      <w:bookmarkStart w:id="507" w:name="_Toc296891259"/>
      <w:bookmarkStart w:id="508" w:name="_Toc300935015"/>
      <w:bookmarkStart w:id="509" w:name="_Toc296944558"/>
      <w:bookmarkStart w:id="510" w:name="_Toc297048405"/>
      <w:bookmarkStart w:id="511" w:name="_Toc297216223"/>
      <w:bookmarkStart w:id="512" w:name="_Toc312678053"/>
      <w:bookmarkStart w:id="513" w:name="_Toc292559929"/>
      <w:r>
        <w:rPr>
          <w:rFonts w:hint="default" w:ascii="Times New Roman" w:hAnsi="Times New Roman" w:cs="Times New Roman"/>
          <w:b w:val="0"/>
          <w:sz w:val="21"/>
          <w:szCs w:val="32"/>
        </w:rPr>
        <w:t>13. 验收和工程试车</w:t>
      </w:r>
      <w:bookmarkEnd w:id="497"/>
    </w:p>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14:paraId="48B69D4F">
      <w:pPr>
        <w:spacing w:line="460" w:lineRule="exact"/>
        <w:ind w:firstLine="420" w:firstLineChars="200"/>
        <w:rPr>
          <w:rFonts w:hint="default" w:ascii="Times New Roman" w:hAnsi="Times New Roman" w:cs="Times New Roman"/>
          <w:szCs w:val="32"/>
        </w:rPr>
      </w:pPr>
      <w:r>
        <w:rPr>
          <w:rFonts w:hint="default" w:ascii="Times New Roman" w:hAnsi="Times New Roman" w:cs="Times New Roman"/>
          <w:szCs w:val="32"/>
        </w:rPr>
        <w:t>13.1 分部分项工程验收</w:t>
      </w:r>
    </w:p>
    <w:p w14:paraId="3908CDD0">
      <w:pPr>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szCs w:val="32"/>
        </w:rPr>
        <w:t>13.1.2监理人不能按时进行验收时，应提前</w:t>
      </w:r>
      <w:r>
        <w:rPr>
          <w:rFonts w:hint="default" w:ascii="Times New Roman" w:hAnsi="Times New Roman" w:cs="Times New Roman"/>
          <w:szCs w:val="32"/>
          <w:u w:val="single"/>
        </w:rPr>
        <w:t xml:space="preserve">  </w:t>
      </w:r>
      <w:r>
        <w:rPr>
          <w:rFonts w:hint="default" w:ascii="Times New Roman" w:hAnsi="Times New Roman" w:cs="Times New Roman"/>
          <w:kern w:val="0"/>
          <w:szCs w:val="32"/>
          <w:u w:val="single"/>
        </w:rPr>
        <w:t xml:space="preserve">     </w:t>
      </w:r>
      <w:r>
        <w:rPr>
          <w:rFonts w:hint="default" w:ascii="Times New Roman" w:hAnsi="Times New Roman" w:cs="Times New Roman"/>
          <w:szCs w:val="32"/>
          <w:u w:val="single"/>
        </w:rPr>
        <w:t xml:space="preserve"> </w:t>
      </w:r>
      <w:r>
        <w:rPr>
          <w:rFonts w:hint="default" w:ascii="Times New Roman" w:hAnsi="Times New Roman" w:cs="Times New Roman"/>
          <w:szCs w:val="32"/>
        </w:rPr>
        <w:t>小时提交书面延期要求。</w:t>
      </w:r>
    </w:p>
    <w:p w14:paraId="1E7100DF">
      <w:pPr>
        <w:spacing w:line="460" w:lineRule="exact"/>
        <w:ind w:firstLine="420" w:firstLineChars="200"/>
        <w:jc w:val="left"/>
        <w:rPr>
          <w:rFonts w:hint="default" w:ascii="Times New Roman" w:hAnsi="Times New Roman" w:cs="Times New Roman"/>
          <w:b/>
          <w:szCs w:val="32"/>
        </w:rPr>
      </w:pPr>
      <w:r>
        <w:rPr>
          <w:rFonts w:hint="default" w:ascii="Times New Roman" w:hAnsi="Times New Roman" w:cs="Times New Roman"/>
          <w:szCs w:val="32"/>
        </w:rPr>
        <w:t>关于延期最长不得超过：</w:t>
      </w:r>
      <w:r>
        <w:rPr>
          <w:rFonts w:hint="default" w:ascii="Times New Roman" w:hAnsi="Times New Roman" w:cs="Times New Roman"/>
          <w:szCs w:val="32"/>
          <w:u w:val="single"/>
        </w:rPr>
        <w:t xml:space="preserve">   </w:t>
      </w:r>
      <w:r>
        <w:rPr>
          <w:rFonts w:hint="default" w:ascii="Times New Roman" w:hAnsi="Times New Roman" w:cs="Times New Roman"/>
          <w:kern w:val="0"/>
          <w:szCs w:val="32"/>
          <w:u w:val="single"/>
        </w:rPr>
        <w:t xml:space="preserve">     </w:t>
      </w:r>
      <w:r>
        <w:rPr>
          <w:rFonts w:hint="default" w:ascii="Times New Roman" w:hAnsi="Times New Roman" w:cs="Times New Roman"/>
          <w:szCs w:val="32"/>
          <w:u w:val="single"/>
        </w:rPr>
        <w:t xml:space="preserve">   </w:t>
      </w:r>
      <w:r>
        <w:rPr>
          <w:rFonts w:hint="default" w:ascii="Times New Roman" w:hAnsi="Times New Roman" w:cs="Times New Roman"/>
          <w:szCs w:val="32"/>
        </w:rPr>
        <w:t>小时。</w:t>
      </w:r>
    </w:p>
    <w:p w14:paraId="3F351B72">
      <w:pPr>
        <w:spacing w:line="460" w:lineRule="exact"/>
        <w:ind w:firstLine="420" w:firstLineChars="200"/>
        <w:rPr>
          <w:rFonts w:hint="default" w:ascii="Times New Roman" w:hAnsi="Times New Roman" w:cs="Times New Roman"/>
          <w:szCs w:val="32"/>
        </w:rPr>
      </w:pPr>
      <w:bookmarkStart w:id="514" w:name="_Toc297120523"/>
      <w:bookmarkStart w:id="515" w:name="_Toc297048409"/>
      <w:bookmarkStart w:id="516" w:name="_Toc312678056"/>
      <w:bookmarkStart w:id="517" w:name="_Toc296891051"/>
      <w:bookmarkStart w:id="518" w:name="_Toc292559428"/>
      <w:bookmarkStart w:id="519" w:name="_Toc296347222"/>
      <w:bookmarkStart w:id="520" w:name="_Toc303539173"/>
      <w:bookmarkStart w:id="521" w:name="_Toc296944562"/>
      <w:bookmarkStart w:id="522" w:name="_Toc300935016"/>
      <w:bookmarkStart w:id="523" w:name="_Toc304295596"/>
      <w:bookmarkStart w:id="524" w:name="_Toc296346724"/>
      <w:bookmarkStart w:id="525" w:name="_Toc296891263"/>
      <w:bookmarkStart w:id="526" w:name="_Toc297123565"/>
      <w:bookmarkStart w:id="527" w:name="_Toc292559933"/>
      <w:bookmarkStart w:id="528" w:name="_Toc296503223"/>
      <w:bookmarkStart w:id="529" w:name="_Toc297216224"/>
      <w:bookmarkStart w:id="530" w:name="_Toc267251472"/>
      <w:bookmarkStart w:id="531" w:name="_Toc267251475"/>
      <w:bookmarkStart w:id="532" w:name="_Toc267251470"/>
      <w:bookmarkStart w:id="533" w:name="_Toc267251471"/>
      <w:bookmarkStart w:id="534" w:name="_Toc267251476"/>
      <w:bookmarkStart w:id="535" w:name="_Toc267251474"/>
      <w:bookmarkStart w:id="536" w:name="_Toc267251473"/>
      <w:r>
        <w:rPr>
          <w:rFonts w:hint="default" w:ascii="Times New Roman" w:hAnsi="Times New Roman" w:cs="Times New Roman"/>
          <w:szCs w:val="32"/>
        </w:rPr>
        <w:t>13.2 竣工验收</w:t>
      </w:r>
    </w:p>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14:paraId="47D7E5B1">
      <w:pPr>
        <w:spacing w:line="460" w:lineRule="exact"/>
        <w:ind w:firstLine="420" w:firstLineChars="200"/>
        <w:jc w:val="left"/>
        <w:rPr>
          <w:rFonts w:hint="default" w:ascii="Times New Roman" w:hAnsi="Times New Roman" w:cs="Times New Roman"/>
          <w:szCs w:val="32"/>
        </w:rPr>
      </w:pPr>
      <w:bookmarkStart w:id="537" w:name="_Toc280868704"/>
      <w:bookmarkStart w:id="538" w:name="_Toc280868705"/>
      <w:bookmarkStart w:id="539" w:name="_Toc280868706"/>
      <w:bookmarkStart w:id="540" w:name="_Toc280868707"/>
      <w:bookmarkStart w:id="541" w:name="_Toc280868708"/>
      <w:bookmarkStart w:id="542" w:name="_Toc280868709"/>
      <w:r>
        <w:rPr>
          <w:rFonts w:hint="default" w:ascii="Times New Roman" w:hAnsi="Times New Roman" w:cs="Times New Roman"/>
          <w:szCs w:val="32"/>
        </w:rPr>
        <w:t>13.2.2竣工验收程序</w:t>
      </w:r>
    </w:p>
    <w:bookmarkEnd w:id="537"/>
    <w:p w14:paraId="12C62257">
      <w:pPr>
        <w:spacing w:line="460" w:lineRule="exact"/>
        <w:ind w:left="4200" w:leftChars="200" w:hanging="3780" w:hangingChars="1800"/>
        <w:jc w:val="left"/>
        <w:rPr>
          <w:rFonts w:hint="default" w:ascii="Times New Roman" w:hAnsi="Times New Roman" w:cs="Times New Roman"/>
          <w:szCs w:val="32"/>
        </w:rPr>
      </w:pPr>
      <w:r>
        <w:rPr>
          <w:rFonts w:hint="default" w:ascii="Times New Roman" w:hAnsi="Times New Roman" w:cs="Times New Roman"/>
          <w:kern w:val="0"/>
          <w:szCs w:val="32"/>
        </w:rPr>
        <w:t>关于竣工验收程序的约定：</w:t>
      </w:r>
      <w:r>
        <w:rPr>
          <w:rFonts w:hint="default" w:ascii="Times New Roman" w:hAnsi="Times New Roman" w:cs="Times New Roman"/>
          <w:szCs w:val="32"/>
          <w:u w:val="single"/>
        </w:rPr>
        <w:t xml:space="preserve">                </w:t>
      </w:r>
      <w:r>
        <w:rPr>
          <w:rFonts w:hint="default" w:ascii="Times New Roman" w:hAnsi="Times New Roman" w:cs="Times New Roman"/>
          <w:szCs w:val="32"/>
        </w:rPr>
        <w:t>。</w:t>
      </w:r>
    </w:p>
    <w:p w14:paraId="38E3C2F2">
      <w:pPr>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kern w:val="0"/>
          <w:szCs w:val="32"/>
        </w:rPr>
        <w:t>发包人不按照本项约定组织竣工验收、颁发工程接收证书的违约金的计算方法：</w:t>
      </w:r>
      <w:r>
        <w:rPr>
          <w:rFonts w:hint="default" w:ascii="Times New Roman" w:hAnsi="Times New Roman" w:cs="Times New Roman"/>
          <w:szCs w:val="32"/>
          <w:u w:val="single"/>
        </w:rPr>
        <w:t xml:space="preserve">              </w:t>
      </w:r>
      <w:r>
        <w:rPr>
          <w:rFonts w:hint="default" w:ascii="Times New Roman" w:hAnsi="Times New Roman" w:cs="Times New Roman"/>
          <w:szCs w:val="32"/>
        </w:rPr>
        <w:t>。</w:t>
      </w:r>
    </w:p>
    <w:bookmarkEnd w:id="538"/>
    <w:p w14:paraId="56EA1055">
      <w:pPr>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szCs w:val="32"/>
        </w:rPr>
        <w:t>13.2.5移交、接收全部与部分工程</w:t>
      </w:r>
    </w:p>
    <w:bookmarkEnd w:id="539"/>
    <w:p w14:paraId="36E12B4F">
      <w:pPr>
        <w:spacing w:line="460" w:lineRule="exact"/>
        <w:ind w:firstLine="420" w:firstLineChars="200"/>
        <w:jc w:val="left"/>
        <w:rPr>
          <w:rFonts w:hint="default" w:ascii="Times New Roman" w:hAnsi="Times New Roman" w:cs="Times New Roman"/>
          <w:kern w:val="0"/>
          <w:szCs w:val="32"/>
        </w:rPr>
      </w:pPr>
      <w:r>
        <w:rPr>
          <w:rFonts w:hint="default" w:ascii="Times New Roman" w:hAnsi="Times New Roman" w:cs="Times New Roman"/>
          <w:kern w:val="0"/>
          <w:szCs w:val="32"/>
        </w:rPr>
        <w:t>承包人向发包人移交工程的期限：</w:t>
      </w:r>
      <w:r>
        <w:rPr>
          <w:rFonts w:hint="default" w:ascii="Times New Roman" w:hAnsi="Times New Roman" w:cs="Times New Roman"/>
          <w:szCs w:val="32"/>
          <w:u w:val="single"/>
        </w:rPr>
        <w:t xml:space="preserve">                </w:t>
      </w:r>
      <w:r>
        <w:rPr>
          <w:rFonts w:hint="default" w:ascii="Times New Roman" w:hAnsi="Times New Roman" w:cs="Times New Roman"/>
          <w:szCs w:val="32"/>
        </w:rPr>
        <w:t>。</w:t>
      </w:r>
    </w:p>
    <w:p w14:paraId="5F79B57D">
      <w:pPr>
        <w:spacing w:line="460" w:lineRule="exact"/>
        <w:ind w:firstLine="420" w:firstLineChars="200"/>
        <w:jc w:val="left"/>
        <w:rPr>
          <w:rFonts w:hint="default" w:ascii="Times New Roman" w:hAnsi="Times New Roman" w:cs="Times New Roman"/>
          <w:szCs w:val="32"/>
          <w:u w:val="single"/>
        </w:rPr>
      </w:pPr>
      <w:r>
        <w:rPr>
          <w:rFonts w:hint="default" w:ascii="Times New Roman" w:hAnsi="Times New Roman" w:cs="Times New Roman"/>
          <w:kern w:val="0"/>
          <w:szCs w:val="32"/>
        </w:rPr>
        <w:t>发包人未按本合同约定接收全部或部分工程的，违约金的计算方法为：</w:t>
      </w:r>
      <w:r>
        <w:rPr>
          <w:rFonts w:hint="default" w:ascii="Times New Roman" w:hAnsi="Times New Roman" w:cs="Times New Roman"/>
          <w:szCs w:val="32"/>
          <w:u w:val="single"/>
        </w:rPr>
        <w:t xml:space="preserve">          </w:t>
      </w:r>
      <w:r>
        <w:rPr>
          <w:rFonts w:hint="default" w:ascii="Times New Roman" w:hAnsi="Times New Roman" w:cs="Times New Roman"/>
          <w:szCs w:val="32"/>
        </w:rPr>
        <w:t>。</w:t>
      </w:r>
    </w:p>
    <w:bookmarkEnd w:id="540"/>
    <w:p w14:paraId="14D6C508">
      <w:pPr>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szCs w:val="32"/>
        </w:rPr>
        <w:t>承包人未按时移交工程的，违约金的计算方法为：</w:t>
      </w:r>
      <w:r>
        <w:rPr>
          <w:rFonts w:hint="default" w:ascii="Times New Roman" w:hAnsi="Times New Roman" w:cs="Times New Roman"/>
          <w:szCs w:val="32"/>
          <w:u w:val="single"/>
        </w:rPr>
        <w:t xml:space="preserve">         </w:t>
      </w:r>
      <w:r>
        <w:rPr>
          <w:rFonts w:hint="default" w:ascii="Times New Roman" w:hAnsi="Times New Roman" w:cs="Times New Roman"/>
          <w:szCs w:val="32"/>
        </w:rPr>
        <w:t>。</w:t>
      </w:r>
    </w:p>
    <w:p w14:paraId="712AF78D">
      <w:pPr>
        <w:spacing w:line="460" w:lineRule="exact"/>
        <w:ind w:firstLine="420" w:firstLineChars="200"/>
        <w:rPr>
          <w:rFonts w:hint="default" w:ascii="Times New Roman" w:hAnsi="Times New Roman" w:cs="Times New Roman"/>
          <w:szCs w:val="32"/>
        </w:rPr>
      </w:pPr>
      <w:r>
        <w:rPr>
          <w:rFonts w:hint="default" w:ascii="Times New Roman" w:hAnsi="Times New Roman" w:cs="Times New Roman"/>
          <w:szCs w:val="32"/>
        </w:rPr>
        <w:t>13.3 工程试车</w:t>
      </w:r>
    </w:p>
    <w:bookmarkEnd w:id="541"/>
    <w:p w14:paraId="46EFC3B7">
      <w:pPr>
        <w:spacing w:line="460" w:lineRule="exact"/>
        <w:ind w:firstLine="420" w:firstLineChars="200"/>
        <w:jc w:val="left"/>
        <w:rPr>
          <w:rFonts w:hint="default" w:ascii="Times New Roman" w:hAnsi="Times New Roman" w:cs="Times New Roman"/>
          <w:kern w:val="0"/>
          <w:szCs w:val="32"/>
        </w:rPr>
      </w:pPr>
      <w:r>
        <w:rPr>
          <w:rFonts w:hint="default" w:ascii="Times New Roman" w:hAnsi="Times New Roman" w:cs="Times New Roman"/>
          <w:kern w:val="0"/>
          <w:szCs w:val="32"/>
        </w:rPr>
        <w:t>13.3.1 试车程序</w:t>
      </w:r>
    </w:p>
    <w:p w14:paraId="2666912D">
      <w:pPr>
        <w:spacing w:line="460" w:lineRule="exact"/>
        <w:ind w:firstLine="420" w:firstLineChars="200"/>
        <w:jc w:val="left"/>
        <w:rPr>
          <w:rFonts w:hint="default" w:ascii="Times New Roman" w:hAnsi="Times New Roman" w:cs="Times New Roman"/>
          <w:kern w:val="0"/>
          <w:szCs w:val="32"/>
        </w:rPr>
      </w:pPr>
      <w:r>
        <w:rPr>
          <w:rFonts w:hint="default" w:ascii="Times New Roman" w:hAnsi="Times New Roman" w:cs="Times New Roman"/>
          <w:kern w:val="0"/>
          <w:szCs w:val="32"/>
        </w:rPr>
        <w:t>工程试车内容：</w:t>
      </w:r>
      <w:r>
        <w:rPr>
          <w:rFonts w:hint="default" w:ascii="Times New Roman" w:hAnsi="Times New Roman" w:cs="Times New Roman"/>
          <w:szCs w:val="32"/>
          <w:u w:val="single"/>
        </w:rPr>
        <w:t xml:space="preserve">             </w:t>
      </w:r>
      <w:r>
        <w:rPr>
          <w:rFonts w:hint="default" w:ascii="Times New Roman" w:hAnsi="Times New Roman" w:cs="Times New Roman"/>
          <w:szCs w:val="32"/>
        </w:rPr>
        <w:t>。</w:t>
      </w:r>
    </w:p>
    <w:p w14:paraId="649ED10E">
      <w:pPr>
        <w:spacing w:line="460" w:lineRule="exact"/>
        <w:ind w:firstLine="420" w:firstLineChars="200"/>
        <w:jc w:val="left"/>
        <w:rPr>
          <w:rFonts w:hint="default" w:ascii="Times New Roman" w:hAnsi="Times New Roman" w:cs="Times New Roman"/>
          <w:kern w:val="0"/>
          <w:szCs w:val="32"/>
        </w:rPr>
      </w:pPr>
      <w:r>
        <w:rPr>
          <w:rFonts w:hint="default" w:ascii="Times New Roman" w:hAnsi="Times New Roman" w:cs="Times New Roman"/>
          <w:kern w:val="0"/>
          <w:szCs w:val="32"/>
        </w:rPr>
        <w:t>（1）单机无负荷试车费用由</w:t>
      </w:r>
      <w:r>
        <w:rPr>
          <w:rFonts w:hint="default" w:ascii="Times New Roman" w:hAnsi="Times New Roman" w:cs="Times New Roman"/>
          <w:szCs w:val="32"/>
          <w:u w:val="single"/>
        </w:rPr>
        <w:t xml:space="preserve">          </w:t>
      </w:r>
      <w:r>
        <w:rPr>
          <w:rFonts w:hint="default" w:ascii="Times New Roman" w:hAnsi="Times New Roman" w:cs="Times New Roman"/>
          <w:kern w:val="0"/>
          <w:szCs w:val="32"/>
        </w:rPr>
        <w:t>承担；</w:t>
      </w:r>
    </w:p>
    <w:p w14:paraId="371ACD7A">
      <w:pPr>
        <w:spacing w:line="460" w:lineRule="exact"/>
        <w:ind w:firstLine="420" w:firstLineChars="200"/>
        <w:jc w:val="left"/>
        <w:rPr>
          <w:rFonts w:hint="default" w:ascii="Times New Roman" w:hAnsi="Times New Roman" w:cs="Times New Roman"/>
          <w:kern w:val="0"/>
          <w:szCs w:val="32"/>
        </w:rPr>
      </w:pPr>
      <w:r>
        <w:rPr>
          <w:rFonts w:hint="default" w:ascii="Times New Roman" w:hAnsi="Times New Roman" w:cs="Times New Roman"/>
          <w:kern w:val="0"/>
          <w:szCs w:val="32"/>
        </w:rPr>
        <w:t>（2）无负荷联动试车费用由</w:t>
      </w:r>
      <w:r>
        <w:rPr>
          <w:rFonts w:hint="default" w:ascii="Times New Roman" w:hAnsi="Times New Roman" w:cs="Times New Roman"/>
          <w:szCs w:val="32"/>
          <w:u w:val="single"/>
        </w:rPr>
        <w:t xml:space="preserve">               </w:t>
      </w:r>
      <w:r>
        <w:rPr>
          <w:rFonts w:hint="default" w:ascii="Times New Roman" w:hAnsi="Times New Roman" w:cs="Times New Roman"/>
          <w:kern w:val="0"/>
          <w:szCs w:val="32"/>
        </w:rPr>
        <w:t>承担。</w:t>
      </w:r>
    </w:p>
    <w:p w14:paraId="62BC6F9E">
      <w:pPr>
        <w:spacing w:line="460" w:lineRule="exact"/>
        <w:ind w:firstLine="420" w:firstLineChars="200"/>
        <w:jc w:val="left"/>
        <w:rPr>
          <w:rFonts w:hint="default" w:ascii="Times New Roman" w:hAnsi="Times New Roman" w:cs="Times New Roman"/>
          <w:kern w:val="0"/>
          <w:szCs w:val="32"/>
        </w:rPr>
      </w:pPr>
      <w:r>
        <w:rPr>
          <w:rFonts w:hint="default" w:ascii="Times New Roman" w:hAnsi="Times New Roman" w:cs="Times New Roman"/>
          <w:kern w:val="0"/>
          <w:szCs w:val="32"/>
        </w:rPr>
        <w:t>13.3.3 投料试车</w:t>
      </w:r>
    </w:p>
    <w:p w14:paraId="430A6D55">
      <w:pPr>
        <w:spacing w:line="460" w:lineRule="exact"/>
        <w:ind w:firstLine="420" w:firstLineChars="200"/>
        <w:jc w:val="left"/>
        <w:rPr>
          <w:rFonts w:hint="default" w:ascii="Times New Roman" w:hAnsi="Times New Roman" w:cs="Times New Roman"/>
          <w:kern w:val="0"/>
          <w:szCs w:val="32"/>
        </w:rPr>
      </w:pPr>
      <w:r>
        <w:rPr>
          <w:rFonts w:hint="default" w:ascii="Times New Roman" w:hAnsi="Times New Roman" w:cs="Times New Roman"/>
          <w:kern w:val="0"/>
          <w:szCs w:val="32"/>
        </w:rPr>
        <w:t>关于投料试车相关事项的约定：</w:t>
      </w:r>
      <w:r>
        <w:rPr>
          <w:rFonts w:hint="default" w:ascii="Times New Roman" w:hAnsi="Times New Roman" w:cs="Times New Roman"/>
          <w:szCs w:val="32"/>
          <w:u w:val="single"/>
        </w:rPr>
        <w:t xml:space="preserve">               </w:t>
      </w:r>
      <w:r>
        <w:rPr>
          <w:rFonts w:hint="default" w:ascii="Times New Roman" w:hAnsi="Times New Roman" w:cs="Times New Roman"/>
          <w:szCs w:val="32"/>
        </w:rPr>
        <w:t>。</w:t>
      </w:r>
    </w:p>
    <w:p w14:paraId="4E4CEB54">
      <w:pPr>
        <w:spacing w:line="460" w:lineRule="exact"/>
        <w:ind w:firstLine="420" w:firstLineChars="200"/>
        <w:outlineLvl w:val="0"/>
        <w:rPr>
          <w:rFonts w:hint="default" w:ascii="Times New Roman" w:hAnsi="Times New Roman" w:cs="Times New Roman"/>
          <w:szCs w:val="32"/>
        </w:rPr>
      </w:pPr>
      <w:bookmarkStart w:id="543" w:name="_Toc10741"/>
      <w:r>
        <w:rPr>
          <w:rFonts w:hint="default" w:ascii="Times New Roman" w:hAnsi="Times New Roman" w:cs="Times New Roman"/>
          <w:szCs w:val="32"/>
        </w:rPr>
        <w:t>13.6 竣工退场</w:t>
      </w:r>
      <w:bookmarkEnd w:id="543"/>
    </w:p>
    <w:p w14:paraId="61D5F719">
      <w:pPr>
        <w:spacing w:line="460" w:lineRule="exact"/>
        <w:ind w:firstLine="420" w:firstLineChars="200"/>
        <w:jc w:val="left"/>
        <w:rPr>
          <w:rFonts w:hint="default" w:ascii="Times New Roman" w:hAnsi="Times New Roman" w:cs="Times New Roman"/>
          <w:kern w:val="0"/>
          <w:szCs w:val="32"/>
        </w:rPr>
      </w:pPr>
      <w:r>
        <w:rPr>
          <w:rFonts w:hint="default" w:ascii="Times New Roman" w:hAnsi="Times New Roman" w:cs="Times New Roman"/>
          <w:kern w:val="0"/>
          <w:szCs w:val="32"/>
        </w:rPr>
        <w:t>13.6.1 竣工退场</w:t>
      </w:r>
    </w:p>
    <w:p w14:paraId="6A0528C4">
      <w:pPr>
        <w:spacing w:line="460" w:lineRule="exact"/>
        <w:ind w:firstLine="420" w:firstLineChars="200"/>
        <w:jc w:val="left"/>
        <w:rPr>
          <w:rFonts w:hint="default" w:ascii="Times New Roman" w:hAnsi="Times New Roman" w:cs="Times New Roman"/>
          <w:kern w:val="0"/>
          <w:szCs w:val="32"/>
        </w:rPr>
      </w:pPr>
      <w:r>
        <w:rPr>
          <w:rFonts w:hint="default" w:ascii="Times New Roman" w:hAnsi="Times New Roman" w:cs="Times New Roman"/>
          <w:kern w:val="0"/>
          <w:szCs w:val="32"/>
        </w:rPr>
        <w:t>承包人完成竣工退场的期限：</w:t>
      </w:r>
      <w:r>
        <w:rPr>
          <w:rFonts w:hint="default" w:ascii="Times New Roman" w:hAnsi="Times New Roman" w:cs="Times New Roman"/>
          <w:szCs w:val="32"/>
          <w:u w:val="single"/>
        </w:rPr>
        <w:t xml:space="preserve">             </w:t>
      </w:r>
      <w:r>
        <w:rPr>
          <w:rFonts w:hint="default" w:ascii="Times New Roman" w:hAnsi="Times New Roman" w:cs="Times New Roman"/>
          <w:szCs w:val="32"/>
        </w:rPr>
        <w:t>。</w:t>
      </w:r>
    </w:p>
    <w:p w14:paraId="1ECC0198">
      <w:pPr>
        <w:pStyle w:val="6"/>
        <w:spacing w:before="0" w:after="0" w:line="460" w:lineRule="exact"/>
        <w:rPr>
          <w:rFonts w:hint="default" w:ascii="Times New Roman" w:hAnsi="Times New Roman" w:cs="Times New Roman"/>
          <w:b w:val="0"/>
          <w:sz w:val="21"/>
          <w:szCs w:val="32"/>
        </w:rPr>
      </w:pPr>
      <w:bookmarkStart w:id="544" w:name="_Toc351203646"/>
      <w:r>
        <w:rPr>
          <w:rFonts w:hint="default" w:ascii="Times New Roman" w:hAnsi="Times New Roman" w:cs="Times New Roman"/>
          <w:b w:val="0"/>
          <w:sz w:val="21"/>
          <w:szCs w:val="32"/>
        </w:rPr>
        <w:t>14. 竣工结算</w:t>
      </w:r>
      <w:bookmarkEnd w:id="544"/>
    </w:p>
    <w:p w14:paraId="367A258E">
      <w:pPr>
        <w:spacing w:line="460" w:lineRule="exact"/>
        <w:ind w:firstLine="420" w:firstLineChars="200"/>
        <w:rPr>
          <w:rFonts w:hint="default" w:ascii="Times New Roman" w:hAnsi="Times New Roman" w:cs="Times New Roman"/>
          <w:szCs w:val="32"/>
        </w:rPr>
      </w:pPr>
      <w:r>
        <w:rPr>
          <w:rFonts w:hint="default" w:ascii="Times New Roman" w:hAnsi="Times New Roman" w:cs="Times New Roman"/>
          <w:szCs w:val="32"/>
        </w:rPr>
        <w:t>14.1 竣工结算申请</w:t>
      </w:r>
    </w:p>
    <w:p w14:paraId="1E53B114">
      <w:pPr>
        <w:spacing w:line="460" w:lineRule="exact"/>
        <w:ind w:firstLine="420" w:firstLineChars="200"/>
        <w:jc w:val="left"/>
        <w:rPr>
          <w:rFonts w:hint="default" w:ascii="Times New Roman" w:hAnsi="Times New Roman" w:cs="Times New Roman"/>
          <w:szCs w:val="32"/>
          <w:u w:val="single"/>
        </w:rPr>
      </w:pPr>
      <w:r>
        <w:rPr>
          <w:rFonts w:hint="default" w:ascii="Times New Roman" w:hAnsi="Times New Roman" w:cs="Times New Roman"/>
          <w:szCs w:val="32"/>
        </w:rPr>
        <w:t>承包人提交竣工结算申请单的期限：</w:t>
      </w:r>
      <w:r>
        <w:rPr>
          <w:rFonts w:hint="default" w:ascii="Times New Roman" w:hAnsi="Times New Roman" w:cs="Times New Roman"/>
          <w:szCs w:val="32"/>
          <w:u w:val="single"/>
        </w:rPr>
        <w:t xml:space="preserve">          。</w:t>
      </w:r>
    </w:p>
    <w:p w14:paraId="14941D33">
      <w:pPr>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szCs w:val="32"/>
        </w:rPr>
        <w:t>竣工结算申请单应包括的内容：</w:t>
      </w:r>
      <w:r>
        <w:rPr>
          <w:rFonts w:hint="default" w:ascii="Times New Roman" w:hAnsi="Times New Roman" w:cs="Times New Roman"/>
          <w:szCs w:val="32"/>
          <w:u w:val="single"/>
        </w:rPr>
        <w:t xml:space="preserve">             </w:t>
      </w:r>
      <w:r>
        <w:rPr>
          <w:rFonts w:hint="default" w:ascii="Times New Roman" w:hAnsi="Times New Roman" w:cs="Times New Roman"/>
          <w:szCs w:val="32"/>
        </w:rPr>
        <w:t>。</w:t>
      </w:r>
    </w:p>
    <w:p w14:paraId="0E44185B">
      <w:pPr>
        <w:spacing w:line="460" w:lineRule="exact"/>
        <w:ind w:firstLine="420" w:firstLineChars="200"/>
        <w:outlineLvl w:val="0"/>
        <w:rPr>
          <w:rFonts w:hint="default" w:ascii="Times New Roman" w:hAnsi="Times New Roman" w:cs="Times New Roman"/>
          <w:szCs w:val="32"/>
        </w:rPr>
      </w:pPr>
      <w:bookmarkStart w:id="545" w:name="_Toc273"/>
      <w:r>
        <w:rPr>
          <w:rFonts w:hint="default" w:ascii="Times New Roman" w:hAnsi="Times New Roman" w:cs="Times New Roman"/>
          <w:szCs w:val="32"/>
        </w:rPr>
        <w:t>14.2 竣工结算审核</w:t>
      </w:r>
      <w:bookmarkEnd w:id="545"/>
    </w:p>
    <w:p w14:paraId="47656FC6">
      <w:pPr>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szCs w:val="32"/>
        </w:rPr>
        <w:t>发包人审批竣工付款申请单的期限：</w:t>
      </w:r>
      <w:r>
        <w:rPr>
          <w:rFonts w:hint="default" w:ascii="Times New Roman" w:hAnsi="Times New Roman" w:cs="Times New Roman"/>
          <w:szCs w:val="32"/>
          <w:u w:val="single"/>
        </w:rPr>
        <w:t xml:space="preserve">             </w:t>
      </w:r>
      <w:r>
        <w:rPr>
          <w:rFonts w:hint="default" w:ascii="Times New Roman" w:hAnsi="Times New Roman" w:cs="Times New Roman"/>
          <w:szCs w:val="32"/>
        </w:rPr>
        <w:t>。</w:t>
      </w:r>
    </w:p>
    <w:p w14:paraId="1230CFEB">
      <w:pPr>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szCs w:val="32"/>
        </w:rPr>
        <w:t>发包人完成竣工付款的期限：</w:t>
      </w:r>
      <w:r>
        <w:rPr>
          <w:rFonts w:hint="default" w:ascii="Times New Roman" w:hAnsi="Times New Roman" w:cs="Times New Roman"/>
          <w:szCs w:val="32"/>
          <w:u w:val="single"/>
        </w:rPr>
        <w:t xml:space="preserve">                 </w:t>
      </w:r>
      <w:r>
        <w:rPr>
          <w:rFonts w:hint="default" w:ascii="Times New Roman" w:hAnsi="Times New Roman" w:cs="Times New Roman"/>
          <w:szCs w:val="32"/>
        </w:rPr>
        <w:t>。</w:t>
      </w:r>
    </w:p>
    <w:p w14:paraId="37C3F256">
      <w:pPr>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szCs w:val="32"/>
        </w:rPr>
        <w:t>关于竣工付款证书异议部分复核的方式和程序：</w:t>
      </w:r>
      <w:r>
        <w:rPr>
          <w:rFonts w:hint="default" w:ascii="Times New Roman" w:hAnsi="Times New Roman" w:cs="Times New Roman"/>
          <w:szCs w:val="32"/>
          <w:u w:val="single"/>
        </w:rPr>
        <w:t xml:space="preserve">                </w:t>
      </w:r>
      <w:r>
        <w:rPr>
          <w:rFonts w:hint="default" w:ascii="Times New Roman" w:hAnsi="Times New Roman" w:cs="Times New Roman"/>
          <w:szCs w:val="32"/>
        </w:rPr>
        <w:t>。</w:t>
      </w:r>
    </w:p>
    <w:p w14:paraId="50B2D0D2">
      <w:pPr>
        <w:spacing w:line="460" w:lineRule="exact"/>
        <w:ind w:firstLine="420" w:firstLineChars="200"/>
        <w:rPr>
          <w:rFonts w:hint="default" w:ascii="Times New Roman" w:hAnsi="Times New Roman" w:cs="Times New Roman"/>
          <w:szCs w:val="32"/>
        </w:rPr>
      </w:pPr>
      <w:r>
        <w:rPr>
          <w:rFonts w:hint="default" w:ascii="Times New Roman" w:hAnsi="Times New Roman" w:cs="Times New Roman"/>
          <w:szCs w:val="32"/>
        </w:rPr>
        <w:t>14.4 最终结清</w:t>
      </w:r>
    </w:p>
    <w:p w14:paraId="34A5DAC0">
      <w:pPr>
        <w:spacing w:line="460" w:lineRule="exact"/>
        <w:ind w:firstLine="420" w:firstLineChars="200"/>
        <w:jc w:val="left"/>
        <w:rPr>
          <w:rFonts w:hint="default" w:ascii="Times New Roman" w:hAnsi="Times New Roman" w:cs="Times New Roman"/>
          <w:kern w:val="0"/>
          <w:szCs w:val="32"/>
        </w:rPr>
      </w:pPr>
      <w:r>
        <w:rPr>
          <w:rFonts w:hint="default" w:ascii="Times New Roman" w:hAnsi="Times New Roman" w:cs="Times New Roman"/>
          <w:kern w:val="0"/>
          <w:szCs w:val="32"/>
        </w:rPr>
        <w:t>14.4.1 最终结清申请单</w:t>
      </w:r>
    </w:p>
    <w:p w14:paraId="5B7F68FB">
      <w:pPr>
        <w:spacing w:line="460" w:lineRule="exact"/>
        <w:ind w:firstLine="420" w:firstLineChars="200"/>
        <w:jc w:val="left"/>
        <w:rPr>
          <w:rFonts w:hint="default" w:ascii="Times New Roman" w:hAnsi="Times New Roman" w:cs="Times New Roman"/>
          <w:kern w:val="0"/>
          <w:szCs w:val="32"/>
        </w:rPr>
      </w:pPr>
      <w:r>
        <w:rPr>
          <w:rFonts w:hint="default" w:ascii="Times New Roman" w:hAnsi="Times New Roman" w:cs="Times New Roman"/>
          <w:kern w:val="0"/>
          <w:szCs w:val="32"/>
        </w:rPr>
        <w:t>承包人提交最终结清申请单的份数：</w:t>
      </w:r>
      <w:r>
        <w:rPr>
          <w:rFonts w:hint="default" w:ascii="Times New Roman" w:hAnsi="Times New Roman" w:cs="Times New Roman"/>
          <w:szCs w:val="32"/>
          <w:u w:val="single"/>
        </w:rPr>
        <w:t xml:space="preserve">             </w:t>
      </w:r>
      <w:r>
        <w:rPr>
          <w:rFonts w:hint="default" w:ascii="Times New Roman" w:hAnsi="Times New Roman" w:cs="Times New Roman"/>
          <w:szCs w:val="32"/>
        </w:rPr>
        <w:t>。</w:t>
      </w:r>
    </w:p>
    <w:p w14:paraId="442DB5AD">
      <w:pPr>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kern w:val="0"/>
          <w:szCs w:val="32"/>
        </w:rPr>
        <w:t>承包人提交最终结算申请单的期限：</w:t>
      </w:r>
      <w:r>
        <w:rPr>
          <w:rFonts w:hint="default" w:ascii="Times New Roman" w:hAnsi="Times New Roman" w:cs="Times New Roman"/>
          <w:szCs w:val="32"/>
          <w:u w:val="single"/>
        </w:rPr>
        <w:t xml:space="preserve">              </w:t>
      </w:r>
      <w:r>
        <w:rPr>
          <w:rFonts w:hint="default" w:ascii="Times New Roman" w:hAnsi="Times New Roman" w:cs="Times New Roman"/>
          <w:szCs w:val="32"/>
        </w:rPr>
        <w:t>。</w:t>
      </w:r>
    </w:p>
    <w:p w14:paraId="37BD667E">
      <w:pPr>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szCs w:val="32"/>
        </w:rPr>
        <w:t>14.4.2 最终结清证书和支付</w:t>
      </w:r>
    </w:p>
    <w:p w14:paraId="5FBC191D">
      <w:pPr>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szCs w:val="32"/>
        </w:rPr>
        <w:t>（1）发包人完成最终结清申请单的审批并颁发最终结清证书的期限：</w:t>
      </w:r>
      <w:r>
        <w:rPr>
          <w:rFonts w:hint="default" w:ascii="Times New Roman" w:hAnsi="Times New Roman" w:cs="Times New Roman"/>
          <w:szCs w:val="32"/>
          <w:u w:val="single"/>
        </w:rPr>
        <w:t xml:space="preserve">              </w:t>
      </w:r>
      <w:r>
        <w:rPr>
          <w:rFonts w:hint="default" w:ascii="Times New Roman" w:hAnsi="Times New Roman" w:cs="Times New Roman"/>
          <w:szCs w:val="32"/>
        </w:rPr>
        <w:t>。</w:t>
      </w:r>
    </w:p>
    <w:p w14:paraId="47EC7049">
      <w:pPr>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szCs w:val="32"/>
        </w:rPr>
        <w:t>（2）发包人完成支付的期限：</w:t>
      </w:r>
      <w:r>
        <w:rPr>
          <w:rFonts w:hint="default" w:ascii="Times New Roman" w:hAnsi="Times New Roman" w:cs="Times New Roman"/>
          <w:szCs w:val="32"/>
          <w:u w:val="single"/>
        </w:rPr>
        <w:t xml:space="preserve">              </w:t>
      </w:r>
      <w:r>
        <w:rPr>
          <w:rFonts w:hint="default" w:ascii="Times New Roman" w:hAnsi="Times New Roman" w:cs="Times New Roman"/>
          <w:szCs w:val="32"/>
        </w:rPr>
        <w:t>。</w:t>
      </w:r>
    </w:p>
    <w:bookmarkEnd w:id="530"/>
    <w:bookmarkEnd w:id="531"/>
    <w:bookmarkEnd w:id="532"/>
    <w:bookmarkEnd w:id="533"/>
    <w:bookmarkEnd w:id="534"/>
    <w:bookmarkEnd w:id="535"/>
    <w:bookmarkEnd w:id="536"/>
    <w:bookmarkEnd w:id="542"/>
    <w:p w14:paraId="0946F998">
      <w:pPr>
        <w:pStyle w:val="6"/>
        <w:spacing w:before="0" w:after="0" w:line="460" w:lineRule="exact"/>
        <w:rPr>
          <w:rFonts w:hint="default" w:ascii="Times New Roman" w:hAnsi="Times New Roman" w:cs="Times New Roman"/>
          <w:b w:val="0"/>
          <w:sz w:val="21"/>
          <w:szCs w:val="32"/>
        </w:rPr>
      </w:pPr>
      <w:bookmarkStart w:id="546" w:name="_Toc351203647"/>
      <w:bookmarkStart w:id="547" w:name="_Toc267251483"/>
      <w:bookmarkStart w:id="548" w:name="_Toc267251488"/>
      <w:bookmarkStart w:id="549" w:name="_Toc267251485"/>
      <w:bookmarkStart w:id="550" w:name="_Toc267251486"/>
      <w:bookmarkStart w:id="551" w:name="_Toc267251484"/>
      <w:bookmarkStart w:id="552" w:name="_Toc267251489"/>
      <w:bookmarkStart w:id="553" w:name="_Toc267251490"/>
      <w:bookmarkStart w:id="554" w:name="_Toc267251482"/>
      <w:bookmarkStart w:id="555" w:name="_Toc267251494"/>
      <w:bookmarkStart w:id="556" w:name="_Toc267251491"/>
      <w:bookmarkStart w:id="557" w:name="_Toc267251503"/>
      <w:bookmarkStart w:id="558" w:name="_Toc267251501"/>
      <w:bookmarkStart w:id="559" w:name="_Toc267251502"/>
      <w:bookmarkStart w:id="560" w:name="_Toc267251498"/>
      <w:bookmarkStart w:id="561" w:name="_Toc267251496"/>
      <w:bookmarkStart w:id="562" w:name="_Toc267251497"/>
      <w:bookmarkStart w:id="563" w:name="_Toc267251492"/>
      <w:bookmarkStart w:id="564" w:name="_Toc267251499"/>
      <w:bookmarkStart w:id="565" w:name="_Toc267251493"/>
      <w:bookmarkStart w:id="566" w:name="_Toc267251495"/>
      <w:bookmarkStart w:id="567" w:name="_Toc267251504"/>
      <w:bookmarkStart w:id="568" w:name="_Toc267251506"/>
      <w:bookmarkStart w:id="569" w:name="_Toc267251507"/>
      <w:bookmarkStart w:id="570" w:name="_Toc267251508"/>
      <w:bookmarkStart w:id="571" w:name="_Toc267251513"/>
      <w:bookmarkStart w:id="572" w:name="_Toc267251514"/>
      <w:bookmarkStart w:id="573" w:name="_Toc267251511"/>
      <w:bookmarkStart w:id="574" w:name="_Toc267251509"/>
      <w:bookmarkStart w:id="575" w:name="_Toc267251510"/>
      <w:bookmarkStart w:id="576" w:name="_Toc267251515"/>
      <w:r>
        <w:rPr>
          <w:rFonts w:hint="default" w:ascii="Times New Roman" w:hAnsi="Times New Roman" w:cs="Times New Roman"/>
          <w:b w:val="0"/>
          <w:sz w:val="21"/>
          <w:szCs w:val="32"/>
        </w:rPr>
        <w:t>15.  质保期与保修</w:t>
      </w:r>
      <w:bookmarkEnd w:id="546"/>
    </w:p>
    <w:p w14:paraId="77C5602D">
      <w:pPr>
        <w:spacing w:line="460" w:lineRule="exact"/>
        <w:ind w:firstLine="420" w:firstLineChars="200"/>
        <w:rPr>
          <w:rFonts w:hint="default" w:ascii="Times New Roman" w:hAnsi="Times New Roman" w:cs="Times New Roman"/>
          <w:szCs w:val="32"/>
          <w:highlight w:val="none"/>
        </w:rPr>
      </w:pPr>
      <w:r>
        <w:rPr>
          <w:rFonts w:hint="default" w:ascii="Times New Roman" w:hAnsi="Times New Roman" w:cs="Times New Roman"/>
          <w:szCs w:val="32"/>
          <w:highlight w:val="none"/>
        </w:rPr>
        <w:t>15.2</w:t>
      </w:r>
      <w:bookmarkEnd w:id="547"/>
      <w:r>
        <w:rPr>
          <w:rFonts w:hint="default" w:ascii="Times New Roman" w:hAnsi="Times New Roman" w:cs="Times New Roman"/>
          <w:szCs w:val="32"/>
          <w:highlight w:val="none"/>
        </w:rPr>
        <w:t>质保期</w:t>
      </w:r>
    </w:p>
    <w:p w14:paraId="65663336">
      <w:pPr>
        <w:spacing w:line="460" w:lineRule="exact"/>
        <w:ind w:firstLine="420" w:firstLineChars="200"/>
        <w:jc w:val="left"/>
        <w:rPr>
          <w:rFonts w:hint="default" w:ascii="Times New Roman" w:hAnsi="Times New Roman" w:cs="Times New Roman"/>
          <w:szCs w:val="32"/>
          <w:highlight w:val="none"/>
        </w:rPr>
      </w:pPr>
      <w:r>
        <w:rPr>
          <w:rFonts w:hint="default" w:ascii="Times New Roman" w:hAnsi="Times New Roman" w:cs="Times New Roman"/>
          <w:szCs w:val="32"/>
          <w:highlight w:val="none"/>
        </w:rPr>
        <w:t>质保期的具体期限：</w:t>
      </w:r>
      <w:r>
        <w:rPr>
          <w:rFonts w:hint="default" w:ascii="Times New Roman" w:hAnsi="Times New Roman" w:cs="Times New Roman"/>
          <w:szCs w:val="32"/>
          <w:highlight w:val="none"/>
          <w:u w:val="single"/>
        </w:rPr>
        <w:t xml:space="preserve">六个月  </w:t>
      </w:r>
      <w:r>
        <w:rPr>
          <w:rFonts w:hint="default" w:ascii="Times New Roman" w:hAnsi="Times New Roman" w:cs="Times New Roman"/>
          <w:szCs w:val="32"/>
          <w:highlight w:val="none"/>
        </w:rPr>
        <w:t>。</w:t>
      </w:r>
    </w:p>
    <w:p w14:paraId="606DF3AF">
      <w:pPr>
        <w:spacing w:line="460" w:lineRule="exact"/>
        <w:ind w:firstLine="420" w:firstLineChars="200"/>
        <w:outlineLvl w:val="0"/>
        <w:rPr>
          <w:rFonts w:hint="default" w:ascii="Times New Roman" w:hAnsi="Times New Roman" w:cs="Times New Roman"/>
          <w:szCs w:val="32"/>
          <w:highlight w:val="none"/>
        </w:rPr>
      </w:pPr>
      <w:bookmarkStart w:id="577" w:name="_Toc22884"/>
      <w:r>
        <w:rPr>
          <w:rFonts w:hint="default" w:ascii="Times New Roman" w:hAnsi="Times New Roman" w:cs="Times New Roman"/>
          <w:szCs w:val="32"/>
          <w:highlight w:val="none"/>
        </w:rPr>
        <w:t>15.3 质量保证金</w:t>
      </w:r>
      <w:bookmarkEnd w:id="577"/>
    </w:p>
    <w:p w14:paraId="6195D402">
      <w:pPr>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szCs w:val="32"/>
        </w:rPr>
        <w:t>关于是否扣留质量保证金的约定：</w:t>
      </w:r>
      <w:r>
        <w:rPr>
          <w:rFonts w:hint="default" w:ascii="Times New Roman" w:hAnsi="Times New Roman" w:cs="Times New Roman"/>
          <w:szCs w:val="32"/>
          <w:u w:val="single"/>
        </w:rPr>
        <w:t xml:space="preserve">                      </w:t>
      </w:r>
      <w:r>
        <w:rPr>
          <w:rFonts w:hint="default" w:ascii="Times New Roman" w:hAnsi="Times New Roman" w:cs="Times New Roman"/>
          <w:szCs w:val="32"/>
        </w:rPr>
        <w:t>。</w:t>
      </w:r>
    </w:p>
    <w:p w14:paraId="6162B991">
      <w:pPr>
        <w:spacing w:line="460" w:lineRule="exact"/>
        <w:ind w:firstLine="420" w:firstLineChars="200"/>
        <w:jc w:val="left"/>
        <w:outlineLvl w:val="0"/>
        <w:rPr>
          <w:rFonts w:hint="default" w:ascii="Times New Roman" w:hAnsi="Times New Roman" w:cs="Times New Roman"/>
          <w:szCs w:val="32"/>
        </w:rPr>
      </w:pPr>
      <w:bookmarkStart w:id="578" w:name="_Toc14371"/>
      <w:r>
        <w:rPr>
          <w:rFonts w:hint="default" w:ascii="Times New Roman" w:hAnsi="Times New Roman" w:cs="Times New Roman"/>
          <w:szCs w:val="32"/>
        </w:rPr>
        <w:t>15.3.1 承包人提供质量保证金的方式</w:t>
      </w:r>
      <w:bookmarkEnd w:id="578"/>
    </w:p>
    <w:p w14:paraId="64D2471A">
      <w:pPr>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szCs w:val="32"/>
        </w:rPr>
        <w:t>质量保证金采用以下第</w:t>
      </w:r>
      <w:r>
        <w:rPr>
          <w:rFonts w:hint="default" w:ascii="Times New Roman" w:hAnsi="Times New Roman" w:cs="Times New Roman"/>
          <w:szCs w:val="32"/>
          <w:u w:val="single"/>
        </w:rPr>
        <w:t xml:space="preserve">     </w:t>
      </w:r>
      <w:r>
        <w:rPr>
          <w:rFonts w:hint="default" w:ascii="Times New Roman" w:hAnsi="Times New Roman" w:cs="Times New Roman"/>
          <w:szCs w:val="32"/>
        </w:rPr>
        <w:t>种方式：</w:t>
      </w:r>
    </w:p>
    <w:p w14:paraId="18EBB158">
      <w:pPr>
        <w:autoSpaceDE w:val="0"/>
        <w:autoSpaceDN w:val="0"/>
        <w:adjustRightInd w:val="0"/>
        <w:spacing w:line="460" w:lineRule="exact"/>
        <w:ind w:firstLine="420" w:firstLineChars="200"/>
        <w:jc w:val="left"/>
        <w:rPr>
          <w:rFonts w:hint="default" w:ascii="Times New Roman" w:hAnsi="Times New Roman" w:cs="Times New Roman"/>
          <w:kern w:val="0"/>
          <w:szCs w:val="32"/>
        </w:rPr>
      </w:pPr>
      <w:r>
        <w:rPr>
          <w:rFonts w:hint="default" w:ascii="Times New Roman" w:hAnsi="Times New Roman" w:cs="Times New Roman"/>
          <w:kern w:val="0"/>
          <w:szCs w:val="32"/>
        </w:rPr>
        <w:t>（1）质量保证金保函，保证金额为：</w:t>
      </w:r>
      <w:r>
        <w:rPr>
          <w:rFonts w:hint="default" w:ascii="Times New Roman" w:hAnsi="Times New Roman" w:cs="Times New Roman"/>
          <w:kern w:val="0"/>
          <w:szCs w:val="32"/>
          <w:u w:val="single"/>
        </w:rPr>
        <w:t xml:space="preserve">                   </w:t>
      </w:r>
      <w:r>
        <w:rPr>
          <w:rFonts w:hint="default" w:ascii="Times New Roman" w:hAnsi="Times New Roman" w:cs="Times New Roman"/>
          <w:kern w:val="0"/>
          <w:szCs w:val="32"/>
        </w:rPr>
        <w:t xml:space="preserve">； </w:t>
      </w:r>
    </w:p>
    <w:p w14:paraId="6F6AA4B4">
      <w:pPr>
        <w:autoSpaceDE w:val="0"/>
        <w:autoSpaceDN w:val="0"/>
        <w:adjustRightInd w:val="0"/>
        <w:spacing w:line="460" w:lineRule="exact"/>
        <w:ind w:firstLine="420" w:firstLineChars="200"/>
        <w:jc w:val="left"/>
        <w:rPr>
          <w:rFonts w:hint="default" w:ascii="Times New Roman" w:hAnsi="Times New Roman" w:cs="Times New Roman"/>
          <w:kern w:val="0"/>
          <w:szCs w:val="32"/>
        </w:rPr>
      </w:pPr>
      <w:r>
        <w:rPr>
          <w:rFonts w:hint="default" w:ascii="Times New Roman" w:hAnsi="Times New Roman" w:cs="Times New Roman"/>
          <w:kern w:val="0"/>
          <w:szCs w:val="32"/>
        </w:rPr>
        <w:t>（2）</w:t>
      </w:r>
      <w:r>
        <w:rPr>
          <w:rFonts w:hint="default" w:ascii="Times New Roman" w:hAnsi="Times New Roman" w:cs="Times New Roman"/>
          <w:kern w:val="0"/>
          <w:szCs w:val="32"/>
          <w:u w:val="single"/>
        </w:rPr>
        <w:t xml:space="preserve">  </w:t>
      </w:r>
      <w:r>
        <w:rPr>
          <w:rFonts w:hint="default" w:ascii="Times New Roman" w:hAnsi="Times New Roman" w:cs="Times New Roman"/>
          <w:szCs w:val="32"/>
          <w:u w:val="single"/>
        </w:rPr>
        <w:t xml:space="preserve">   </w:t>
      </w:r>
      <w:r>
        <w:rPr>
          <w:rFonts w:hint="default" w:ascii="Times New Roman" w:hAnsi="Times New Roman" w:cs="Times New Roman"/>
          <w:kern w:val="0"/>
          <w:szCs w:val="32"/>
          <w:u w:val="single"/>
        </w:rPr>
        <w:t xml:space="preserve"> </w:t>
      </w:r>
      <w:r>
        <w:rPr>
          <w:rFonts w:hint="default" w:ascii="Times New Roman" w:hAnsi="Times New Roman" w:cs="Times New Roman"/>
          <w:kern w:val="0"/>
          <w:szCs w:val="32"/>
        </w:rPr>
        <w:t>%的工程款；</w:t>
      </w:r>
    </w:p>
    <w:p w14:paraId="3A55A5A6">
      <w:pPr>
        <w:autoSpaceDE w:val="0"/>
        <w:autoSpaceDN w:val="0"/>
        <w:adjustRightInd w:val="0"/>
        <w:spacing w:line="460" w:lineRule="exact"/>
        <w:ind w:firstLine="420" w:firstLineChars="200"/>
        <w:jc w:val="left"/>
        <w:rPr>
          <w:rFonts w:hint="default" w:ascii="Times New Roman" w:hAnsi="Times New Roman" w:cs="Times New Roman"/>
          <w:kern w:val="0"/>
          <w:szCs w:val="32"/>
        </w:rPr>
      </w:pPr>
      <w:r>
        <w:rPr>
          <w:rFonts w:hint="default" w:ascii="Times New Roman" w:hAnsi="Times New Roman" w:cs="Times New Roman"/>
          <w:kern w:val="0"/>
          <w:szCs w:val="32"/>
        </w:rPr>
        <w:t>（3）其他方式:</w:t>
      </w:r>
      <w:r>
        <w:rPr>
          <w:rFonts w:hint="default" w:ascii="Times New Roman" w:hAnsi="Times New Roman" w:cs="Times New Roman"/>
          <w:kern w:val="0"/>
          <w:szCs w:val="32"/>
          <w:u w:val="single"/>
        </w:rPr>
        <w:t xml:space="preserve">      </w:t>
      </w:r>
      <w:r>
        <w:rPr>
          <w:rFonts w:hint="default" w:ascii="Times New Roman" w:hAnsi="Times New Roman" w:cs="Times New Roman"/>
          <w:szCs w:val="32"/>
          <w:u w:val="single"/>
        </w:rPr>
        <w:t xml:space="preserve">    </w:t>
      </w:r>
      <w:r>
        <w:rPr>
          <w:rFonts w:hint="default" w:ascii="Times New Roman" w:hAnsi="Times New Roman" w:cs="Times New Roman"/>
          <w:kern w:val="0"/>
          <w:szCs w:val="32"/>
          <w:u w:val="single"/>
        </w:rPr>
        <w:t xml:space="preserve">      </w:t>
      </w:r>
      <w:r>
        <w:rPr>
          <w:rFonts w:hint="default" w:ascii="Times New Roman" w:hAnsi="Times New Roman" w:cs="Times New Roman"/>
          <w:kern w:val="0"/>
          <w:szCs w:val="32"/>
        </w:rPr>
        <w:t>。</w:t>
      </w:r>
    </w:p>
    <w:p w14:paraId="7E45DA0A">
      <w:pPr>
        <w:spacing w:line="460" w:lineRule="exact"/>
        <w:ind w:firstLine="420" w:firstLineChars="200"/>
        <w:jc w:val="left"/>
        <w:outlineLvl w:val="0"/>
        <w:rPr>
          <w:rFonts w:hint="default" w:ascii="Times New Roman" w:hAnsi="Times New Roman" w:cs="Times New Roman"/>
          <w:szCs w:val="32"/>
        </w:rPr>
      </w:pPr>
      <w:bookmarkStart w:id="579" w:name="_Toc8882"/>
      <w:r>
        <w:rPr>
          <w:rFonts w:hint="default" w:ascii="Times New Roman" w:hAnsi="Times New Roman" w:cs="Times New Roman"/>
          <w:szCs w:val="32"/>
        </w:rPr>
        <w:t>15.3.2 质量保证金的扣留</w:t>
      </w:r>
      <w:bookmarkEnd w:id="579"/>
      <w:r>
        <w:rPr>
          <w:rFonts w:hint="default" w:ascii="Times New Roman" w:hAnsi="Times New Roman" w:cs="Times New Roman"/>
          <w:szCs w:val="32"/>
        </w:rPr>
        <w:t xml:space="preserve"> </w:t>
      </w:r>
    </w:p>
    <w:p w14:paraId="21845AF6">
      <w:pPr>
        <w:autoSpaceDE w:val="0"/>
        <w:autoSpaceDN w:val="0"/>
        <w:adjustRightInd w:val="0"/>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szCs w:val="32"/>
        </w:rPr>
        <w:t>质量保证金的扣留采取以下第</w:t>
      </w:r>
      <w:r>
        <w:rPr>
          <w:rFonts w:hint="default" w:ascii="Times New Roman" w:hAnsi="Times New Roman" w:cs="Times New Roman"/>
          <w:szCs w:val="32"/>
          <w:u w:val="single"/>
        </w:rPr>
        <w:t xml:space="preserve">     </w:t>
      </w:r>
      <w:r>
        <w:rPr>
          <w:rFonts w:hint="default" w:ascii="Times New Roman" w:hAnsi="Times New Roman" w:cs="Times New Roman"/>
          <w:szCs w:val="32"/>
        </w:rPr>
        <w:t>种方式：</w:t>
      </w:r>
    </w:p>
    <w:p w14:paraId="39652B67">
      <w:pPr>
        <w:autoSpaceDE w:val="0"/>
        <w:autoSpaceDN w:val="0"/>
        <w:adjustRightInd w:val="0"/>
        <w:spacing w:line="460" w:lineRule="exact"/>
        <w:ind w:firstLine="420" w:firstLineChars="200"/>
        <w:jc w:val="left"/>
        <w:rPr>
          <w:rFonts w:hint="default" w:ascii="Times New Roman" w:hAnsi="Times New Roman" w:cs="Times New Roman"/>
          <w:kern w:val="0"/>
          <w:szCs w:val="32"/>
        </w:rPr>
      </w:pPr>
      <w:r>
        <w:rPr>
          <w:rFonts w:hint="default" w:ascii="Times New Roman" w:hAnsi="Times New Roman" w:cs="Times New Roman"/>
          <w:kern w:val="0"/>
          <w:szCs w:val="32"/>
        </w:rPr>
        <w:t>（1）在支付工程进度款时逐次扣留，在此情形下，质量保证金的计算基数不包括预付款的支付、扣回以及价格调整的金额；</w:t>
      </w:r>
    </w:p>
    <w:p w14:paraId="6AB9B7AB">
      <w:pPr>
        <w:autoSpaceDE w:val="0"/>
        <w:autoSpaceDN w:val="0"/>
        <w:adjustRightInd w:val="0"/>
        <w:spacing w:line="460" w:lineRule="exact"/>
        <w:ind w:firstLine="420" w:firstLineChars="200"/>
        <w:jc w:val="left"/>
        <w:outlineLvl w:val="0"/>
        <w:rPr>
          <w:rFonts w:hint="default" w:ascii="Times New Roman" w:hAnsi="Times New Roman" w:cs="Times New Roman"/>
          <w:kern w:val="0"/>
          <w:szCs w:val="32"/>
        </w:rPr>
      </w:pPr>
      <w:bookmarkStart w:id="580" w:name="_Toc21713"/>
      <w:r>
        <w:rPr>
          <w:rFonts w:hint="default" w:ascii="Times New Roman" w:hAnsi="Times New Roman" w:cs="Times New Roman"/>
          <w:kern w:val="0"/>
          <w:szCs w:val="32"/>
        </w:rPr>
        <w:t>（2）工程竣工结算时一次性扣留质量保证金；</w:t>
      </w:r>
      <w:bookmarkEnd w:id="580"/>
    </w:p>
    <w:p w14:paraId="06AC4017">
      <w:pPr>
        <w:autoSpaceDE w:val="0"/>
        <w:autoSpaceDN w:val="0"/>
        <w:adjustRightInd w:val="0"/>
        <w:spacing w:line="460" w:lineRule="exact"/>
        <w:ind w:firstLine="420" w:firstLineChars="200"/>
        <w:jc w:val="left"/>
        <w:rPr>
          <w:rFonts w:hint="default" w:ascii="Times New Roman" w:hAnsi="Times New Roman" w:cs="Times New Roman"/>
          <w:kern w:val="0"/>
          <w:szCs w:val="32"/>
        </w:rPr>
      </w:pPr>
      <w:r>
        <w:rPr>
          <w:rFonts w:hint="default" w:ascii="Times New Roman" w:hAnsi="Times New Roman" w:cs="Times New Roman"/>
          <w:kern w:val="0"/>
          <w:szCs w:val="32"/>
        </w:rPr>
        <w:t>（3）其他扣留方式:</w:t>
      </w:r>
      <w:r>
        <w:rPr>
          <w:rFonts w:hint="default" w:ascii="Times New Roman" w:hAnsi="Times New Roman" w:cs="Times New Roman"/>
          <w:kern w:val="0"/>
          <w:szCs w:val="32"/>
          <w:u w:val="single"/>
        </w:rPr>
        <w:t xml:space="preserve">         </w:t>
      </w:r>
      <w:r>
        <w:rPr>
          <w:rFonts w:hint="default" w:ascii="Times New Roman" w:hAnsi="Times New Roman" w:cs="Times New Roman"/>
          <w:szCs w:val="32"/>
          <w:u w:val="single"/>
        </w:rPr>
        <w:t xml:space="preserve">      </w:t>
      </w:r>
      <w:r>
        <w:rPr>
          <w:rFonts w:hint="default" w:ascii="Times New Roman" w:hAnsi="Times New Roman" w:cs="Times New Roman"/>
          <w:kern w:val="0"/>
          <w:szCs w:val="32"/>
          <w:u w:val="single"/>
        </w:rPr>
        <w:t xml:space="preserve">            </w:t>
      </w:r>
      <w:r>
        <w:rPr>
          <w:rFonts w:hint="default" w:ascii="Times New Roman" w:hAnsi="Times New Roman" w:cs="Times New Roman"/>
          <w:kern w:val="0"/>
          <w:szCs w:val="32"/>
        </w:rPr>
        <w:t>。</w:t>
      </w:r>
    </w:p>
    <w:p w14:paraId="12612770">
      <w:pPr>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szCs w:val="32"/>
        </w:rPr>
        <w:t>关于质量保证金的补充约定：</w:t>
      </w:r>
      <w:r>
        <w:rPr>
          <w:rFonts w:hint="default" w:ascii="Times New Roman" w:hAnsi="Times New Roman" w:cs="Times New Roman"/>
          <w:kern w:val="0"/>
          <w:szCs w:val="32"/>
          <w:u w:val="single"/>
        </w:rPr>
        <w:t xml:space="preserve">   </w:t>
      </w:r>
      <w:r>
        <w:rPr>
          <w:rFonts w:hint="default" w:ascii="Times New Roman" w:hAnsi="Times New Roman" w:cs="Times New Roman"/>
          <w:szCs w:val="32"/>
          <w:u w:val="single"/>
        </w:rPr>
        <w:t xml:space="preserve">    </w:t>
      </w:r>
      <w:r>
        <w:rPr>
          <w:rFonts w:hint="default" w:ascii="Times New Roman" w:hAnsi="Times New Roman" w:cs="Times New Roman"/>
          <w:kern w:val="0"/>
          <w:szCs w:val="32"/>
          <w:u w:val="single"/>
        </w:rPr>
        <w:t xml:space="preserve">      </w:t>
      </w:r>
      <w:r>
        <w:rPr>
          <w:rFonts w:hint="default" w:ascii="Times New Roman" w:hAnsi="Times New Roman" w:cs="Times New Roman"/>
          <w:kern w:val="0"/>
          <w:szCs w:val="32"/>
        </w:rPr>
        <w:t>。</w:t>
      </w:r>
    </w:p>
    <w:bookmarkEnd w:id="548"/>
    <w:bookmarkEnd w:id="549"/>
    <w:bookmarkEnd w:id="550"/>
    <w:bookmarkEnd w:id="551"/>
    <w:bookmarkEnd w:id="552"/>
    <w:bookmarkEnd w:id="553"/>
    <w:bookmarkEnd w:id="554"/>
    <w:p w14:paraId="35905954">
      <w:pPr>
        <w:pStyle w:val="6"/>
        <w:spacing w:before="0" w:after="0" w:line="460" w:lineRule="exact"/>
        <w:rPr>
          <w:rFonts w:hint="default" w:ascii="Times New Roman" w:hAnsi="Times New Roman" w:cs="Times New Roman"/>
          <w:b w:val="0"/>
          <w:sz w:val="21"/>
          <w:szCs w:val="32"/>
        </w:rPr>
      </w:pPr>
      <w:bookmarkStart w:id="581" w:name="_Toc351203648"/>
      <w:bookmarkStart w:id="582" w:name="_Toc280868717"/>
      <w:bookmarkStart w:id="583" w:name="_Toc280868718"/>
      <w:r>
        <w:rPr>
          <w:rFonts w:hint="default" w:ascii="Times New Roman" w:hAnsi="Times New Roman" w:cs="Times New Roman"/>
          <w:b w:val="0"/>
          <w:sz w:val="21"/>
          <w:szCs w:val="32"/>
        </w:rPr>
        <w:t>16. 违约</w:t>
      </w:r>
      <w:bookmarkEnd w:id="581"/>
    </w:p>
    <w:p w14:paraId="3B6A6A58">
      <w:pPr>
        <w:spacing w:line="460" w:lineRule="exact"/>
        <w:ind w:firstLine="420" w:firstLineChars="200"/>
        <w:outlineLvl w:val="0"/>
        <w:rPr>
          <w:rFonts w:hint="default" w:ascii="Times New Roman" w:hAnsi="Times New Roman" w:cs="Times New Roman"/>
          <w:szCs w:val="32"/>
        </w:rPr>
      </w:pPr>
      <w:bookmarkStart w:id="584" w:name="_Toc5760"/>
      <w:r>
        <w:rPr>
          <w:rFonts w:hint="default" w:ascii="Times New Roman" w:hAnsi="Times New Roman" w:cs="Times New Roman"/>
          <w:szCs w:val="32"/>
        </w:rPr>
        <w:t>16.1 发包人违约</w:t>
      </w:r>
      <w:bookmarkEnd w:id="584"/>
    </w:p>
    <w:p w14:paraId="070DDA8F">
      <w:pPr>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szCs w:val="32"/>
        </w:rPr>
        <w:t>16.1.1发包人违约的情形</w:t>
      </w:r>
    </w:p>
    <w:p w14:paraId="1A193906">
      <w:pPr>
        <w:spacing w:line="460" w:lineRule="exact"/>
        <w:ind w:left="1050" w:leftChars="200" w:hanging="630" w:hangingChars="300"/>
        <w:jc w:val="left"/>
        <w:rPr>
          <w:rFonts w:hint="default" w:ascii="Times New Roman" w:hAnsi="Times New Roman" w:cs="Times New Roman"/>
          <w:kern w:val="0"/>
          <w:szCs w:val="32"/>
        </w:rPr>
      </w:pPr>
      <w:r>
        <w:rPr>
          <w:rFonts w:hint="default" w:ascii="Times New Roman" w:hAnsi="Times New Roman" w:cs="Times New Roman"/>
          <w:kern w:val="0"/>
          <w:szCs w:val="32"/>
        </w:rPr>
        <w:t>发包人违约的其他情形：</w:t>
      </w:r>
      <w:r>
        <w:rPr>
          <w:rFonts w:hint="default" w:ascii="Times New Roman" w:hAnsi="Times New Roman" w:cs="Times New Roman"/>
          <w:kern w:val="0"/>
          <w:szCs w:val="32"/>
          <w:u w:val="single"/>
        </w:rPr>
        <w:t xml:space="preserve">   </w:t>
      </w:r>
      <w:r>
        <w:rPr>
          <w:rFonts w:hint="default" w:ascii="Times New Roman" w:hAnsi="Times New Roman" w:cs="Times New Roman"/>
          <w:szCs w:val="32"/>
          <w:u w:val="single"/>
        </w:rPr>
        <w:t xml:space="preserve">      </w:t>
      </w:r>
      <w:r>
        <w:rPr>
          <w:rFonts w:hint="default" w:ascii="Times New Roman" w:hAnsi="Times New Roman" w:cs="Times New Roman"/>
          <w:kern w:val="0"/>
          <w:szCs w:val="32"/>
          <w:u w:val="single"/>
        </w:rPr>
        <w:t xml:space="preserve">   </w:t>
      </w:r>
      <w:r>
        <w:rPr>
          <w:rFonts w:hint="default" w:ascii="Times New Roman" w:hAnsi="Times New Roman" w:cs="Times New Roman"/>
          <w:kern w:val="0"/>
          <w:szCs w:val="32"/>
        </w:rPr>
        <w:t>。</w:t>
      </w:r>
    </w:p>
    <w:p w14:paraId="1D43A1DC">
      <w:pPr>
        <w:spacing w:line="460" w:lineRule="exact"/>
        <w:ind w:left="1050" w:hanging="1050" w:hangingChars="500"/>
        <w:jc w:val="left"/>
        <w:rPr>
          <w:rFonts w:hint="default" w:ascii="Times New Roman" w:hAnsi="Times New Roman" w:cs="Times New Roman"/>
          <w:kern w:val="0"/>
          <w:szCs w:val="32"/>
        </w:rPr>
      </w:pPr>
      <w:r>
        <w:rPr>
          <w:rFonts w:hint="default" w:ascii="Times New Roman" w:hAnsi="Times New Roman" w:cs="Times New Roman"/>
          <w:kern w:val="0"/>
          <w:szCs w:val="32"/>
        </w:rPr>
        <w:t xml:space="preserve">    16.1.2 发包人违约的责任</w:t>
      </w:r>
    </w:p>
    <w:p w14:paraId="6FB2189E">
      <w:pPr>
        <w:spacing w:line="460" w:lineRule="exact"/>
        <w:ind w:firstLine="420" w:firstLineChars="200"/>
        <w:jc w:val="left"/>
        <w:rPr>
          <w:rFonts w:hint="default" w:ascii="Times New Roman" w:hAnsi="Times New Roman" w:cs="Times New Roman"/>
          <w:kern w:val="0"/>
          <w:szCs w:val="32"/>
        </w:rPr>
      </w:pPr>
      <w:r>
        <w:rPr>
          <w:rFonts w:hint="default" w:ascii="Times New Roman" w:hAnsi="Times New Roman" w:cs="Times New Roman"/>
          <w:kern w:val="0"/>
          <w:szCs w:val="32"/>
        </w:rPr>
        <w:t>发包人违约责任的承担方式和计算方法：</w:t>
      </w:r>
    </w:p>
    <w:p w14:paraId="1113654A">
      <w:pPr>
        <w:spacing w:line="460" w:lineRule="exact"/>
        <w:ind w:firstLine="420" w:firstLineChars="200"/>
        <w:jc w:val="left"/>
        <w:rPr>
          <w:rFonts w:hint="default" w:ascii="Times New Roman" w:hAnsi="Times New Roman" w:cs="Times New Roman"/>
          <w:kern w:val="0"/>
          <w:szCs w:val="32"/>
          <w:u w:val="single"/>
        </w:rPr>
      </w:pPr>
      <w:r>
        <w:rPr>
          <w:rFonts w:hint="default" w:ascii="Times New Roman" w:hAnsi="Times New Roman" w:cs="Times New Roman"/>
          <w:kern w:val="0"/>
          <w:szCs w:val="32"/>
        </w:rPr>
        <w:t>（1）因发包人原因未能在计划开工日期前7天内下达开工通知的违约责任：</w:t>
      </w:r>
      <w:r>
        <w:rPr>
          <w:rFonts w:hint="default" w:ascii="Times New Roman" w:hAnsi="Times New Roman" w:cs="Times New Roman"/>
          <w:kern w:val="0"/>
          <w:szCs w:val="32"/>
          <w:u w:val="single"/>
        </w:rPr>
        <w:t xml:space="preserve">    </w:t>
      </w:r>
      <w:r>
        <w:rPr>
          <w:rFonts w:hint="default" w:ascii="Times New Roman" w:hAnsi="Times New Roman" w:cs="Times New Roman"/>
          <w:szCs w:val="32"/>
          <w:u w:val="single"/>
        </w:rPr>
        <w:t xml:space="preserve">      </w:t>
      </w:r>
      <w:r>
        <w:rPr>
          <w:rFonts w:hint="default" w:ascii="Times New Roman" w:hAnsi="Times New Roman" w:cs="Times New Roman"/>
          <w:kern w:val="0"/>
          <w:szCs w:val="32"/>
          <w:u w:val="single"/>
        </w:rPr>
        <w:t xml:space="preserve"> </w:t>
      </w:r>
      <w:r>
        <w:rPr>
          <w:rFonts w:hint="default" w:ascii="Times New Roman" w:hAnsi="Times New Roman" w:cs="Times New Roman"/>
          <w:kern w:val="0"/>
          <w:szCs w:val="32"/>
        </w:rPr>
        <w:t>。</w:t>
      </w:r>
    </w:p>
    <w:p w14:paraId="46B0139D">
      <w:pPr>
        <w:spacing w:line="460" w:lineRule="exact"/>
        <w:ind w:firstLine="420" w:firstLineChars="200"/>
        <w:jc w:val="left"/>
        <w:rPr>
          <w:rFonts w:hint="default" w:ascii="Times New Roman" w:hAnsi="Times New Roman" w:cs="Times New Roman"/>
          <w:kern w:val="0"/>
          <w:szCs w:val="32"/>
          <w:u w:val="single"/>
        </w:rPr>
      </w:pPr>
      <w:r>
        <w:rPr>
          <w:rFonts w:hint="default" w:ascii="Times New Roman" w:hAnsi="Times New Roman" w:cs="Times New Roman"/>
          <w:kern w:val="0"/>
          <w:szCs w:val="32"/>
        </w:rPr>
        <w:t>（2）因发包人原因未能按合同约定支付合同价款的违约责任：</w:t>
      </w:r>
      <w:r>
        <w:rPr>
          <w:rFonts w:hint="default" w:ascii="Times New Roman" w:hAnsi="Times New Roman" w:cs="Times New Roman"/>
          <w:kern w:val="0"/>
          <w:szCs w:val="32"/>
          <w:u w:val="single"/>
        </w:rPr>
        <w:t xml:space="preserve">   </w:t>
      </w:r>
      <w:r>
        <w:rPr>
          <w:rFonts w:hint="default" w:ascii="Times New Roman" w:hAnsi="Times New Roman" w:cs="Times New Roman"/>
          <w:szCs w:val="32"/>
          <w:u w:val="single"/>
        </w:rPr>
        <w:t xml:space="preserve">     </w:t>
      </w:r>
      <w:r>
        <w:rPr>
          <w:rFonts w:hint="default" w:ascii="Times New Roman" w:hAnsi="Times New Roman" w:cs="Times New Roman"/>
          <w:kern w:val="0"/>
          <w:szCs w:val="32"/>
          <w:u w:val="single"/>
        </w:rPr>
        <w:t xml:space="preserve"> </w:t>
      </w:r>
      <w:r>
        <w:rPr>
          <w:rFonts w:hint="default" w:ascii="Times New Roman" w:hAnsi="Times New Roman" w:cs="Times New Roman"/>
          <w:kern w:val="0"/>
          <w:szCs w:val="32"/>
        </w:rPr>
        <w:t>。</w:t>
      </w:r>
    </w:p>
    <w:p w14:paraId="3A640DC3">
      <w:pPr>
        <w:spacing w:line="460" w:lineRule="exact"/>
        <w:ind w:firstLine="420" w:firstLineChars="200"/>
        <w:jc w:val="left"/>
        <w:rPr>
          <w:rFonts w:hint="default" w:ascii="Times New Roman" w:hAnsi="Times New Roman" w:cs="Times New Roman"/>
          <w:kern w:val="0"/>
          <w:szCs w:val="32"/>
        </w:rPr>
      </w:pPr>
      <w:r>
        <w:rPr>
          <w:rFonts w:hint="default" w:ascii="Times New Roman" w:hAnsi="Times New Roman" w:cs="Times New Roman"/>
          <w:kern w:val="0"/>
          <w:szCs w:val="32"/>
        </w:rPr>
        <w:t>（3）发包人违反第10.1款〔变更的范围〕第（2）项约定，自行实施被取消的工作或转由他人实施的违约责任：</w:t>
      </w:r>
      <w:r>
        <w:rPr>
          <w:rFonts w:hint="default" w:ascii="Times New Roman" w:hAnsi="Times New Roman" w:cs="Times New Roman"/>
          <w:kern w:val="0"/>
          <w:szCs w:val="32"/>
          <w:u w:val="single"/>
        </w:rPr>
        <w:t xml:space="preserve">  </w:t>
      </w:r>
      <w:r>
        <w:rPr>
          <w:rFonts w:hint="default" w:ascii="Times New Roman" w:hAnsi="Times New Roman" w:cs="Times New Roman"/>
          <w:szCs w:val="32"/>
          <w:u w:val="single"/>
        </w:rPr>
        <w:t xml:space="preserve">     </w:t>
      </w:r>
      <w:r>
        <w:rPr>
          <w:rFonts w:hint="default" w:ascii="Times New Roman" w:hAnsi="Times New Roman" w:cs="Times New Roman"/>
          <w:kern w:val="0"/>
          <w:szCs w:val="32"/>
          <w:u w:val="single"/>
        </w:rPr>
        <w:t xml:space="preserve">  </w:t>
      </w:r>
      <w:r>
        <w:rPr>
          <w:rFonts w:hint="default" w:ascii="Times New Roman" w:hAnsi="Times New Roman" w:cs="Times New Roman"/>
          <w:kern w:val="0"/>
          <w:szCs w:val="32"/>
        </w:rPr>
        <w:t>。</w:t>
      </w:r>
    </w:p>
    <w:p w14:paraId="7B800C32">
      <w:pPr>
        <w:spacing w:line="460" w:lineRule="exact"/>
        <w:ind w:firstLine="420" w:firstLineChars="200"/>
        <w:jc w:val="left"/>
        <w:rPr>
          <w:rFonts w:hint="default" w:ascii="Times New Roman" w:hAnsi="Times New Roman" w:cs="Times New Roman"/>
          <w:kern w:val="0"/>
          <w:szCs w:val="32"/>
        </w:rPr>
      </w:pPr>
      <w:r>
        <w:rPr>
          <w:rFonts w:hint="default" w:ascii="Times New Roman" w:hAnsi="Times New Roman" w:cs="Times New Roman"/>
          <w:kern w:val="0"/>
          <w:szCs w:val="32"/>
        </w:rPr>
        <w:t>（4）发包人提供的材料、工程设备的规格、数量或质量不符合合同约定，或因发包人原因导致交货日期延误或交货地点变更等情况的违约责任：</w:t>
      </w:r>
      <w:r>
        <w:rPr>
          <w:rFonts w:hint="default" w:ascii="Times New Roman" w:hAnsi="Times New Roman" w:cs="Times New Roman"/>
          <w:kern w:val="0"/>
          <w:szCs w:val="32"/>
          <w:u w:val="single"/>
        </w:rPr>
        <w:t xml:space="preserve">     </w:t>
      </w:r>
      <w:r>
        <w:rPr>
          <w:rFonts w:hint="default" w:ascii="Times New Roman" w:hAnsi="Times New Roman" w:cs="Times New Roman"/>
          <w:szCs w:val="32"/>
          <w:u w:val="single"/>
        </w:rPr>
        <w:t xml:space="preserve">    </w:t>
      </w:r>
      <w:r>
        <w:rPr>
          <w:rFonts w:hint="default" w:ascii="Times New Roman" w:hAnsi="Times New Roman" w:cs="Times New Roman"/>
          <w:kern w:val="0"/>
          <w:szCs w:val="32"/>
          <w:u w:val="single"/>
        </w:rPr>
        <w:t xml:space="preserve">   </w:t>
      </w:r>
      <w:r>
        <w:rPr>
          <w:rFonts w:hint="default" w:ascii="Times New Roman" w:hAnsi="Times New Roman" w:cs="Times New Roman"/>
          <w:kern w:val="0"/>
          <w:szCs w:val="32"/>
        </w:rPr>
        <w:t>。</w:t>
      </w:r>
    </w:p>
    <w:p w14:paraId="7092F8CA">
      <w:pPr>
        <w:spacing w:line="460" w:lineRule="exact"/>
        <w:ind w:firstLine="420" w:firstLineChars="200"/>
        <w:jc w:val="left"/>
        <w:rPr>
          <w:rFonts w:hint="default" w:ascii="Times New Roman" w:hAnsi="Times New Roman" w:cs="Times New Roman"/>
          <w:kern w:val="0"/>
          <w:szCs w:val="32"/>
        </w:rPr>
      </w:pPr>
      <w:r>
        <w:rPr>
          <w:rFonts w:hint="default" w:ascii="Times New Roman" w:hAnsi="Times New Roman" w:cs="Times New Roman"/>
          <w:kern w:val="0"/>
          <w:szCs w:val="32"/>
        </w:rPr>
        <w:t>（5）因发包人违反合同约定造成暂停施工的违约责任：</w:t>
      </w:r>
      <w:r>
        <w:rPr>
          <w:rFonts w:hint="default" w:ascii="Times New Roman" w:hAnsi="Times New Roman" w:cs="Times New Roman"/>
          <w:kern w:val="0"/>
          <w:szCs w:val="32"/>
          <w:u w:val="single"/>
        </w:rPr>
        <w:t xml:space="preserve">    </w:t>
      </w:r>
      <w:r>
        <w:rPr>
          <w:rFonts w:hint="default" w:ascii="Times New Roman" w:hAnsi="Times New Roman" w:cs="Times New Roman"/>
          <w:szCs w:val="32"/>
          <w:u w:val="single"/>
        </w:rPr>
        <w:t xml:space="preserve">     </w:t>
      </w:r>
      <w:r>
        <w:rPr>
          <w:rFonts w:hint="default" w:ascii="Times New Roman" w:hAnsi="Times New Roman" w:cs="Times New Roman"/>
          <w:kern w:val="0"/>
          <w:szCs w:val="32"/>
          <w:u w:val="single"/>
        </w:rPr>
        <w:t xml:space="preserve">   </w:t>
      </w:r>
      <w:r>
        <w:rPr>
          <w:rFonts w:hint="default" w:ascii="Times New Roman" w:hAnsi="Times New Roman" w:cs="Times New Roman"/>
          <w:kern w:val="0"/>
          <w:szCs w:val="32"/>
        </w:rPr>
        <w:t>。</w:t>
      </w:r>
    </w:p>
    <w:p w14:paraId="38624BC2">
      <w:pPr>
        <w:spacing w:line="460" w:lineRule="exact"/>
        <w:ind w:firstLine="420" w:firstLineChars="200"/>
        <w:jc w:val="left"/>
        <w:rPr>
          <w:rFonts w:hint="default" w:ascii="Times New Roman" w:hAnsi="Times New Roman" w:cs="Times New Roman"/>
          <w:kern w:val="0"/>
          <w:szCs w:val="32"/>
        </w:rPr>
      </w:pPr>
      <w:r>
        <w:rPr>
          <w:rFonts w:hint="default" w:ascii="Times New Roman" w:hAnsi="Times New Roman" w:cs="Times New Roman"/>
          <w:kern w:val="0"/>
          <w:szCs w:val="32"/>
        </w:rPr>
        <w:t>（6）发包人无正当理由没有在约定期限内发出复工指示，导致承包人无法复工的违约责任：</w:t>
      </w:r>
      <w:r>
        <w:rPr>
          <w:rFonts w:hint="default" w:ascii="Times New Roman" w:hAnsi="Times New Roman" w:cs="Times New Roman"/>
          <w:kern w:val="0"/>
          <w:szCs w:val="32"/>
          <w:u w:val="single"/>
        </w:rPr>
        <w:t xml:space="preserve"> </w:t>
      </w:r>
      <w:r>
        <w:rPr>
          <w:rFonts w:hint="default" w:ascii="Times New Roman" w:hAnsi="Times New Roman" w:cs="Times New Roman"/>
          <w:szCs w:val="32"/>
          <w:u w:val="single"/>
        </w:rPr>
        <w:t xml:space="preserve">   </w:t>
      </w:r>
      <w:r>
        <w:rPr>
          <w:rFonts w:hint="default" w:ascii="Times New Roman" w:hAnsi="Times New Roman" w:cs="Times New Roman"/>
          <w:kern w:val="0"/>
          <w:szCs w:val="32"/>
        </w:rPr>
        <w:t>。</w:t>
      </w:r>
    </w:p>
    <w:p w14:paraId="307D27AB">
      <w:pPr>
        <w:spacing w:line="460" w:lineRule="exact"/>
        <w:ind w:firstLine="420" w:firstLineChars="200"/>
        <w:jc w:val="left"/>
        <w:rPr>
          <w:rFonts w:hint="default" w:ascii="Times New Roman" w:hAnsi="Times New Roman" w:cs="Times New Roman"/>
          <w:kern w:val="0"/>
          <w:szCs w:val="32"/>
        </w:rPr>
      </w:pPr>
      <w:r>
        <w:rPr>
          <w:rFonts w:hint="default" w:ascii="Times New Roman" w:hAnsi="Times New Roman" w:cs="Times New Roman"/>
          <w:kern w:val="0"/>
          <w:szCs w:val="32"/>
        </w:rPr>
        <w:t>（7）其他：</w:t>
      </w:r>
      <w:r>
        <w:rPr>
          <w:rFonts w:hint="default" w:ascii="Times New Roman" w:hAnsi="Times New Roman" w:cs="Times New Roman"/>
          <w:kern w:val="0"/>
          <w:szCs w:val="32"/>
          <w:u w:val="single"/>
        </w:rPr>
        <w:t xml:space="preserve">  </w:t>
      </w:r>
      <w:r>
        <w:rPr>
          <w:rFonts w:hint="default" w:ascii="Times New Roman" w:hAnsi="Times New Roman" w:cs="Times New Roman"/>
          <w:szCs w:val="32"/>
          <w:u w:val="single"/>
        </w:rPr>
        <w:t xml:space="preserve">    </w:t>
      </w:r>
      <w:r>
        <w:rPr>
          <w:rFonts w:hint="default" w:ascii="Times New Roman" w:hAnsi="Times New Roman" w:cs="Times New Roman"/>
          <w:kern w:val="0"/>
          <w:szCs w:val="32"/>
          <w:u w:val="single"/>
        </w:rPr>
        <w:t xml:space="preserve">  </w:t>
      </w:r>
      <w:r>
        <w:rPr>
          <w:rFonts w:hint="default" w:ascii="Times New Roman" w:hAnsi="Times New Roman" w:cs="Times New Roman"/>
          <w:kern w:val="0"/>
          <w:szCs w:val="32"/>
        </w:rPr>
        <w:t>。</w:t>
      </w:r>
    </w:p>
    <w:p w14:paraId="4DA3FD68">
      <w:pPr>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szCs w:val="32"/>
        </w:rPr>
        <w:t>16.1.3 因发包人违约解除合同</w:t>
      </w:r>
    </w:p>
    <w:p w14:paraId="2349D1AA">
      <w:pPr>
        <w:autoSpaceDE w:val="0"/>
        <w:autoSpaceDN w:val="0"/>
        <w:adjustRightInd w:val="0"/>
        <w:spacing w:line="460" w:lineRule="exact"/>
        <w:ind w:firstLine="420" w:firstLineChars="200"/>
        <w:jc w:val="left"/>
        <w:rPr>
          <w:rFonts w:hint="default" w:ascii="Times New Roman" w:hAnsi="Times New Roman" w:cs="Times New Roman"/>
          <w:kern w:val="0"/>
          <w:szCs w:val="32"/>
        </w:rPr>
      </w:pPr>
      <w:r>
        <w:rPr>
          <w:rFonts w:hint="default" w:ascii="Times New Roman" w:hAnsi="Times New Roman" w:cs="Times New Roman"/>
          <w:kern w:val="0"/>
          <w:szCs w:val="32"/>
        </w:rPr>
        <w:t>承包人按16.1.1项〔发包人违约的情形〕约定暂停施工满</w:t>
      </w:r>
      <w:r>
        <w:rPr>
          <w:rFonts w:hint="default" w:ascii="Times New Roman" w:hAnsi="Times New Roman" w:cs="Times New Roman"/>
          <w:kern w:val="0"/>
          <w:szCs w:val="32"/>
          <w:u w:val="single"/>
        </w:rPr>
        <w:t xml:space="preserve">      </w:t>
      </w:r>
      <w:r>
        <w:rPr>
          <w:rFonts w:hint="default" w:ascii="Times New Roman" w:hAnsi="Times New Roman" w:cs="Times New Roman"/>
          <w:kern w:val="0"/>
          <w:szCs w:val="32"/>
        </w:rPr>
        <w:t>天后发包人仍不纠正其违约行为并致使合同目的不能实现的，承包人有权解除合同。</w:t>
      </w:r>
    </w:p>
    <w:p w14:paraId="5B0EBE9C">
      <w:pPr>
        <w:spacing w:line="460" w:lineRule="exact"/>
        <w:ind w:firstLine="420" w:firstLineChars="200"/>
        <w:outlineLvl w:val="0"/>
        <w:rPr>
          <w:rFonts w:hint="default" w:ascii="Times New Roman" w:hAnsi="Times New Roman" w:cs="Times New Roman"/>
          <w:szCs w:val="32"/>
        </w:rPr>
      </w:pPr>
      <w:bookmarkStart w:id="585" w:name="_Toc259"/>
      <w:r>
        <w:rPr>
          <w:rFonts w:hint="default" w:ascii="Times New Roman" w:hAnsi="Times New Roman" w:cs="Times New Roman"/>
          <w:szCs w:val="32"/>
        </w:rPr>
        <w:t>16.2 承包人违约</w:t>
      </w:r>
      <w:bookmarkEnd w:id="585"/>
    </w:p>
    <w:p w14:paraId="1396BD89">
      <w:pPr>
        <w:spacing w:line="460" w:lineRule="exact"/>
        <w:ind w:firstLine="420" w:firstLineChars="200"/>
        <w:jc w:val="left"/>
        <w:rPr>
          <w:rFonts w:hint="default" w:ascii="Times New Roman" w:hAnsi="Times New Roman" w:cs="Times New Roman"/>
          <w:kern w:val="0"/>
          <w:szCs w:val="32"/>
        </w:rPr>
      </w:pPr>
      <w:r>
        <w:rPr>
          <w:rFonts w:hint="default" w:ascii="Times New Roman" w:hAnsi="Times New Roman" w:cs="Times New Roman"/>
          <w:kern w:val="0"/>
          <w:szCs w:val="32"/>
        </w:rPr>
        <w:t>16.2.1 承包人违约的情形</w:t>
      </w:r>
    </w:p>
    <w:p w14:paraId="26EEB04D">
      <w:pPr>
        <w:spacing w:line="460" w:lineRule="exact"/>
        <w:ind w:firstLine="420" w:firstLineChars="200"/>
        <w:jc w:val="left"/>
        <w:rPr>
          <w:rFonts w:hint="default" w:ascii="Times New Roman" w:hAnsi="Times New Roman" w:cs="Times New Roman"/>
          <w:kern w:val="0"/>
          <w:szCs w:val="32"/>
        </w:rPr>
      </w:pPr>
      <w:r>
        <w:rPr>
          <w:rFonts w:hint="default" w:ascii="Times New Roman" w:hAnsi="Times New Roman" w:cs="Times New Roman"/>
          <w:kern w:val="0"/>
          <w:szCs w:val="32"/>
        </w:rPr>
        <w:t>承包人违约的其他情形：</w:t>
      </w:r>
      <w:r>
        <w:rPr>
          <w:rFonts w:hint="default" w:ascii="Times New Roman" w:hAnsi="Times New Roman" w:cs="Times New Roman"/>
          <w:kern w:val="0"/>
          <w:szCs w:val="32"/>
          <w:u w:val="single"/>
        </w:rPr>
        <w:t xml:space="preserve">  </w:t>
      </w:r>
      <w:r>
        <w:rPr>
          <w:rFonts w:hint="default" w:ascii="Times New Roman" w:hAnsi="Times New Roman" w:cs="Times New Roman"/>
          <w:szCs w:val="32"/>
          <w:u w:val="single"/>
        </w:rPr>
        <w:t xml:space="preserve">     </w:t>
      </w:r>
      <w:r>
        <w:rPr>
          <w:rFonts w:hint="default" w:ascii="Times New Roman" w:hAnsi="Times New Roman" w:cs="Times New Roman"/>
          <w:kern w:val="0"/>
          <w:szCs w:val="32"/>
          <w:u w:val="single"/>
        </w:rPr>
        <w:t xml:space="preserve">    </w:t>
      </w:r>
      <w:r>
        <w:rPr>
          <w:rFonts w:hint="default" w:ascii="Times New Roman" w:hAnsi="Times New Roman" w:cs="Times New Roman"/>
          <w:kern w:val="0"/>
          <w:szCs w:val="32"/>
        </w:rPr>
        <w:t>。</w:t>
      </w:r>
    </w:p>
    <w:p w14:paraId="450C54EA">
      <w:pPr>
        <w:spacing w:line="460" w:lineRule="exact"/>
        <w:ind w:firstLine="420" w:firstLineChars="200"/>
        <w:jc w:val="left"/>
        <w:rPr>
          <w:rFonts w:hint="default" w:ascii="Times New Roman" w:hAnsi="Times New Roman" w:cs="Times New Roman"/>
          <w:kern w:val="0"/>
          <w:szCs w:val="32"/>
        </w:rPr>
      </w:pPr>
      <w:r>
        <w:rPr>
          <w:rFonts w:hint="default" w:ascii="Times New Roman" w:hAnsi="Times New Roman" w:cs="Times New Roman"/>
          <w:kern w:val="0"/>
          <w:szCs w:val="32"/>
        </w:rPr>
        <w:t>16.2.2承包人违约的责任</w:t>
      </w:r>
    </w:p>
    <w:p w14:paraId="3955E173">
      <w:pPr>
        <w:spacing w:line="460" w:lineRule="exact"/>
        <w:ind w:left="1050" w:leftChars="200" w:hanging="630" w:hangingChars="300"/>
        <w:jc w:val="left"/>
        <w:rPr>
          <w:rFonts w:hint="default" w:ascii="Times New Roman" w:hAnsi="Times New Roman" w:cs="Times New Roman"/>
          <w:kern w:val="0"/>
          <w:szCs w:val="32"/>
          <w:u w:val="single"/>
        </w:rPr>
      </w:pPr>
      <w:r>
        <w:rPr>
          <w:rFonts w:hint="default" w:ascii="Times New Roman" w:hAnsi="Times New Roman" w:cs="Times New Roman"/>
          <w:kern w:val="0"/>
          <w:szCs w:val="32"/>
        </w:rPr>
        <w:t>承包人违约责任的承担方式和计算方法：</w:t>
      </w:r>
      <w:r>
        <w:rPr>
          <w:rFonts w:hint="default" w:ascii="Times New Roman" w:hAnsi="Times New Roman" w:cs="Times New Roman"/>
          <w:kern w:val="0"/>
          <w:szCs w:val="32"/>
          <w:u w:val="single"/>
        </w:rPr>
        <w:t xml:space="preserve">   </w:t>
      </w:r>
      <w:r>
        <w:rPr>
          <w:rFonts w:hint="default" w:ascii="Times New Roman" w:hAnsi="Times New Roman" w:cs="Times New Roman"/>
          <w:szCs w:val="32"/>
          <w:u w:val="single"/>
        </w:rPr>
        <w:t xml:space="preserve">    </w:t>
      </w:r>
      <w:r>
        <w:rPr>
          <w:rFonts w:hint="default" w:ascii="Times New Roman" w:hAnsi="Times New Roman" w:cs="Times New Roman"/>
          <w:kern w:val="0"/>
          <w:szCs w:val="32"/>
          <w:u w:val="single"/>
        </w:rPr>
        <w:t xml:space="preserve">  </w:t>
      </w:r>
      <w:r>
        <w:rPr>
          <w:rFonts w:hint="default" w:ascii="Times New Roman" w:hAnsi="Times New Roman" w:cs="Times New Roman"/>
          <w:kern w:val="0"/>
          <w:szCs w:val="32"/>
        </w:rPr>
        <w:t>。</w:t>
      </w:r>
      <w:r>
        <w:rPr>
          <w:rFonts w:hint="default" w:ascii="Times New Roman" w:hAnsi="Times New Roman" w:cs="Times New Roman"/>
          <w:szCs w:val="32"/>
        </w:rPr>
        <w:t xml:space="preserve"> </w:t>
      </w:r>
    </w:p>
    <w:p w14:paraId="135FDA5D">
      <w:pPr>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szCs w:val="32"/>
        </w:rPr>
        <w:t>16.2.3 因承包人违约解除合同</w:t>
      </w:r>
    </w:p>
    <w:p w14:paraId="1EAAFDB2">
      <w:pPr>
        <w:spacing w:line="460" w:lineRule="exact"/>
        <w:ind w:firstLine="420" w:firstLineChars="200"/>
        <w:rPr>
          <w:rFonts w:hint="default" w:ascii="Times New Roman" w:hAnsi="Times New Roman" w:cs="Times New Roman"/>
          <w:kern w:val="0"/>
          <w:szCs w:val="32"/>
        </w:rPr>
      </w:pPr>
      <w:r>
        <w:rPr>
          <w:rFonts w:hint="default" w:ascii="Times New Roman" w:hAnsi="Times New Roman" w:cs="Times New Roman"/>
          <w:kern w:val="0"/>
          <w:szCs w:val="32"/>
        </w:rPr>
        <w:t>关于承包人违约解除合同的特别约定：</w:t>
      </w:r>
      <w:r>
        <w:rPr>
          <w:rFonts w:hint="default" w:ascii="Times New Roman" w:hAnsi="Times New Roman" w:cs="Times New Roman"/>
          <w:kern w:val="0"/>
          <w:szCs w:val="32"/>
          <w:u w:val="single"/>
        </w:rPr>
        <w:t xml:space="preserve">  </w:t>
      </w:r>
      <w:r>
        <w:rPr>
          <w:rFonts w:hint="default" w:ascii="Times New Roman" w:hAnsi="Times New Roman" w:cs="Times New Roman"/>
          <w:szCs w:val="32"/>
          <w:u w:val="single"/>
        </w:rPr>
        <w:t xml:space="preserve">    </w:t>
      </w:r>
      <w:r>
        <w:rPr>
          <w:rFonts w:hint="default" w:ascii="Times New Roman" w:hAnsi="Times New Roman" w:cs="Times New Roman"/>
          <w:kern w:val="0"/>
          <w:szCs w:val="32"/>
          <w:u w:val="single"/>
        </w:rPr>
        <w:t xml:space="preserve">       </w:t>
      </w:r>
      <w:r>
        <w:rPr>
          <w:rFonts w:hint="default" w:ascii="Times New Roman" w:hAnsi="Times New Roman" w:cs="Times New Roman"/>
          <w:kern w:val="0"/>
          <w:szCs w:val="32"/>
        </w:rPr>
        <w:t>。</w:t>
      </w:r>
    </w:p>
    <w:p w14:paraId="58A6ADEA">
      <w:pPr>
        <w:spacing w:line="460" w:lineRule="exact"/>
        <w:ind w:firstLine="420" w:firstLineChars="200"/>
        <w:rPr>
          <w:rFonts w:hint="default" w:ascii="Times New Roman" w:hAnsi="Times New Roman" w:cs="Times New Roman"/>
          <w:kern w:val="0"/>
          <w:szCs w:val="32"/>
        </w:rPr>
      </w:pPr>
      <w:r>
        <w:rPr>
          <w:rFonts w:hint="default" w:ascii="Times New Roman" w:hAnsi="Times New Roman" w:cs="Times New Roman"/>
          <w:kern w:val="0"/>
          <w:szCs w:val="32"/>
        </w:rPr>
        <w:t>发包人继续使用承包人在施工现场的材料、设备、临时工程、承包人文件和由承包人或以其名义编制的其他文件的费用承担方式：</w:t>
      </w:r>
      <w:r>
        <w:rPr>
          <w:rFonts w:hint="default" w:ascii="Times New Roman" w:hAnsi="Times New Roman" w:cs="Times New Roman"/>
          <w:kern w:val="0"/>
          <w:szCs w:val="32"/>
          <w:u w:val="single"/>
        </w:rPr>
        <w:t xml:space="preserve">     </w:t>
      </w:r>
      <w:r>
        <w:rPr>
          <w:rFonts w:hint="default" w:ascii="Times New Roman" w:hAnsi="Times New Roman" w:cs="Times New Roman"/>
          <w:szCs w:val="32"/>
          <w:u w:val="single"/>
        </w:rPr>
        <w:t xml:space="preserve">    </w:t>
      </w:r>
      <w:r>
        <w:rPr>
          <w:rFonts w:hint="default" w:ascii="Times New Roman" w:hAnsi="Times New Roman" w:cs="Times New Roman"/>
          <w:kern w:val="0"/>
          <w:szCs w:val="32"/>
          <w:u w:val="single"/>
        </w:rPr>
        <w:t xml:space="preserve">     </w:t>
      </w:r>
      <w:r>
        <w:rPr>
          <w:rFonts w:hint="default" w:ascii="Times New Roman" w:hAnsi="Times New Roman" w:cs="Times New Roman"/>
          <w:kern w:val="0"/>
          <w:szCs w:val="32"/>
        </w:rPr>
        <w:t>。</w:t>
      </w:r>
    </w:p>
    <w:p w14:paraId="387A4341">
      <w:pPr>
        <w:pStyle w:val="6"/>
        <w:spacing w:before="0" w:after="0" w:line="460" w:lineRule="exact"/>
        <w:rPr>
          <w:rFonts w:hint="default" w:ascii="Times New Roman" w:hAnsi="Times New Roman" w:cs="Times New Roman"/>
          <w:b w:val="0"/>
          <w:sz w:val="21"/>
          <w:szCs w:val="32"/>
        </w:rPr>
      </w:pPr>
      <w:bookmarkStart w:id="586" w:name="_Toc351203649"/>
      <w:r>
        <w:rPr>
          <w:rFonts w:hint="default" w:ascii="Times New Roman" w:hAnsi="Times New Roman" w:cs="Times New Roman"/>
          <w:b w:val="0"/>
          <w:sz w:val="21"/>
          <w:szCs w:val="32"/>
        </w:rPr>
        <w:t>17. 不可抗力</w:t>
      </w:r>
      <w:bookmarkEnd w:id="586"/>
      <w:r>
        <w:rPr>
          <w:rFonts w:hint="default" w:ascii="Times New Roman" w:hAnsi="Times New Roman" w:cs="Times New Roman"/>
          <w:b w:val="0"/>
          <w:sz w:val="21"/>
          <w:szCs w:val="32"/>
        </w:rPr>
        <w:t xml:space="preserve"> </w:t>
      </w:r>
      <w:bookmarkEnd w:id="582"/>
    </w:p>
    <w:p w14:paraId="2747E3C5">
      <w:pPr>
        <w:spacing w:line="460" w:lineRule="exact"/>
        <w:ind w:firstLine="420" w:firstLineChars="200"/>
        <w:rPr>
          <w:rFonts w:hint="default" w:ascii="Times New Roman" w:hAnsi="Times New Roman" w:cs="Times New Roman"/>
          <w:szCs w:val="32"/>
        </w:rPr>
      </w:pPr>
      <w:r>
        <w:rPr>
          <w:rFonts w:hint="default" w:ascii="Times New Roman" w:hAnsi="Times New Roman" w:cs="Times New Roman"/>
          <w:szCs w:val="32"/>
        </w:rPr>
        <w:t>17.1 不可抗力的确认</w:t>
      </w:r>
    </w:p>
    <w:p w14:paraId="729E0347">
      <w:pPr>
        <w:spacing w:line="460" w:lineRule="exact"/>
        <w:ind w:firstLine="420" w:firstLineChars="200"/>
        <w:rPr>
          <w:rFonts w:hint="default" w:ascii="Times New Roman" w:hAnsi="Times New Roman" w:cs="Times New Roman"/>
          <w:kern w:val="0"/>
          <w:szCs w:val="32"/>
          <w:u w:val="single"/>
        </w:rPr>
      </w:pPr>
      <w:r>
        <w:rPr>
          <w:rFonts w:hint="default" w:ascii="Times New Roman" w:hAnsi="Times New Roman" w:cs="Times New Roman"/>
          <w:szCs w:val="32"/>
        </w:rPr>
        <w:t xml:space="preserve">除通用合同条款约定的不可抗力事件之外，视为不可抗力的其他情形： </w:t>
      </w:r>
      <w:r>
        <w:rPr>
          <w:rFonts w:hint="default" w:ascii="Times New Roman" w:hAnsi="Times New Roman" w:cs="Times New Roman"/>
          <w:kern w:val="0"/>
          <w:szCs w:val="32"/>
          <w:u w:val="single"/>
        </w:rPr>
        <w:t xml:space="preserve">           </w:t>
      </w:r>
      <w:r>
        <w:rPr>
          <w:rFonts w:hint="default" w:ascii="Times New Roman" w:hAnsi="Times New Roman" w:cs="Times New Roman"/>
          <w:kern w:val="0"/>
          <w:szCs w:val="32"/>
        </w:rPr>
        <w:t>。</w:t>
      </w:r>
    </w:p>
    <w:p w14:paraId="154E77DA">
      <w:pPr>
        <w:spacing w:line="460" w:lineRule="exact"/>
        <w:ind w:firstLine="420" w:firstLineChars="200"/>
        <w:outlineLvl w:val="0"/>
        <w:rPr>
          <w:rFonts w:hint="default" w:ascii="Times New Roman" w:hAnsi="Times New Roman" w:cs="Times New Roman"/>
          <w:szCs w:val="32"/>
        </w:rPr>
      </w:pPr>
      <w:bookmarkStart w:id="587" w:name="_Toc19381"/>
      <w:r>
        <w:rPr>
          <w:rFonts w:hint="default" w:ascii="Times New Roman" w:hAnsi="Times New Roman" w:cs="Times New Roman"/>
          <w:szCs w:val="32"/>
        </w:rPr>
        <w:t>17.4 因不可抗力解除合同</w:t>
      </w:r>
      <w:bookmarkEnd w:id="587"/>
    </w:p>
    <w:p w14:paraId="73253B4E">
      <w:pPr>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szCs w:val="32"/>
        </w:rPr>
        <w:t>合同解除后，发包人应在商定或确定发包人应支付款项后</w:t>
      </w:r>
      <w:r>
        <w:rPr>
          <w:rFonts w:hint="default" w:ascii="Times New Roman" w:hAnsi="Times New Roman" w:cs="Times New Roman"/>
          <w:szCs w:val="32"/>
          <w:u w:val="single"/>
        </w:rPr>
        <w:t xml:space="preserve">  28  </w:t>
      </w:r>
      <w:r>
        <w:rPr>
          <w:rFonts w:hint="default" w:ascii="Times New Roman" w:hAnsi="Times New Roman" w:cs="Times New Roman"/>
          <w:szCs w:val="32"/>
        </w:rPr>
        <w:t>天内完成款项的支付。</w:t>
      </w:r>
    </w:p>
    <w:p w14:paraId="579667FE">
      <w:pPr>
        <w:pStyle w:val="6"/>
        <w:spacing w:before="0" w:after="0" w:line="460" w:lineRule="exact"/>
        <w:rPr>
          <w:rFonts w:hint="default" w:ascii="Times New Roman" w:hAnsi="Times New Roman" w:cs="Times New Roman"/>
          <w:b w:val="0"/>
          <w:sz w:val="21"/>
          <w:szCs w:val="32"/>
        </w:rPr>
      </w:pPr>
      <w:bookmarkStart w:id="588" w:name="_Toc351203650"/>
      <w:r>
        <w:rPr>
          <w:rFonts w:hint="default" w:ascii="Times New Roman" w:hAnsi="Times New Roman" w:cs="Times New Roman"/>
          <w:b w:val="0"/>
          <w:sz w:val="21"/>
          <w:szCs w:val="32"/>
        </w:rPr>
        <w:t>18. 保险</w:t>
      </w:r>
      <w:bookmarkEnd w:id="588"/>
    </w:p>
    <w:bookmarkEnd w:id="583"/>
    <w:p w14:paraId="719A611C">
      <w:pPr>
        <w:spacing w:line="460" w:lineRule="exact"/>
        <w:ind w:firstLine="420" w:firstLineChars="200"/>
        <w:rPr>
          <w:rFonts w:hint="default" w:ascii="Times New Roman" w:hAnsi="Times New Roman" w:cs="Times New Roman"/>
          <w:szCs w:val="32"/>
        </w:rPr>
      </w:pPr>
      <w:r>
        <w:rPr>
          <w:rFonts w:hint="default" w:ascii="Times New Roman" w:hAnsi="Times New Roman" w:cs="Times New Roman"/>
          <w:szCs w:val="32"/>
        </w:rPr>
        <w:t>18.1 工程保险</w:t>
      </w:r>
    </w:p>
    <w:p w14:paraId="539FB349">
      <w:pPr>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szCs w:val="32"/>
        </w:rPr>
        <w:t>关于工程保险的特别约定：</w:t>
      </w:r>
      <w:r>
        <w:rPr>
          <w:rFonts w:hint="default" w:ascii="Times New Roman" w:hAnsi="Times New Roman" w:cs="Times New Roman"/>
          <w:kern w:val="0"/>
          <w:szCs w:val="32"/>
          <w:u w:val="single"/>
        </w:rPr>
        <w:t xml:space="preserve">          </w:t>
      </w:r>
      <w:r>
        <w:rPr>
          <w:rFonts w:hint="default" w:ascii="Times New Roman" w:hAnsi="Times New Roman" w:cs="Times New Roman"/>
          <w:kern w:val="0"/>
          <w:szCs w:val="32"/>
        </w:rPr>
        <w:t>。</w:t>
      </w:r>
    </w:p>
    <w:p w14:paraId="2733823F">
      <w:pPr>
        <w:spacing w:line="460" w:lineRule="exact"/>
        <w:ind w:firstLine="420" w:firstLineChars="200"/>
        <w:outlineLvl w:val="0"/>
        <w:rPr>
          <w:rFonts w:hint="default" w:ascii="Times New Roman" w:hAnsi="Times New Roman" w:cs="Times New Roman"/>
          <w:szCs w:val="32"/>
        </w:rPr>
      </w:pPr>
      <w:bookmarkStart w:id="589" w:name="_Toc16926"/>
      <w:r>
        <w:rPr>
          <w:rFonts w:hint="default" w:ascii="Times New Roman" w:hAnsi="Times New Roman" w:cs="Times New Roman"/>
          <w:szCs w:val="32"/>
        </w:rPr>
        <w:t>18.3 其他保险</w:t>
      </w:r>
      <w:bookmarkEnd w:id="589"/>
    </w:p>
    <w:p w14:paraId="686DB3A8">
      <w:pPr>
        <w:spacing w:line="460" w:lineRule="exact"/>
        <w:ind w:firstLine="420" w:firstLineChars="200"/>
        <w:jc w:val="left"/>
        <w:rPr>
          <w:rFonts w:hint="default" w:ascii="Times New Roman" w:hAnsi="Times New Roman" w:cs="Times New Roman"/>
          <w:kern w:val="0"/>
          <w:szCs w:val="32"/>
        </w:rPr>
      </w:pPr>
      <w:r>
        <w:rPr>
          <w:rFonts w:hint="default" w:ascii="Times New Roman" w:hAnsi="Times New Roman" w:cs="Times New Roman"/>
          <w:szCs w:val="32"/>
        </w:rPr>
        <w:t>关于其他保险的约定：</w:t>
      </w:r>
      <w:r>
        <w:rPr>
          <w:rFonts w:hint="default" w:ascii="Times New Roman" w:hAnsi="Times New Roman" w:cs="Times New Roman"/>
          <w:kern w:val="0"/>
          <w:szCs w:val="32"/>
          <w:u w:val="single"/>
        </w:rPr>
        <w:t xml:space="preserve">           </w:t>
      </w:r>
      <w:r>
        <w:rPr>
          <w:rFonts w:hint="default" w:ascii="Times New Roman" w:hAnsi="Times New Roman" w:cs="Times New Roman"/>
          <w:kern w:val="0"/>
          <w:szCs w:val="32"/>
        </w:rPr>
        <w:t>。</w:t>
      </w:r>
    </w:p>
    <w:p w14:paraId="71B50677">
      <w:pPr>
        <w:spacing w:line="460" w:lineRule="exact"/>
        <w:ind w:firstLine="420" w:firstLineChars="200"/>
        <w:jc w:val="left"/>
        <w:rPr>
          <w:rFonts w:hint="default" w:ascii="Times New Roman" w:hAnsi="Times New Roman" w:cs="Times New Roman"/>
          <w:kern w:val="0"/>
          <w:szCs w:val="32"/>
        </w:rPr>
      </w:pPr>
      <w:r>
        <w:rPr>
          <w:rFonts w:hint="default" w:ascii="Times New Roman" w:hAnsi="Times New Roman" w:cs="Times New Roman"/>
          <w:szCs w:val="32"/>
        </w:rPr>
        <w:t>承包人是否应为其施工设备等办理财产保险：</w:t>
      </w:r>
      <w:r>
        <w:rPr>
          <w:rFonts w:hint="default" w:ascii="Times New Roman" w:hAnsi="Times New Roman" w:cs="Times New Roman"/>
          <w:szCs w:val="32"/>
          <w:u w:val="single"/>
        </w:rPr>
        <w:t xml:space="preserve">  </w:t>
      </w:r>
      <w:r>
        <w:rPr>
          <w:rFonts w:hint="default" w:ascii="Times New Roman" w:hAnsi="Times New Roman" w:cs="Times New Roman"/>
          <w:kern w:val="0"/>
          <w:szCs w:val="32"/>
          <w:u w:val="single"/>
        </w:rPr>
        <w:t xml:space="preserve">   </w:t>
      </w:r>
      <w:r>
        <w:rPr>
          <w:rFonts w:hint="default" w:ascii="Times New Roman" w:hAnsi="Times New Roman" w:cs="Times New Roman"/>
          <w:szCs w:val="32"/>
          <w:u w:val="single"/>
        </w:rPr>
        <w:t xml:space="preserve">  </w:t>
      </w:r>
      <w:r>
        <w:rPr>
          <w:rFonts w:hint="default" w:ascii="Times New Roman" w:hAnsi="Times New Roman" w:cs="Times New Roman"/>
          <w:szCs w:val="32"/>
        </w:rPr>
        <w:t>。</w:t>
      </w:r>
    </w:p>
    <w:p w14:paraId="416DB202">
      <w:pPr>
        <w:spacing w:line="460" w:lineRule="exact"/>
        <w:ind w:firstLine="420" w:firstLineChars="200"/>
        <w:rPr>
          <w:rFonts w:hint="default" w:ascii="Times New Roman" w:hAnsi="Times New Roman" w:cs="Times New Roman"/>
          <w:szCs w:val="32"/>
        </w:rPr>
      </w:pPr>
      <w:r>
        <w:rPr>
          <w:rFonts w:hint="default" w:ascii="Times New Roman" w:hAnsi="Times New Roman" w:cs="Times New Roman"/>
          <w:szCs w:val="32"/>
        </w:rPr>
        <w:t>18.7 通知义务</w:t>
      </w:r>
    </w:p>
    <w:p w14:paraId="1DB05F54">
      <w:pPr>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kern w:val="0"/>
          <w:szCs w:val="32"/>
        </w:rPr>
        <w:t>关于变更保险合同时的通知义务的约定：</w:t>
      </w:r>
      <w:r>
        <w:rPr>
          <w:rFonts w:hint="default" w:ascii="Times New Roman" w:hAnsi="Times New Roman" w:cs="Times New Roman"/>
          <w:szCs w:val="32"/>
          <w:u w:val="single"/>
        </w:rPr>
        <w:t xml:space="preserve">   </w:t>
      </w:r>
      <w:r>
        <w:rPr>
          <w:rFonts w:hint="default" w:ascii="Times New Roman" w:hAnsi="Times New Roman" w:cs="Times New Roman"/>
          <w:kern w:val="0"/>
          <w:szCs w:val="32"/>
          <w:u w:val="single"/>
        </w:rPr>
        <w:t xml:space="preserve">    </w:t>
      </w:r>
      <w:r>
        <w:rPr>
          <w:rFonts w:hint="default" w:ascii="Times New Roman" w:hAnsi="Times New Roman" w:cs="Times New Roman"/>
          <w:szCs w:val="32"/>
          <w:u w:val="single"/>
        </w:rPr>
        <w:t xml:space="preserve">  </w:t>
      </w:r>
      <w:r>
        <w:rPr>
          <w:rFonts w:hint="default" w:ascii="Times New Roman" w:hAnsi="Times New Roman" w:cs="Times New Roman"/>
          <w:szCs w:val="32"/>
        </w:rPr>
        <w:t>。</w:t>
      </w:r>
    </w:p>
    <w:bookmarkEnd w:id="555"/>
    <w:bookmarkEnd w:id="556"/>
    <w:bookmarkEnd w:id="557"/>
    <w:bookmarkEnd w:id="558"/>
    <w:bookmarkEnd w:id="559"/>
    <w:bookmarkEnd w:id="560"/>
    <w:bookmarkEnd w:id="561"/>
    <w:bookmarkEnd w:id="562"/>
    <w:bookmarkEnd w:id="563"/>
    <w:bookmarkEnd w:id="564"/>
    <w:bookmarkEnd w:id="565"/>
    <w:bookmarkEnd w:id="566"/>
    <w:p w14:paraId="2AA2F6EA">
      <w:pPr>
        <w:pStyle w:val="6"/>
        <w:spacing w:before="0" w:after="0" w:line="460" w:lineRule="exact"/>
        <w:rPr>
          <w:rFonts w:hint="default" w:ascii="Times New Roman" w:hAnsi="Times New Roman" w:cs="Times New Roman"/>
          <w:b w:val="0"/>
          <w:sz w:val="21"/>
          <w:szCs w:val="32"/>
        </w:rPr>
      </w:pPr>
      <w:bookmarkStart w:id="590" w:name="_Toc351203651"/>
      <w:r>
        <w:rPr>
          <w:rFonts w:hint="default" w:ascii="Times New Roman" w:hAnsi="Times New Roman" w:cs="Times New Roman"/>
          <w:b w:val="0"/>
          <w:sz w:val="21"/>
          <w:szCs w:val="32"/>
        </w:rPr>
        <w:t>20. 争议解决</w:t>
      </w:r>
      <w:bookmarkEnd w:id="590"/>
    </w:p>
    <w:bookmarkEnd w:id="567"/>
    <w:bookmarkEnd w:id="568"/>
    <w:p w14:paraId="236AA104">
      <w:pPr>
        <w:spacing w:line="460" w:lineRule="exact"/>
        <w:ind w:firstLine="420" w:firstLineChars="200"/>
        <w:outlineLvl w:val="0"/>
        <w:rPr>
          <w:rFonts w:hint="default" w:ascii="Times New Roman" w:hAnsi="Times New Roman" w:cs="Times New Roman"/>
          <w:szCs w:val="32"/>
        </w:rPr>
      </w:pPr>
      <w:bookmarkStart w:id="591" w:name="_Toc15322"/>
      <w:r>
        <w:rPr>
          <w:rFonts w:hint="default" w:ascii="Times New Roman" w:hAnsi="Times New Roman" w:cs="Times New Roman"/>
          <w:szCs w:val="32"/>
        </w:rPr>
        <w:t>20.3 争</w:t>
      </w:r>
      <w:bookmarkEnd w:id="569"/>
      <w:r>
        <w:rPr>
          <w:rFonts w:hint="default" w:ascii="Times New Roman" w:hAnsi="Times New Roman" w:cs="Times New Roman"/>
          <w:szCs w:val="32"/>
        </w:rPr>
        <w:t>议评审</w:t>
      </w:r>
      <w:bookmarkEnd w:id="591"/>
    </w:p>
    <w:p w14:paraId="31E2528E">
      <w:pPr>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szCs w:val="32"/>
        </w:rPr>
        <w:t>合同当事人是否同意将工程争议提交争议评审小组决定：</w:t>
      </w:r>
      <w:r>
        <w:rPr>
          <w:rFonts w:hint="default" w:ascii="Times New Roman" w:hAnsi="Times New Roman" w:cs="Times New Roman"/>
          <w:szCs w:val="32"/>
          <w:u w:val="single"/>
        </w:rPr>
        <w:t xml:space="preserve"> </w:t>
      </w:r>
      <w:r>
        <w:rPr>
          <w:rFonts w:hint="default" w:ascii="Times New Roman" w:hAnsi="Times New Roman" w:cs="Times New Roman"/>
          <w:kern w:val="0"/>
          <w:szCs w:val="32"/>
          <w:u w:val="single"/>
        </w:rPr>
        <w:t xml:space="preserve">   </w:t>
      </w:r>
      <w:r>
        <w:rPr>
          <w:rFonts w:hint="default" w:ascii="Times New Roman" w:hAnsi="Times New Roman" w:cs="Times New Roman"/>
          <w:szCs w:val="32"/>
          <w:u w:val="single"/>
        </w:rPr>
        <w:t xml:space="preserve">  </w:t>
      </w:r>
      <w:r>
        <w:rPr>
          <w:rFonts w:hint="default" w:ascii="Times New Roman" w:hAnsi="Times New Roman" w:cs="Times New Roman"/>
          <w:szCs w:val="32"/>
        </w:rPr>
        <w:t xml:space="preserve">。  </w:t>
      </w:r>
    </w:p>
    <w:p w14:paraId="5428F8E5">
      <w:pPr>
        <w:spacing w:line="460" w:lineRule="exact"/>
        <w:ind w:firstLine="420" w:firstLineChars="200"/>
        <w:jc w:val="left"/>
        <w:outlineLvl w:val="0"/>
        <w:rPr>
          <w:rFonts w:hint="default" w:ascii="Times New Roman" w:hAnsi="Times New Roman" w:cs="Times New Roman"/>
          <w:szCs w:val="32"/>
        </w:rPr>
      </w:pPr>
      <w:bookmarkStart w:id="592" w:name="_Toc22125"/>
      <w:r>
        <w:rPr>
          <w:rFonts w:hint="default" w:ascii="Times New Roman" w:hAnsi="Times New Roman" w:cs="Times New Roman"/>
          <w:szCs w:val="32"/>
        </w:rPr>
        <w:t>20.3.1 争议评审小组的确定</w:t>
      </w:r>
      <w:bookmarkEnd w:id="592"/>
    </w:p>
    <w:p w14:paraId="1B5CC27C">
      <w:pPr>
        <w:spacing w:line="460" w:lineRule="exact"/>
        <w:ind w:firstLine="420" w:firstLineChars="200"/>
        <w:jc w:val="left"/>
        <w:rPr>
          <w:rFonts w:hint="default" w:ascii="Times New Roman" w:hAnsi="Times New Roman" w:cs="Times New Roman"/>
          <w:szCs w:val="32"/>
          <w:u w:val="single"/>
        </w:rPr>
      </w:pPr>
      <w:r>
        <w:rPr>
          <w:rFonts w:hint="default" w:ascii="Times New Roman" w:hAnsi="Times New Roman" w:cs="Times New Roman"/>
          <w:szCs w:val="32"/>
        </w:rPr>
        <w:t>争议评审小组成员的确定：</w:t>
      </w:r>
      <w:r>
        <w:rPr>
          <w:rFonts w:hint="default" w:ascii="Times New Roman" w:hAnsi="Times New Roman" w:cs="Times New Roman"/>
          <w:szCs w:val="32"/>
          <w:u w:val="single"/>
        </w:rPr>
        <w:t xml:space="preserve">  </w:t>
      </w:r>
      <w:r>
        <w:rPr>
          <w:rFonts w:hint="default" w:ascii="Times New Roman" w:hAnsi="Times New Roman" w:cs="Times New Roman"/>
          <w:kern w:val="0"/>
          <w:szCs w:val="32"/>
          <w:u w:val="single"/>
        </w:rPr>
        <w:t xml:space="preserve">     </w:t>
      </w:r>
      <w:r>
        <w:rPr>
          <w:rFonts w:hint="default" w:ascii="Times New Roman" w:hAnsi="Times New Roman" w:cs="Times New Roman"/>
          <w:szCs w:val="32"/>
          <w:u w:val="single"/>
        </w:rPr>
        <w:t xml:space="preserve">    </w:t>
      </w:r>
      <w:r>
        <w:rPr>
          <w:rFonts w:hint="default" w:ascii="Times New Roman" w:hAnsi="Times New Roman" w:cs="Times New Roman"/>
          <w:szCs w:val="32"/>
        </w:rPr>
        <w:t>。</w:t>
      </w:r>
    </w:p>
    <w:p w14:paraId="2041E0C2">
      <w:pPr>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szCs w:val="32"/>
        </w:rPr>
        <w:t>选定争议评审员的期限：</w:t>
      </w:r>
      <w:r>
        <w:rPr>
          <w:rFonts w:hint="default" w:ascii="Times New Roman" w:hAnsi="Times New Roman" w:cs="Times New Roman"/>
          <w:szCs w:val="32"/>
          <w:u w:val="single"/>
        </w:rPr>
        <w:t xml:space="preserve">  </w:t>
      </w:r>
      <w:r>
        <w:rPr>
          <w:rFonts w:hint="default" w:ascii="Times New Roman" w:hAnsi="Times New Roman" w:cs="Times New Roman"/>
          <w:kern w:val="0"/>
          <w:szCs w:val="32"/>
          <w:u w:val="single"/>
        </w:rPr>
        <w:t xml:space="preserve">     </w:t>
      </w:r>
      <w:r>
        <w:rPr>
          <w:rFonts w:hint="default" w:ascii="Times New Roman" w:hAnsi="Times New Roman" w:cs="Times New Roman"/>
          <w:szCs w:val="32"/>
          <w:u w:val="single"/>
        </w:rPr>
        <w:t xml:space="preserve">     </w:t>
      </w:r>
      <w:r>
        <w:rPr>
          <w:rFonts w:hint="default" w:ascii="Times New Roman" w:hAnsi="Times New Roman" w:cs="Times New Roman"/>
          <w:szCs w:val="32"/>
        </w:rPr>
        <w:t>。</w:t>
      </w:r>
    </w:p>
    <w:p w14:paraId="1F606BE1">
      <w:pPr>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szCs w:val="32"/>
        </w:rPr>
        <w:t>争议评审小组成员的报酬承担方式：</w:t>
      </w:r>
      <w:r>
        <w:rPr>
          <w:rFonts w:hint="default" w:ascii="Times New Roman" w:hAnsi="Times New Roman" w:cs="Times New Roman"/>
          <w:szCs w:val="32"/>
          <w:u w:val="single"/>
        </w:rPr>
        <w:t xml:space="preserve">  </w:t>
      </w:r>
      <w:r>
        <w:rPr>
          <w:rFonts w:hint="default" w:ascii="Times New Roman" w:hAnsi="Times New Roman" w:cs="Times New Roman"/>
          <w:kern w:val="0"/>
          <w:szCs w:val="32"/>
          <w:u w:val="single"/>
        </w:rPr>
        <w:t xml:space="preserve">    </w:t>
      </w:r>
      <w:r>
        <w:rPr>
          <w:rFonts w:hint="default" w:ascii="Times New Roman" w:hAnsi="Times New Roman" w:cs="Times New Roman"/>
          <w:szCs w:val="32"/>
          <w:u w:val="single"/>
        </w:rPr>
        <w:t xml:space="preserve">   </w:t>
      </w:r>
      <w:r>
        <w:rPr>
          <w:rFonts w:hint="default" w:ascii="Times New Roman" w:hAnsi="Times New Roman" w:cs="Times New Roman"/>
          <w:szCs w:val="32"/>
        </w:rPr>
        <w:t>。</w:t>
      </w:r>
    </w:p>
    <w:p w14:paraId="6BEB8E02">
      <w:pPr>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szCs w:val="32"/>
        </w:rPr>
        <w:t>其他事项的约定：</w:t>
      </w:r>
      <w:r>
        <w:rPr>
          <w:rFonts w:hint="default" w:ascii="Times New Roman" w:hAnsi="Times New Roman" w:cs="Times New Roman"/>
          <w:szCs w:val="32"/>
          <w:u w:val="single"/>
        </w:rPr>
        <w:t xml:space="preserve">  </w:t>
      </w:r>
      <w:r>
        <w:rPr>
          <w:rFonts w:hint="default" w:ascii="Times New Roman" w:hAnsi="Times New Roman" w:cs="Times New Roman"/>
          <w:kern w:val="0"/>
          <w:szCs w:val="32"/>
          <w:u w:val="single"/>
        </w:rPr>
        <w:t xml:space="preserve">    </w:t>
      </w:r>
      <w:r>
        <w:rPr>
          <w:rFonts w:hint="default" w:ascii="Times New Roman" w:hAnsi="Times New Roman" w:cs="Times New Roman"/>
          <w:szCs w:val="32"/>
          <w:u w:val="single"/>
        </w:rPr>
        <w:t xml:space="preserve">    </w:t>
      </w:r>
      <w:r>
        <w:rPr>
          <w:rFonts w:hint="default" w:ascii="Times New Roman" w:hAnsi="Times New Roman" w:cs="Times New Roman"/>
          <w:szCs w:val="32"/>
        </w:rPr>
        <w:t>。</w:t>
      </w:r>
    </w:p>
    <w:p w14:paraId="7F634625">
      <w:pPr>
        <w:autoSpaceDE w:val="0"/>
        <w:autoSpaceDN w:val="0"/>
        <w:adjustRightInd w:val="0"/>
        <w:spacing w:line="460" w:lineRule="exact"/>
        <w:ind w:firstLine="420" w:firstLineChars="200"/>
        <w:jc w:val="left"/>
        <w:outlineLvl w:val="0"/>
        <w:rPr>
          <w:rFonts w:hint="default" w:ascii="Times New Roman" w:hAnsi="Times New Roman" w:cs="Times New Roman"/>
          <w:kern w:val="0"/>
          <w:szCs w:val="32"/>
        </w:rPr>
      </w:pPr>
      <w:bookmarkStart w:id="593" w:name="_Toc21324"/>
      <w:r>
        <w:rPr>
          <w:rFonts w:hint="default" w:ascii="Times New Roman" w:hAnsi="Times New Roman" w:cs="Times New Roman"/>
          <w:kern w:val="0"/>
          <w:szCs w:val="32"/>
        </w:rPr>
        <w:t>20.3.2 争议评审小组的决定</w:t>
      </w:r>
      <w:bookmarkEnd w:id="593"/>
    </w:p>
    <w:p w14:paraId="3E21DA3F">
      <w:pPr>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szCs w:val="32"/>
        </w:rPr>
        <w:t>合同当事人关于本项的约定：</w:t>
      </w:r>
      <w:r>
        <w:rPr>
          <w:rFonts w:hint="default" w:ascii="Times New Roman" w:hAnsi="Times New Roman" w:cs="Times New Roman"/>
          <w:szCs w:val="32"/>
          <w:u w:val="single"/>
        </w:rPr>
        <w:t xml:space="preserve"> </w:t>
      </w:r>
      <w:r>
        <w:rPr>
          <w:rFonts w:hint="default" w:ascii="Times New Roman" w:hAnsi="Times New Roman" w:cs="Times New Roman"/>
          <w:kern w:val="0"/>
          <w:szCs w:val="32"/>
          <w:u w:val="single"/>
        </w:rPr>
        <w:t xml:space="preserve">     </w:t>
      </w:r>
      <w:r>
        <w:rPr>
          <w:rFonts w:hint="default" w:ascii="Times New Roman" w:hAnsi="Times New Roman" w:cs="Times New Roman"/>
          <w:szCs w:val="32"/>
          <w:u w:val="single"/>
        </w:rPr>
        <w:t xml:space="preserve">     </w:t>
      </w:r>
      <w:r>
        <w:rPr>
          <w:rFonts w:hint="default" w:ascii="Times New Roman" w:hAnsi="Times New Roman" w:cs="Times New Roman"/>
          <w:szCs w:val="32"/>
        </w:rPr>
        <w:t>。</w:t>
      </w:r>
    </w:p>
    <w:p w14:paraId="1BF23AC5">
      <w:pPr>
        <w:spacing w:line="460" w:lineRule="exact"/>
        <w:ind w:firstLine="420" w:firstLineChars="200"/>
        <w:outlineLvl w:val="0"/>
        <w:rPr>
          <w:rFonts w:hint="default" w:ascii="Times New Roman" w:hAnsi="Times New Roman" w:cs="Times New Roman"/>
          <w:szCs w:val="32"/>
        </w:rPr>
      </w:pPr>
      <w:bookmarkStart w:id="594" w:name="_Toc2841"/>
      <w:r>
        <w:rPr>
          <w:rFonts w:hint="default" w:ascii="Times New Roman" w:hAnsi="Times New Roman" w:cs="Times New Roman"/>
          <w:szCs w:val="32"/>
        </w:rPr>
        <w:t>20.4仲裁或诉讼</w:t>
      </w:r>
      <w:bookmarkEnd w:id="570"/>
      <w:bookmarkEnd w:id="594"/>
    </w:p>
    <w:p w14:paraId="21CDFBAF">
      <w:pPr>
        <w:spacing w:line="460" w:lineRule="exact"/>
        <w:ind w:firstLine="420" w:firstLineChars="200"/>
        <w:rPr>
          <w:rFonts w:hint="default" w:ascii="Times New Roman" w:hAnsi="Times New Roman" w:cs="Times New Roman"/>
          <w:szCs w:val="32"/>
        </w:rPr>
      </w:pPr>
      <w:r>
        <w:rPr>
          <w:rFonts w:hint="default" w:ascii="Times New Roman" w:hAnsi="Times New Roman" w:cs="Times New Roman"/>
          <w:szCs w:val="32"/>
        </w:rPr>
        <w:t>因合同及合同有关事项发生的争议，按下列第</w:t>
      </w:r>
      <w:r>
        <w:rPr>
          <w:rFonts w:hint="default" w:ascii="Times New Roman" w:hAnsi="Times New Roman" w:cs="Times New Roman"/>
          <w:szCs w:val="32"/>
          <w:u w:val="single"/>
        </w:rPr>
        <w:t xml:space="preserve"> （2） </w:t>
      </w:r>
      <w:r>
        <w:rPr>
          <w:rFonts w:hint="default" w:ascii="Times New Roman" w:hAnsi="Times New Roman" w:cs="Times New Roman"/>
          <w:szCs w:val="32"/>
        </w:rPr>
        <w:t>种方式解决：</w:t>
      </w:r>
    </w:p>
    <w:p w14:paraId="3C192AEA">
      <w:pPr>
        <w:spacing w:line="460" w:lineRule="exact"/>
        <w:ind w:firstLine="420" w:firstLineChars="200"/>
        <w:jc w:val="left"/>
        <w:rPr>
          <w:rFonts w:hint="default" w:ascii="Times New Roman" w:hAnsi="Times New Roman" w:cs="Times New Roman"/>
          <w:szCs w:val="32"/>
        </w:rPr>
      </w:pPr>
      <w:r>
        <w:rPr>
          <w:rFonts w:hint="default" w:ascii="Times New Roman" w:hAnsi="Times New Roman" w:cs="Times New Roman"/>
          <w:szCs w:val="32"/>
        </w:rPr>
        <w:t>（1）向</w:t>
      </w:r>
      <w:r>
        <w:rPr>
          <w:rFonts w:hint="default" w:ascii="Times New Roman" w:hAnsi="Times New Roman" w:cs="Times New Roman"/>
          <w:szCs w:val="32"/>
          <w:u w:val="single"/>
        </w:rPr>
        <w:t xml:space="preserve"> / </w:t>
      </w:r>
      <w:r>
        <w:rPr>
          <w:rFonts w:hint="default" w:ascii="Times New Roman" w:hAnsi="Times New Roman" w:cs="Times New Roman"/>
          <w:szCs w:val="32"/>
        </w:rPr>
        <w:t>仲裁委员会申请仲裁；（2）向</w:t>
      </w:r>
      <w:r>
        <w:rPr>
          <w:rFonts w:hint="default" w:ascii="Times New Roman" w:hAnsi="Times New Roman" w:cs="Times New Roman"/>
          <w:szCs w:val="32"/>
          <w:u w:val="single"/>
        </w:rPr>
        <w:t xml:space="preserve">  有管辖权的 </w:t>
      </w:r>
      <w:r>
        <w:rPr>
          <w:rFonts w:hint="default" w:ascii="Times New Roman" w:hAnsi="Times New Roman" w:cs="Times New Roman"/>
          <w:szCs w:val="32"/>
        </w:rPr>
        <w:t>人民法院起诉</w:t>
      </w:r>
      <w:bookmarkEnd w:id="571"/>
      <w:bookmarkEnd w:id="572"/>
      <w:bookmarkEnd w:id="573"/>
      <w:bookmarkEnd w:id="574"/>
      <w:bookmarkEnd w:id="575"/>
      <w:bookmarkEnd w:id="576"/>
      <w:r>
        <w:rPr>
          <w:rFonts w:hint="default" w:ascii="Times New Roman" w:hAnsi="Times New Roman" w:cs="Times New Roman"/>
          <w:szCs w:val="32"/>
        </w:rPr>
        <w:t>。</w:t>
      </w:r>
    </w:p>
    <w:p w14:paraId="40C23F71">
      <w:pPr>
        <w:rPr>
          <w:rFonts w:hint="default" w:ascii="Times New Roman" w:hAnsi="Times New Roman" w:cs="Times New Roman"/>
          <w:szCs w:val="32"/>
        </w:rPr>
      </w:pPr>
      <w:r>
        <w:rPr>
          <w:rFonts w:hint="default" w:ascii="Times New Roman" w:hAnsi="Times New Roman" w:cs="Times New Roman"/>
          <w:szCs w:val="32"/>
        </w:rPr>
        <w:br w:type="page"/>
      </w:r>
    </w:p>
    <w:p w14:paraId="3926B72C">
      <w:pPr>
        <w:jc w:val="center"/>
        <w:outlineLvl w:val="0"/>
        <w:rPr>
          <w:rFonts w:hint="default" w:ascii="Times New Roman" w:hAnsi="Times New Roman" w:cs="Times New Roman"/>
          <w:b/>
          <w:sz w:val="44"/>
          <w:szCs w:val="44"/>
        </w:rPr>
      </w:pPr>
      <w:bookmarkStart w:id="595" w:name="_Toc23523"/>
    </w:p>
    <w:p w14:paraId="48ACF9E9">
      <w:pPr>
        <w:jc w:val="center"/>
        <w:outlineLvl w:val="0"/>
        <w:rPr>
          <w:rFonts w:hint="default" w:ascii="Times New Roman" w:hAnsi="Times New Roman" w:cs="Times New Roman"/>
          <w:b/>
          <w:sz w:val="44"/>
          <w:szCs w:val="44"/>
        </w:rPr>
      </w:pPr>
    </w:p>
    <w:p w14:paraId="566823B5">
      <w:pPr>
        <w:jc w:val="center"/>
        <w:outlineLvl w:val="0"/>
        <w:rPr>
          <w:rFonts w:hint="default" w:ascii="Times New Roman" w:hAnsi="Times New Roman" w:cs="Times New Roman"/>
          <w:b/>
          <w:sz w:val="44"/>
          <w:szCs w:val="44"/>
        </w:rPr>
      </w:pPr>
    </w:p>
    <w:p w14:paraId="2169FB53">
      <w:pPr>
        <w:jc w:val="center"/>
        <w:outlineLvl w:val="0"/>
        <w:rPr>
          <w:rFonts w:hint="default" w:ascii="Times New Roman" w:hAnsi="Times New Roman" w:cs="Times New Roman"/>
          <w:b/>
          <w:sz w:val="44"/>
          <w:szCs w:val="44"/>
        </w:rPr>
      </w:pPr>
    </w:p>
    <w:p w14:paraId="23989B3B">
      <w:pPr>
        <w:jc w:val="center"/>
        <w:outlineLvl w:val="0"/>
        <w:rPr>
          <w:rFonts w:hint="default" w:ascii="Times New Roman" w:hAnsi="Times New Roman" w:cs="Times New Roman"/>
          <w:bCs/>
          <w:sz w:val="52"/>
          <w:szCs w:val="52"/>
        </w:rPr>
      </w:pPr>
      <w:r>
        <w:rPr>
          <w:rFonts w:hint="default" w:ascii="Times New Roman" w:hAnsi="Times New Roman" w:cs="Times New Roman"/>
          <w:b/>
          <w:sz w:val="52"/>
          <w:szCs w:val="52"/>
        </w:rPr>
        <w:t>第五章 工程量清单</w:t>
      </w:r>
      <w:bookmarkEnd w:id="595"/>
    </w:p>
    <w:p w14:paraId="5554C14C">
      <w:pPr>
        <w:spacing w:line="360" w:lineRule="auto"/>
        <w:jc w:val="center"/>
        <w:rPr>
          <w:rFonts w:hint="default" w:ascii="Times New Roman" w:hAnsi="Times New Roman" w:cs="Times New Roman"/>
          <w:bCs/>
          <w:sz w:val="40"/>
          <w:szCs w:val="40"/>
        </w:rPr>
      </w:pPr>
      <w:r>
        <w:rPr>
          <w:rFonts w:hint="default" w:ascii="Times New Roman" w:hAnsi="Times New Roman" w:cs="Times New Roman"/>
          <w:bCs/>
          <w:sz w:val="40"/>
          <w:szCs w:val="40"/>
        </w:rPr>
        <w:t>（另附）</w:t>
      </w:r>
    </w:p>
    <w:p w14:paraId="18CBCEE2">
      <w:pPr>
        <w:spacing w:line="700" w:lineRule="exact"/>
        <w:jc w:val="center"/>
        <w:rPr>
          <w:rFonts w:hint="default" w:ascii="Times New Roman" w:hAnsi="Times New Roman" w:cs="Times New Roman"/>
          <w:bCs/>
          <w:sz w:val="24"/>
        </w:rPr>
      </w:pPr>
    </w:p>
    <w:p w14:paraId="3C34FBDB">
      <w:pPr>
        <w:spacing w:line="700" w:lineRule="exact"/>
        <w:jc w:val="center"/>
        <w:rPr>
          <w:rFonts w:hint="default" w:ascii="Times New Roman" w:hAnsi="Times New Roman" w:cs="Times New Roman"/>
          <w:bCs/>
          <w:sz w:val="24"/>
        </w:rPr>
      </w:pPr>
    </w:p>
    <w:p w14:paraId="01FF7843">
      <w:pPr>
        <w:rPr>
          <w:rFonts w:hint="default" w:ascii="Times New Roman" w:hAnsi="Times New Roman" w:cs="Times New Roman"/>
          <w:bCs/>
          <w:sz w:val="24"/>
        </w:rPr>
      </w:pPr>
      <w:r>
        <w:rPr>
          <w:rFonts w:hint="default" w:ascii="Times New Roman" w:hAnsi="Times New Roman" w:cs="Times New Roman"/>
          <w:bCs/>
          <w:sz w:val="24"/>
        </w:rPr>
        <w:br w:type="page"/>
      </w:r>
    </w:p>
    <w:p w14:paraId="2F4B30F5">
      <w:pPr>
        <w:jc w:val="center"/>
        <w:outlineLvl w:val="0"/>
        <w:rPr>
          <w:rFonts w:hint="default" w:ascii="Times New Roman" w:hAnsi="Times New Roman" w:cs="Times New Roman"/>
          <w:b/>
          <w:sz w:val="44"/>
          <w:szCs w:val="44"/>
        </w:rPr>
      </w:pPr>
      <w:bookmarkStart w:id="596" w:name="_Toc13984"/>
    </w:p>
    <w:p w14:paraId="1171A477">
      <w:pPr>
        <w:jc w:val="center"/>
        <w:outlineLvl w:val="0"/>
        <w:rPr>
          <w:rFonts w:hint="default" w:ascii="Times New Roman" w:hAnsi="Times New Roman" w:cs="Times New Roman"/>
          <w:b/>
          <w:sz w:val="44"/>
          <w:szCs w:val="44"/>
        </w:rPr>
      </w:pPr>
    </w:p>
    <w:p w14:paraId="5140AF40">
      <w:pPr>
        <w:jc w:val="center"/>
        <w:outlineLvl w:val="0"/>
        <w:rPr>
          <w:rFonts w:hint="default" w:ascii="Times New Roman" w:hAnsi="Times New Roman" w:cs="Times New Roman"/>
          <w:b/>
          <w:sz w:val="44"/>
          <w:szCs w:val="44"/>
        </w:rPr>
      </w:pPr>
    </w:p>
    <w:p w14:paraId="3F8F8854">
      <w:pPr>
        <w:jc w:val="center"/>
        <w:outlineLvl w:val="0"/>
        <w:rPr>
          <w:rFonts w:hint="default" w:ascii="Times New Roman" w:hAnsi="Times New Roman" w:cs="Times New Roman"/>
          <w:b/>
          <w:sz w:val="44"/>
          <w:szCs w:val="44"/>
        </w:rPr>
      </w:pPr>
    </w:p>
    <w:p w14:paraId="028DF96F">
      <w:pPr>
        <w:jc w:val="center"/>
        <w:outlineLvl w:val="0"/>
        <w:rPr>
          <w:rFonts w:hint="default" w:ascii="Times New Roman" w:hAnsi="Times New Roman" w:cs="Times New Roman"/>
          <w:b/>
          <w:sz w:val="52"/>
          <w:szCs w:val="52"/>
        </w:rPr>
      </w:pPr>
      <w:r>
        <w:rPr>
          <w:rFonts w:hint="default" w:ascii="Times New Roman" w:hAnsi="Times New Roman" w:cs="Times New Roman"/>
          <w:b/>
          <w:sz w:val="52"/>
          <w:szCs w:val="52"/>
        </w:rPr>
        <w:t>第六章 图纸</w:t>
      </w:r>
      <w:bookmarkEnd w:id="596"/>
    </w:p>
    <w:p w14:paraId="48309DDE">
      <w:pPr>
        <w:spacing w:line="360" w:lineRule="auto"/>
        <w:jc w:val="center"/>
        <w:rPr>
          <w:rFonts w:hint="default" w:ascii="Times New Roman" w:hAnsi="Times New Roman" w:cs="Times New Roman"/>
          <w:bCs/>
          <w:sz w:val="40"/>
          <w:szCs w:val="40"/>
        </w:rPr>
      </w:pPr>
      <w:r>
        <w:rPr>
          <w:rFonts w:hint="default" w:ascii="Times New Roman" w:hAnsi="Times New Roman" w:cs="Times New Roman"/>
          <w:bCs/>
          <w:sz w:val="40"/>
          <w:szCs w:val="40"/>
        </w:rPr>
        <w:t>（另附）</w:t>
      </w:r>
    </w:p>
    <w:p w14:paraId="288DBDFB">
      <w:pPr>
        <w:jc w:val="center"/>
        <w:rPr>
          <w:rFonts w:hint="default" w:ascii="Times New Roman" w:hAnsi="Times New Roman" w:cs="Times New Roman"/>
          <w:b/>
          <w:bCs/>
          <w:sz w:val="24"/>
        </w:rPr>
      </w:pPr>
    </w:p>
    <w:p w14:paraId="25B54162">
      <w:pPr>
        <w:rPr>
          <w:rFonts w:hint="default" w:ascii="Times New Roman" w:hAnsi="Times New Roman" w:cs="Times New Roman"/>
          <w:b/>
          <w:sz w:val="52"/>
          <w:szCs w:val="52"/>
        </w:rPr>
      </w:pPr>
      <w:r>
        <w:rPr>
          <w:rFonts w:hint="default" w:ascii="Times New Roman" w:hAnsi="Times New Roman" w:cs="Times New Roman"/>
          <w:b/>
          <w:bCs/>
          <w:sz w:val="24"/>
        </w:rPr>
        <w:br w:type="page"/>
      </w:r>
      <w:bookmarkStart w:id="597" w:name="_Toc24074"/>
    </w:p>
    <w:p w14:paraId="0F00E0EA">
      <w:pPr>
        <w:jc w:val="center"/>
        <w:outlineLvl w:val="0"/>
        <w:rPr>
          <w:rFonts w:hint="default" w:ascii="Times New Roman" w:hAnsi="Times New Roman" w:cs="Times New Roman"/>
          <w:b/>
          <w:sz w:val="52"/>
          <w:szCs w:val="52"/>
        </w:rPr>
      </w:pPr>
    </w:p>
    <w:p w14:paraId="4CA9F5A6">
      <w:pPr>
        <w:jc w:val="center"/>
        <w:outlineLvl w:val="0"/>
        <w:rPr>
          <w:rFonts w:hint="default" w:ascii="Times New Roman" w:hAnsi="Times New Roman" w:cs="Times New Roman"/>
          <w:b/>
          <w:sz w:val="52"/>
          <w:szCs w:val="52"/>
        </w:rPr>
      </w:pPr>
      <w:r>
        <w:rPr>
          <w:rFonts w:hint="default" w:ascii="Times New Roman" w:hAnsi="Times New Roman" w:cs="Times New Roman"/>
          <w:b/>
          <w:sz w:val="52"/>
          <w:szCs w:val="52"/>
        </w:rPr>
        <w:t>第七章 技术标准和要求</w:t>
      </w:r>
      <w:bookmarkEnd w:id="597"/>
    </w:p>
    <w:p w14:paraId="7CC06A1A">
      <w:pPr>
        <w:spacing w:line="300" w:lineRule="exact"/>
        <w:jc w:val="center"/>
        <w:rPr>
          <w:rFonts w:hint="default" w:ascii="Times New Roman" w:hAnsi="Times New Roman" w:cs="Times New Roman"/>
          <w:bCs/>
          <w:sz w:val="52"/>
          <w:szCs w:val="52"/>
        </w:rPr>
      </w:pPr>
    </w:p>
    <w:p w14:paraId="0AFC366D">
      <w:pPr>
        <w:spacing w:line="360" w:lineRule="auto"/>
        <w:ind w:firstLine="480" w:firstLineChars="200"/>
        <w:outlineLvl w:val="1"/>
        <w:rPr>
          <w:rFonts w:hint="default" w:ascii="Times New Roman" w:hAnsi="Times New Roman" w:cs="Times New Roman"/>
          <w:szCs w:val="21"/>
          <w:highlight w:val="none"/>
        </w:rPr>
      </w:pPr>
      <w:r>
        <w:rPr>
          <w:rFonts w:hint="default" w:ascii="Times New Roman" w:hAnsi="Times New Roman" w:cs="Times New Roman"/>
          <w:sz w:val="24"/>
          <w:highlight w:val="none"/>
        </w:rPr>
        <w:t>依据设计文件的要求，本招标工程项目的材料、设备、施工须达到现行最新的中华人民共和国以及山东省或行业的工程建设标准、规范的要求。具体适用的工程建设标准、规范名称详见本工程设计文件及有关附件。在环境保护方面，必须使用国家、山东省和菏泽市有关标准。</w:t>
      </w:r>
    </w:p>
    <w:p w14:paraId="6CDBC5CA">
      <w:pPr>
        <w:spacing w:line="360" w:lineRule="auto"/>
        <w:ind w:firstLine="480" w:firstLineChars="200"/>
        <w:outlineLvl w:val="1"/>
        <w:rPr>
          <w:rFonts w:hint="default" w:ascii="Times New Roman" w:hAnsi="Times New Roman" w:cs="Times New Roman"/>
          <w:sz w:val="24"/>
          <w:highlight w:val="yellow"/>
        </w:rPr>
      </w:pPr>
    </w:p>
    <w:p w14:paraId="55C16656">
      <w:pPr>
        <w:overflowPunct w:val="0"/>
        <w:spacing w:line="500" w:lineRule="exact"/>
        <w:rPr>
          <w:rFonts w:hint="default" w:ascii="Times New Roman" w:hAnsi="Times New Roman" w:cs="Times New Roman"/>
        </w:rPr>
      </w:pPr>
    </w:p>
    <w:p w14:paraId="48D599D8">
      <w:pPr>
        <w:spacing w:line="480" w:lineRule="auto"/>
        <w:ind w:firstLine="420" w:firstLineChars="200"/>
        <w:rPr>
          <w:rFonts w:hint="default" w:ascii="Times New Roman" w:hAnsi="Times New Roman" w:cs="Times New Roman"/>
          <w:szCs w:val="21"/>
        </w:rPr>
      </w:pPr>
    </w:p>
    <w:p w14:paraId="2AC4E130">
      <w:pPr>
        <w:jc w:val="center"/>
        <w:rPr>
          <w:rFonts w:hint="default" w:ascii="Times New Roman" w:hAnsi="Times New Roman" w:cs="Times New Roman"/>
          <w:sz w:val="24"/>
        </w:rPr>
      </w:pPr>
    </w:p>
    <w:p w14:paraId="7F5A196A">
      <w:pPr>
        <w:rPr>
          <w:rFonts w:hint="default" w:ascii="Times New Roman" w:hAnsi="Times New Roman" w:cs="Times New Roman"/>
          <w:sz w:val="24"/>
        </w:rPr>
      </w:pPr>
      <w:r>
        <w:rPr>
          <w:rFonts w:hint="default" w:ascii="Times New Roman" w:hAnsi="Times New Roman" w:cs="Times New Roman"/>
          <w:sz w:val="24"/>
        </w:rPr>
        <w:br w:type="page"/>
      </w:r>
    </w:p>
    <w:p w14:paraId="1135172A">
      <w:pPr>
        <w:jc w:val="center"/>
        <w:outlineLvl w:val="0"/>
        <w:rPr>
          <w:rFonts w:hint="default" w:ascii="Times New Roman" w:hAnsi="Times New Roman" w:cs="Times New Roman"/>
          <w:b/>
          <w:sz w:val="44"/>
          <w:szCs w:val="44"/>
        </w:rPr>
      </w:pPr>
      <w:bookmarkStart w:id="598" w:name="_Toc9247"/>
    </w:p>
    <w:p w14:paraId="5CBF744E">
      <w:pPr>
        <w:jc w:val="center"/>
        <w:outlineLvl w:val="0"/>
        <w:rPr>
          <w:rFonts w:hint="default" w:ascii="Times New Roman" w:hAnsi="Times New Roman" w:cs="Times New Roman"/>
          <w:b/>
          <w:sz w:val="44"/>
          <w:szCs w:val="44"/>
        </w:rPr>
      </w:pPr>
    </w:p>
    <w:p w14:paraId="4A89EC58">
      <w:pPr>
        <w:pStyle w:val="2"/>
        <w:rPr>
          <w:rFonts w:hint="default"/>
        </w:rPr>
      </w:pPr>
    </w:p>
    <w:p w14:paraId="61F6A1D7">
      <w:pPr>
        <w:jc w:val="center"/>
        <w:outlineLvl w:val="0"/>
        <w:rPr>
          <w:rFonts w:hint="default" w:ascii="Times New Roman" w:hAnsi="Times New Roman" w:cs="Times New Roman"/>
          <w:b/>
          <w:sz w:val="44"/>
          <w:szCs w:val="44"/>
        </w:rPr>
      </w:pPr>
    </w:p>
    <w:p w14:paraId="469D0AB0">
      <w:pPr>
        <w:jc w:val="center"/>
        <w:outlineLvl w:val="0"/>
        <w:rPr>
          <w:rFonts w:hint="default" w:ascii="Times New Roman" w:hAnsi="Times New Roman" w:cs="Times New Roman"/>
          <w:b/>
          <w:sz w:val="52"/>
          <w:szCs w:val="52"/>
        </w:rPr>
      </w:pPr>
      <w:r>
        <w:rPr>
          <w:rFonts w:hint="default" w:ascii="Times New Roman" w:hAnsi="Times New Roman" w:cs="Times New Roman"/>
          <w:b/>
          <w:sz w:val="52"/>
          <w:szCs w:val="52"/>
        </w:rPr>
        <w:t>第八章 投标文件格式</w:t>
      </w:r>
      <w:bookmarkEnd w:id="598"/>
    </w:p>
    <w:p w14:paraId="020859C7">
      <w:pPr>
        <w:spacing w:line="360" w:lineRule="auto"/>
        <w:ind w:firstLine="1641" w:firstLineChars="545"/>
        <w:rPr>
          <w:rFonts w:hint="default" w:ascii="Times New Roman" w:hAnsi="Times New Roman" w:cs="Times New Roman"/>
          <w:b/>
          <w:bCs/>
          <w:color w:val="000000"/>
          <w:kern w:val="0"/>
          <w:sz w:val="30"/>
          <w:szCs w:val="30"/>
        </w:rPr>
      </w:pPr>
      <w:r>
        <w:rPr>
          <w:rFonts w:hint="default" w:ascii="Times New Roman" w:hAnsi="Times New Roman" w:cs="Times New Roman"/>
          <w:b/>
          <w:bCs/>
          <w:color w:val="000000"/>
          <w:kern w:val="0"/>
          <w:sz w:val="30"/>
          <w:szCs w:val="30"/>
        </w:rPr>
        <w:t xml:space="preserve"> </w:t>
      </w:r>
    </w:p>
    <w:p w14:paraId="5D43AF45">
      <w:pPr>
        <w:pStyle w:val="2"/>
        <w:rPr>
          <w:rFonts w:hint="default" w:ascii="Times New Roman" w:hAnsi="Times New Roman" w:cs="Times New Roman"/>
          <w:b/>
          <w:bCs/>
          <w:color w:val="000000"/>
          <w:kern w:val="0"/>
          <w:sz w:val="30"/>
          <w:szCs w:val="30"/>
        </w:rPr>
      </w:pPr>
    </w:p>
    <w:p w14:paraId="3A716CC1">
      <w:pPr>
        <w:pStyle w:val="2"/>
        <w:rPr>
          <w:rFonts w:hint="default" w:ascii="Times New Roman" w:hAnsi="Times New Roman" w:cs="Times New Roman"/>
          <w:b/>
          <w:bCs/>
          <w:color w:val="000000"/>
          <w:kern w:val="0"/>
          <w:sz w:val="30"/>
          <w:szCs w:val="30"/>
        </w:rPr>
      </w:pPr>
    </w:p>
    <w:p w14:paraId="21141400">
      <w:pPr>
        <w:pStyle w:val="2"/>
        <w:rPr>
          <w:rFonts w:hint="default" w:ascii="Times New Roman" w:hAnsi="Times New Roman" w:cs="Times New Roman"/>
          <w:b/>
          <w:bCs/>
          <w:color w:val="000000"/>
          <w:kern w:val="0"/>
          <w:sz w:val="30"/>
          <w:szCs w:val="30"/>
        </w:rPr>
      </w:pPr>
    </w:p>
    <w:p w14:paraId="26735FD8">
      <w:pPr>
        <w:pStyle w:val="2"/>
        <w:rPr>
          <w:rFonts w:hint="default" w:ascii="Times New Roman" w:hAnsi="Times New Roman" w:cs="Times New Roman"/>
          <w:b/>
          <w:bCs/>
          <w:color w:val="000000"/>
          <w:kern w:val="0"/>
          <w:sz w:val="30"/>
          <w:szCs w:val="30"/>
        </w:rPr>
      </w:pPr>
    </w:p>
    <w:p w14:paraId="2C7FAE66">
      <w:pPr>
        <w:pStyle w:val="2"/>
        <w:rPr>
          <w:rFonts w:hint="default" w:ascii="Times New Roman" w:hAnsi="Times New Roman" w:cs="Times New Roman"/>
          <w:b/>
          <w:bCs/>
          <w:color w:val="000000"/>
          <w:kern w:val="0"/>
          <w:sz w:val="30"/>
          <w:szCs w:val="30"/>
        </w:rPr>
      </w:pPr>
    </w:p>
    <w:p w14:paraId="22D149AA">
      <w:pPr>
        <w:pStyle w:val="2"/>
        <w:rPr>
          <w:rFonts w:hint="default" w:ascii="Times New Roman" w:hAnsi="Times New Roman" w:cs="Times New Roman"/>
          <w:b/>
          <w:bCs/>
          <w:color w:val="000000"/>
          <w:kern w:val="0"/>
          <w:sz w:val="30"/>
          <w:szCs w:val="30"/>
        </w:rPr>
      </w:pPr>
    </w:p>
    <w:p w14:paraId="00F36161">
      <w:pPr>
        <w:pStyle w:val="2"/>
        <w:rPr>
          <w:rFonts w:hint="default" w:ascii="Times New Roman" w:hAnsi="Times New Roman" w:cs="Times New Roman"/>
          <w:b/>
          <w:bCs/>
          <w:color w:val="000000"/>
          <w:kern w:val="0"/>
          <w:sz w:val="30"/>
          <w:szCs w:val="30"/>
        </w:rPr>
      </w:pPr>
    </w:p>
    <w:p w14:paraId="77C59BF4">
      <w:pPr>
        <w:pStyle w:val="2"/>
        <w:rPr>
          <w:rFonts w:hint="default" w:ascii="Times New Roman" w:hAnsi="Times New Roman" w:cs="Times New Roman"/>
          <w:b/>
          <w:bCs/>
          <w:color w:val="000000"/>
          <w:kern w:val="0"/>
          <w:sz w:val="30"/>
          <w:szCs w:val="30"/>
        </w:rPr>
      </w:pPr>
    </w:p>
    <w:p w14:paraId="1A0F6DF2">
      <w:pPr>
        <w:pStyle w:val="2"/>
        <w:rPr>
          <w:rFonts w:hint="default" w:ascii="Times New Roman" w:hAnsi="Times New Roman" w:cs="Times New Roman"/>
          <w:b/>
          <w:bCs/>
          <w:color w:val="000000"/>
          <w:kern w:val="0"/>
          <w:sz w:val="30"/>
          <w:szCs w:val="30"/>
        </w:rPr>
      </w:pPr>
    </w:p>
    <w:p w14:paraId="73BC96C3">
      <w:pPr>
        <w:pStyle w:val="2"/>
        <w:rPr>
          <w:rFonts w:hint="default" w:ascii="Times New Roman" w:hAnsi="Times New Roman" w:cs="Times New Roman"/>
          <w:b/>
          <w:bCs/>
          <w:color w:val="000000"/>
          <w:kern w:val="0"/>
          <w:sz w:val="30"/>
          <w:szCs w:val="30"/>
        </w:rPr>
      </w:pPr>
    </w:p>
    <w:p w14:paraId="0E2D4C03">
      <w:pPr>
        <w:pStyle w:val="2"/>
        <w:rPr>
          <w:rFonts w:hint="default" w:ascii="Times New Roman" w:hAnsi="Times New Roman" w:cs="Times New Roman"/>
          <w:b/>
          <w:bCs/>
          <w:color w:val="000000"/>
          <w:kern w:val="0"/>
          <w:sz w:val="30"/>
          <w:szCs w:val="30"/>
        </w:rPr>
      </w:pPr>
    </w:p>
    <w:p w14:paraId="22ACBB4D">
      <w:pPr>
        <w:pStyle w:val="2"/>
        <w:rPr>
          <w:rFonts w:hint="default" w:ascii="Times New Roman" w:hAnsi="Times New Roman" w:cs="Times New Roman"/>
          <w:b/>
          <w:bCs/>
          <w:color w:val="000000"/>
          <w:kern w:val="0"/>
          <w:sz w:val="30"/>
          <w:szCs w:val="30"/>
        </w:rPr>
      </w:pPr>
    </w:p>
    <w:p w14:paraId="642EFC84">
      <w:pPr>
        <w:pStyle w:val="2"/>
        <w:rPr>
          <w:rFonts w:hint="default" w:ascii="Times New Roman" w:hAnsi="Times New Roman" w:cs="Times New Roman"/>
          <w:b/>
          <w:bCs/>
          <w:color w:val="000000"/>
          <w:kern w:val="0"/>
          <w:sz w:val="30"/>
          <w:szCs w:val="30"/>
        </w:rPr>
      </w:pPr>
    </w:p>
    <w:p w14:paraId="6A9A3AFE">
      <w:pPr>
        <w:pStyle w:val="2"/>
        <w:rPr>
          <w:rFonts w:hint="default" w:ascii="Times New Roman" w:hAnsi="Times New Roman" w:cs="Times New Roman"/>
          <w:b/>
          <w:bCs/>
          <w:color w:val="000000"/>
          <w:kern w:val="0"/>
          <w:sz w:val="30"/>
          <w:szCs w:val="30"/>
        </w:rPr>
      </w:pPr>
    </w:p>
    <w:p w14:paraId="4A0FC869">
      <w:pPr>
        <w:pStyle w:val="2"/>
        <w:rPr>
          <w:rFonts w:hint="default" w:ascii="Times New Roman" w:hAnsi="Times New Roman" w:cs="Times New Roman"/>
          <w:b/>
          <w:bCs/>
          <w:color w:val="000000"/>
          <w:kern w:val="0"/>
          <w:sz w:val="30"/>
          <w:szCs w:val="30"/>
        </w:rPr>
      </w:pPr>
    </w:p>
    <w:p w14:paraId="7BB54A3E">
      <w:pPr>
        <w:pStyle w:val="2"/>
        <w:rPr>
          <w:rFonts w:hint="default" w:ascii="Times New Roman" w:hAnsi="Times New Roman" w:cs="Times New Roman"/>
          <w:b/>
          <w:bCs/>
          <w:color w:val="000000"/>
          <w:kern w:val="0"/>
          <w:sz w:val="30"/>
          <w:szCs w:val="30"/>
        </w:rPr>
      </w:pPr>
    </w:p>
    <w:p w14:paraId="5CFF67BB">
      <w:pPr>
        <w:pStyle w:val="2"/>
        <w:rPr>
          <w:rFonts w:hint="default" w:ascii="Times New Roman" w:hAnsi="Times New Roman" w:cs="Times New Roman"/>
          <w:b/>
          <w:bCs/>
          <w:color w:val="000000"/>
          <w:kern w:val="0"/>
          <w:sz w:val="30"/>
          <w:szCs w:val="30"/>
        </w:rPr>
      </w:pPr>
    </w:p>
    <w:p w14:paraId="3E9FF3DD">
      <w:pPr>
        <w:pStyle w:val="2"/>
        <w:rPr>
          <w:rFonts w:hint="default" w:ascii="Times New Roman" w:hAnsi="Times New Roman" w:cs="Times New Roman"/>
          <w:b/>
          <w:bCs/>
          <w:color w:val="000000"/>
          <w:kern w:val="0"/>
          <w:sz w:val="30"/>
          <w:szCs w:val="30"/>
        </w:rPr>
      </w:pPr>
    </w:p>
    <w:p w14:paraId="4DD06E9E">
      <w:pPr>
        <w:spacing w:before="157" w:beforeLines="50" w:after="157" w:afterLines="50" w:line="360" w:lineRule="auto"/>
        <w:ind w:firstLine="1751" w:firstLineChars="545"/>
        <w:rPr>
          <w:rFonts w:hint="default" w:ascii="Times New Roman" w:hAnsi="Times New Roman" w:cs="Times New Roman"/>
          <w:b/>
          <w:color w:val="000000"/>
          <w:sz w:val="32"/>
          <w:szCs w:val="32"/>
          <w:u w:val="single"/>
        </w:rPr>
      </w:pPr>
      <w:r>
        <w:rPr>
          <w:rFonts w:hint="default" w:ascii="Times New Roman" w:hAnsi="Times New Roman" w:cs="Times New Roman"/>
          <w:b/>
          <w:color w:val="000000"/>
          <w:sz w:val="32"/>
          <w:szCs w:val="32"/>
          <w:u w:val="single"/>
        </w:rPr>
        <w:t xml:space="preserve">                    </w:t>
      </w:r>
      <w:r>
        <w:rPr>
          <w:rFonts w:hint="default" w:ascii="Times New Roman" w:hAnsi="Times New Roman" w:cs="Times New Roman"/>
          <w:b/>
          <w:color w:val="000000"/>
          <w:sz w:val="32"/>
          <w:szCs w:val="32"/>
        </w:rPr>
        <w:t>（项目名称）</w:t>
      </w:r>
    </w:p>
    <w:p w14:paraId="3CD00CFE">
      <w:pPr>
        <w:spacing w:before="157" w:beforeLines="50" w:after="157" w:afterLines="50" w:line="360" w:lineRule="auto"/>
        <w:ind w:firstLine="2249" w:firstLineChars="800"/>
        <w:rPr>
          <w:rFonts w:hint="default" w:ascii="Times New Roman" w:hAnsi="Times New Roman" w:cs="Times New Roman"/>
          <w:b/>
          <w:color w:val="000000"/>
          <w:sz w:val="28"/>
          <w:szCs w:val="28"/>
        </w:rPr>
      </w:pPr>
    </w:p>
    <w:p w14:paraId="54D706F9">
      <w:pPr>
        <w:spacing w:line="360" w:lineRule="auto"/>
        <w:rPr>
          <w:rFonts w:hint="default" w:ascii="Times New Roman" w:hAnsi="Times New Roman" w:cs="Times New Roman"/>
          <w:color w:val="000000"/>
          <w:sz w:val="72"/>
          <w:szCs w:val="72"/>
        </w:rPr>
      </w:pPr>
    </w:p>
    <w:p w14:paraId="4C2AE86D">
      <w:pPr>
        <w:spacing w:line="360" w:lineRule="auto"/>
        <w:jc w:val="center"/>
        <w:rPr>
          <w:rFonts w:hint="default" w:ascii="Times New Roman" w:hAnsi="Times New Roman" w:cs="Times New Roman"/>
          <w:color w:val="000000"/>
          <w:sz w:val="72"/>
          <w:szCs w:val="72"/>
        </w:rPr>
      </w:pPr>
      <w:r>
        <w:rPr>
          <w:rFonts w:hint="default" w:ascii="Times New Roman" w:hAnsi="Times New Roman" w:cs="Times New Roman"/>
          <w:color w:val="000000"/>
          <w:sz w:val="72"/>
          <w:szCs w:val="72"/>
        </w:rPr>
        <w:t>投 标 文 件</w:t>
      </w:r>
    </w:p>
    <w:p w14:paraId="1245C053">
      <w:pPr>
        <w:spacing w:line="360" w:lineRule="auto"/>
        <w:rPr>
          <w:rFonts w:hint="default" w:ascii="Times New Roman" w:hAnsi="Times New Roman" w:cs="Times New Roman"/>
          <w:color w:val="000000"/>
          <w:szCs w:val="21"/>
        </w:rPr>
      </w:pPr>
    </w:p>
    <w:p w14:paraId="7B98540E">
      <w:pPr>
        <w:spacing w:line="360" w:lineRule="auto"/>
        <w:rPr>
          <w:rFonts w:hint="default" w:ascii="Times New Roman" w:hAnsi="Times New Roman" w:cs="Times New Roman"/>
          <w:color w:val="000000"/>
          <w:szCs w:val="21"/>
        </w:rPr>
      </w:pPr>
    </w:p>
    <w:p w14:paraId="30642B57">
      <w:pPr>
        <w:pStyle w:val="2"/>
        <w:rPr>
          <w:rFonts w:hint="default" w:ascii="Times New Roman" w:hAnsi="Times New Roman" w:cs="Times New Roman"/>
          <w:color w:val="000000"/>
          <w:szCs w:val="21"/>
        </w:rPr>
      </w:pPr>
    </w:p>
    <w:p w14:paraId="62B5CDC8">
      <w:pPr>
        <w:pStyle w:val="2"/>
        <w:rPr>
          <w:rFonts w:hint="default" w:ascii="Times New Roman" w:hAnsi="Times New Roman" w:cs="Times New Roman"/>
          <w:color w:val="000000"/>
          <w:szCs w:val="21"/>
        </w:rPr>
      </w:pPr>
    </w:p>
    <w:p w14:paraId="4FC4B503">
      <w:pPr>
        <w:pStyle w:val="2"/>
        <w:rPr>
          <w:rFonts w:hint="default" w:ascii="Times New Roman" w:hAnsi="Times New Roman" w:cs="Times New Roman"/>
          <w:color w:val="000000"/>
          <w:szCs w:val="21"/>
        </w:rPr>
      </w:pPr>
    </w:p>
    <w:p w14:paraId="02A13068">
      <w:pPr>
        <w:pStyle w:val="2"/>
        <w:rPr>
          <w:rFonts w:hint="default" w:ascii="Times New Roman" w:hAnsi="Times New Roman" w:cs="Times New Roman"/>
          <w:color w:val="000000"/>
          <w:szCs w:val="21"/>
        </w:rPr>
      </w:pPr>
    </w:p>
    <w:p w14:paraId="376D5325">
      <w:pPr>
        <w:pStyle w:val="2"/>
        <w:rPr>
          <w:rFonts w:hint="default" w:ascii="Times New Roman" w:hAnsi="Times New Roman" w:cs="Times New Roman"/>
          <w:color w:val="000000"/>
          <w:szCs w:val="21"/>
        </w:rPr>
      </w:pPr>
    </w:p>
    <w:p w14:paraId="2862EBEF">
      <w:pPr>
        <w:pStyle w:val="2"/>
        <w:rPr>
          <w:rFonts w:hint="default" w:ascii="Times New Roman" w:hAnsi="Times New Roman" w:cs="Times New Roman"/>
          <w:color w:val="000000"/>
          <w:szCs w:val="21"/>
        </w:rPr>
      </w:pPr>
    </w:p>
    <w:p w14:paraId="6E4CC97F">
      <w:pPr>
        <w:spacing w:line="360" w:lineRule="auto"/>
        <w:rPr>
          <w:rFonts w:hint="default" w:ascii="Times New Roman" w:hAnsi="Times New Roman" w:cs="Times New Roman"/>
          <w:color w:val="000000"/>
          <w:szCs w:val="21"/>
        </w:rPr>
      </w:pPr>
    </w:p>
    <w:p w14:paraId="3528565B">
      <w:pPr>
        <w:spacing w:line="360" w:lineRule="auto"/>
        <w:ind w:firstLine="1400" w:firstLineChars="50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投标人：</w:t>
      </w:r>
      <w:r>
        <w:rPr>
          <w:rFonts w:hint="default" w:ascii="Times New Roman" w:hAnsi="Times New Roman" w:cs="Times New Roman"/>
          <w:color w:val="000000"/>
          <w:sz w:val="28"/>
          <w:szCs w:val="28"/>
          <w:u w:val="single"/>
        </w:rPr>
        <w:t xml:space="preserve">                          </w:t>
      </w:r>
      <w:r>
        <w:rPr>
          <w:rFonts w:hint="default" w:ascii="Times New Roman" w:hAnsi="Times New Roman" w:cs="Times New Roman"/>
          <w:color w:val="000000"/>
          <w:sz w:val="28"/>
          <w:szCs w:val="28"/>
        </w:rPr>
        <w:t>（盖单位章）</w:t>
      </w:r>
    </w:p>
    <w:p w14:paraId="72510DCC">
      <w:pPr>
        <w:spacing w:line="360" w:lineRule="auto"/>
        <w:ind w:firstLine="1400" w:firstLineChars="50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法定代表人或委托代理人：</w:t>
      </w:r>
      <w:r>
        <w:rPr>
          <w:rFonts w:hint="default" w:ascii="Times New Roman" w:hAnsi="Times New Roman" w:cs="Times New Roman"/>
          <w:color w:val="000000"/>
          <w:sz w:val="28"/>
          <w:szCs w:val="28"/>
          <w:u w:val="single"/>
        </w:rPr>
        <w:t xml:space="preserve">          </w:t>
      </w:r>
      <w:r>
        <w:rPr>
          <w:rFonts w:hint="default" w:ascii="Times New Roman" w:hAnsi="Times New Roman" w:cs="Times New Roman"/>
          <w:color w:val="000000"/>
          <w:sz w:val="28"/>
          <w:szCs w:val="28"/>
        </w:rPr>
        <w:t>（签字或盖章）</w:t>
      </w:r>
    </w:p>
    <w:p w14:paraId="502249A8">
      <w:pPr>
        <w:spacing w:line="360" w:lineRule="auto"/>
        <w:ind w:firstLine="1400" w:firstLineChars="500"/>
        <w:rPr>
          <w:rFonts w:hint="default" w:ascii="Times New Roman" w:hAnsi="Times New Roman" w:cs="Times New Roman"/>
          <w:color w:val="000000"/>
          <w:sz w:val="28"/>
          <w:szCs w:val="28"/>
          <w:u w:val="single"/>
        </w:rPr>
      </w:pPr>
      <w:r>
        <w:rPr>
          <w:rFonts w:hint="default" w:ascii="Times New Roman" w:hAnsi="Times New Roman" w:cs="Times New Roman"/>
          <w:color w:val="000000"/>
          <w:sz w:val="28"/>
          <w:szCs w:val="28"/>
        </w:rPr>
        <w:t>地    址：</w:t>
      </w:r>
      <w:r>
        <w:rPr>
          <w:rFonts w:hint="default" w:ascii="Times New Roman" w:hAnsi="Times New Roman" w:cs="Times New Roman"/>
          <w:color w:val="000000"/>
          <w:sz w:val="28"/>
          <w:szCs w:val="28"/>
          <w:u w:val="single"/>
        </w:rPr>
        <w:t xml:space="preserve">                            </w:t>
      </w:r>
    </w:p>
    <w:p w14:paraId="3B9B0EAE">
      <w:pPr>
        <w:spacing w:line="360" w:lineRule="auto"/>
        <w:ind w:firstLine="1400" w:firstLineChars="500"/>
        <w:rPr>
          <w:rFonts w:hint="default" w:ascii="Times New Roman" w:hAnsi="Times New Roman" w:cs="Times New Roman"/>
          <w:color w:val="000000"/>
          <w:sz w:val="28"/>
          <w:szCs w:val="28"/>
          <w:u w:val="single"/>
        </w:rPr>
      </w:pPr>
      <w:r>
        <w:rPr>
          <w:rFonts w:hint="default" w:ascii="Times New Roman" w:hAnsi="Times New Roman" w:cs="Times New Roman"/>
          <w:color w:val="000000"/>
          <w:sz w:val="28"/>
          <w:szCs w:val="28"/>
        </w:rPr>
        <w:t>联系方式：</w:t>
      </w:r>
      <w:r>
        <w:rPr>
          <w:rFonts w:hint="default" w:ascii="Times New Roman" w:hAnsi="Times New Roman" w:cs="Times New Roman"/>
          <w:color w:val="000000"/>
          <w:sz w:val="28"/>
          <w:szCs w:val="28"/>
          <w:u w:val="single"/>
        </w:rPr>
        <w:t xml:space="preserve">                            </w:t>
      </w:r>
    </w:p>
    <w:p w14:paraId="71405EBF">
      <w:pPr>
        <w:spacing w:line="360" w:lineRule="auto"/>
        <w:jc w:val="center"/>
        <w:rPr>
          <w:rFonts w:hint="default" w:ascii="Times New Roman" w:hAnsi="Times New Roman" w:cs="Times New Roman"/>
          <w:color w:val="000000"/>
          <w:szCs w:val="21"/>
          <w:u w:val="single"/>
        </w:rPr>
      </w:pPr>
    </w:p>
    <w:p w14:paraId="05DD91AE">
      <w:pPr>
        <w:widowControl/>
        <w:spacing w:line="520" w:lineRule="exact"/>
        <w:ind w:firstLine="3024" w:firstLineChars="1440"/>
        <w:jc w:val="left"/>
        <w:rPr>
          <w:rFonts w:hint="default" w:ascii="Times New Roman" w:hAnsi="Times New Roman" w:cs="Times New Roman"/>
          <w:color w:val="000000"/>
          <w:sz w:val="28"/>
          <w:szCs w:val="28"/>
        </w:rPr>
      </w:pPr>
      <w:r>
        <w:rPr>
          <w:rFonts w:hint="default" w:ascii="Times New Roman" w:hAnsi="Times New Roman" w:cs="Times New Roman"/>
          <w:color w:val="000000"/>
          <w:szCs w:val="21"/>
          <w:u w:val="single"/>
        </w:rPr>
        <w:t xml:space="preserve">         </w:t>
      </w:r>
      <w:r>
        <w:rPr>
          <w:rFonts w:hint="default" w:ascii="Times New Roman" w:hAnsi="Times New Roman" w:cs="Times New Roman"/>
          <w:color w:val="000000"/>
          <w:sz w:val="28"/>
          <w:szCs w:val="28"/>
        </w:rPr>
        <w:t>年</w:t>
      </w:r>
      <w:r>
        <w:rPr>
          <w:rFonts w:hint="default" w:ascii="Times New Roman" w:hAnsi="Times New Roman" w:cs="Times New Roman"/>
          <w:color w:val="000000"/>
          <w:sz w:val="28"/>
          <w:szCs w:val="28"/>
          <w:u w:val="single"/>
        </w:rPr>
        <w:t xml:space="preserve">      </w:t>
      </w:r>
      <w:r>
        <w:rPr>
          <w:rFonts w:hint="default" w:ascii="Times New Roman" w:hAnsi="Times New Roman" w:cs="Times New Roman"/>
          <w:color w:val="000000"/>
          <w:sz w:val="28"/>
          <w:szCs w:val="28"/>
        </w:rPr>
        <w:t>月</w:t>
      </w:r>
      <w:r>
        <w:rPr>
          <w:rFonts w:hint="default" w:ascii="Times New Roman" w:hAnsi="Times New Roman" w:cs="Times New Roman"/>
          <w:color w:val="000000"/>
          <w:sz w:val="28"/>
          <w:szCs w:val="28"/>
          <w:u w:val="single"/>
        </w:rPr>
        <w:t xml:space="preserve">      </w:t>
      </w:r>
      <w:r>
        <w:rPr>
          <w:rFonts w:hint="default" w:ascii="Times New Roman" w:hAnsi="Times New Roman" w:cs="Times New Roman"/>
          <w:color w:val="000000"/>
          <w:sz w:val="28"/>
          <w:szCs w:val="28"/>
        </w:rPr>
        <w:t>日</w:t>
      </w:r>
    </w:p>
    <w:p w14:paraId="72CC783D">
      <w:pPr>
        <w:spacing w:line="360" w:lineRule="auto"/>
        <w:ind w:left="1077"/>
        <w:rPr>
          <w:rFonts w:hint="default" w:ascii="Times New Roman" w:hAnsi="Times New Roman" w:cs="Times New Roman"/>
          <w:kern w:val="1"/>
          <w:sz w:val="24"/>
        </w:rPr>
      </w:pPr>
    </w:p>
    <w:p w14:paraId="7EF8EA40">
      <w:pPr>
        <w:spacing w:line="360" w:lineRule="auto"/>
        <w:rPr>
          <w:rFonts w:hint="default" w:ascii="Times New Roman" w:hAnsi="Times New Roman" w:cs="Times New Roman"/>
          <w:b/>
          <w:kern w:val="1"/>
          <w:sz w:val="24"/>
        </w:rPr>
      </w:pPr>
    </w:p>
    <w:p w14:paraId="03F7C59A">
      <w:pPr>
        <w:spacing w:line="360" w:lineRule="auto"/>
        <w:jc w:val="center"/>
        <w:rPr>
          <w:rFonts w:hint="default" w:ascii="Times New Roman" w:hAnsi="Times New Roman" w:cs="Times New Roman"/>
          <w:b/>
          <w:kern w:val="1"/>
          <w:sz w:val="24"/>
        </w:rPr>
      </w:pPr>
    </w:p>
    <w:p w14:paraId="2E2A912A">
      <w:pPr>
        <w:spacing w:line="360" w:lineRule="auto"/>
        <w:rPr>
          <w:rFonts w:hint="default" w:ascii="Times New Roman" w:hAnsi="Times New Roman" w:cs="Times New Roman"/>
          <w:b/>
          <w:kern w:val="1"/>
          <w:sz w:val="24"/>
        </w:rPr>
      </w:pPr>
      <w:r>
        <w:rPr>
          <w:rFonts w:hint="default" w:ascii="Times New Roman" w:hAnsi="Times New Roman" w:cs="Times New Roman"/>
          <w:b/>
          <w:kern w:val="1"/>
          <w:sz w:val="24"/>
        </w:rPr>
        <w:br w:type="page"/>
      </w:r>
    </w:p>
    <w:p w14:paraId="4A629E18">
      <w:pPr>
        <w:spacing w:line="360" w:lineRule="auto"/>
        <w:jc w:val="center"/>
        <w:rPr>
          <w:rFonts w:hint="default" w:ascii="Times New Roman" w:hAnsi="Times New Roman" w:cs="Times New Roman"/>
          <w:b/>
          <w:kern w:val="1"/>
          <w:sz w:val="32"/>
          <w:szCs w:val="32"/>
        </w:rPr>
      </w:pPr>
      <w:r>
        <w:rPr>
          <w:rFonts w:hint="default" w:ascii="Times New Roman" w:hAnsi="Times New Roman" w:cs="Times New Roman"/>
          <w:b/>
          <w:kern w:val="1"/>
          <w:sz w:val="32"/>
          <w:szCs w:val="32"/>
        </w:rPr>
        <w:t>目     录</w:t>
      </w:r>
    </w:p>
    <w:p w14:paraId="0F5A9548">
      <w:pPr>
        <w:spacing w:line="360" w:lineRule="auto"/>
        <w:jc w:val="center"/>
        <w:rPr>
          <w:rFonts w:hint="default" w:ascii="Times New Roman" w:hAnsi="Times New Roman" w:cs="Times New Roman"/>
          <w:b/>
          <w:kern w:val="1"/>
          <w:sz w:val="24"/>
        </w:rPr>
      </w:pPr>
    </w:p>
    <w:p w14:paraId="5716E439">
      <w:pPr>
        <w:spacing w:line="480" w:lineRule="auto"/>
        <w:ind w:firstLine="720" w:firstLineChars="300"/>
        <w:rPr>
          <w:rFonts w:hint="default" w:ascii="Times New Roman" w:hAnsi="Times New Roman" w:cs="Times New Roman"/>
          <w:sz w:val="24"/>
        </w:rPr>
      </w:pPr>
      <w:r>
        <w:rPr>
          <w:rFonts w:hint="default" w:ascii="Times New Roman" w:hAnsi="Times New Roman" w:cs="Times New Roman"/>
          <w:sz w:val="24"/>
        </w:rPr>
        <w:t>一、投标函及投标函附录</w:t>
      </w:r>
    </w:p>
    <w:p w14:paraId="4E1493E2">
      <w:pPr>
        <w:spacing w:line="480" w:lineRule="auto"/>
        <w:ind w:firstLine="720" w:firstLineChars="300"/>
        <w:rPr>
          <w:rFonts w:hint="default" w:ascii="Times New Roman" w:hAnsi="Times New Roman" w:cs="Times New Roman"/>
          <w:sz w:val="24"/>
        </w:rPr>
      </w:pPr>
      <w:r>
        <w:rPr>
          <w:rFonts w:hint="default" w:ascii="Times New Roman" w:hAnsi="Times New Roman" w:cs="Times New Roman"/>
          <w:sz w:val="24"/>
        </w:rPr>
        <w:t>二、法定代表人身份证明</w:t>
      </w:r>
    </w:p>
    <w:p w14:paraId="1127F085">
      <w:pPr>
        <w:spacing w:line="480" w:lineRule="auto"/>
        <w:ind w:firstLine="720" w:firstLineChars="300"/>
        <w:rPr>
          <w:rFonts w:hint="default" w:ascii="Times New Roman" w:hAnsi="Times New Roman" w:cs="Times New Roman"/>
          <w:sz w:val="24"/>
        </w:rPr>
      </w:pPr>
      <w:r>
        <w:rPr>
          <w:rFonts w:hint="default" w:ascii="Times New Roman" w:hAnsi="Times New Roman" w:cs="Times New Roman"/>
          <w:sz w:val="24"/>
        </w:rPr>
        <w:t>三、授权委托书</w:t>
      </w:r>
    </w:p>
    <w:p w14:paraId="2A7869B6">
      <w:pPr>
        <w:spacing w:line="480" w:lineRule="auto"/>
        <w:ind w:firstLine="720" w:firstLineChars="300"/>
        <w:rPr>
          <w:rFonts w:hint="default" w:ascii="Times New Roman" w:hAnsi="Times New Roman" w:cs="Times New Roman"/>
          <w:sz w:val="24"/>
        </w:rPr>
      </w:pPr>
      <w:r>
        <w:rPr>
          <w:rFonts w:hint="default" w:ascii="Times New Roman" w:hAnsi="Times New Roman" w:cs="Times New Roman"/>
          <w:sz w:val="24"/>
        </w:rPr>
        <w:t>四、已标价工程量清单</w:t>
      </w:r>
    </w:p>
    <w:p w14:paraId="4A7D7E6E">
      <w:pPr>
        <w:spacing w:line="480" w:lineRule="auto"/>
        <w:ind w:firstLine="720" w:firstLineChars="300"/>
        <w:rPr>
          <w:rFonts w:hint="default" w:ascii="Times New Roman" w:hAnsi="Times New Roman" w:cs="Times New Roman"/>
          <w:sz w:val="24"/>
        </w:rPr>
      </w:pPr>
      <w:r>
        <w:rPr>
          <w:rFonts w:hint="default" w:ascii="Times New Roman" w:hAnsi="Times New Roman" w:cs="Times New Roman"/>
          <w:sz w:val="24"/>
        </w:rPr>
        <w:t>五、施工组织设计</w:t>
      </w:r>
    </w:p>
    <w:p w14:paraId="0383E3B2">
      <w:pPr>
        <w:spacing w:line="480" w:lineRule="auto"/>
        <w:ind w:firstLine="720" w:firstLineChars="300"/>
        <w:rPr>
          <w:rFonts w:hint="default" w:ascii="Times New Roman" w:hAnsi="Times New Roman" w:cs="Times New Roman"/>
          <w:sz w:val="24"/>
        </w:rPr>
      </w:pPr>
      <w:r>
        <w:rPr>
          <w:rFonts w:hint="default" w:ascii="Times New Roman" w:hAnsi="Times New Roman" w:cs="Times New Roman"/>
          <w:sz w:val="24"/>
        </w:rPr>
        <w:t>六、项目管理机构</w:t>
      </w:r>
    </w:p>
    <w:p w14:paraId="463173C9">
      <w:pPr>
        <w:spacing w:line="480" w:lineRule="auto"/>
        <w:ind w:firstLine="720" w:firstLineChars="300"/>
        <w:rPr>
          <w:rFonts w:hint="default" w:ascii="Times New Roman" w:hAnsi="Times New Roman" w:cs="Times New Roman"/>
          <w:sz w:val="24"/>
        </w:rPr>
      </w:pPr>
      <w:r>
        <w:rPr>
          <w:rFonts w:hint="default" w:ascii="Times New Roman" w:hAnsi="Times New Roman" w:cs="Times New Roman"/>
          <w:sz w:val="24"/>
        </w:rPr>
        <w:t>七、资格审查资料</w:t>
      </w:r>
    </w:p>
    <w:p w14:paraId="157BC680">
      <w:pPr>
        <w:spacing w:line="480" w:lineRule="auto"/>
        <w:ind w:firstLine="720" w:firstLineChars="300"/>
        <w:rPr>
          <w:rFonts w:hint="default" w:ascii="Times New Roman" w:hAnsi="Times New Roman" w:cs="Times New Roman"/>
          <w:sz w:val="24"/>
        </w:rPr>
      </w:pPr>
      <w:r>
        <w:rPr>
          <w:rFonts w:hint="default" w:ascii="Times New Roman" w:hAnsi="Times New Roman" w:cs="Times New Roman"/>
          <w:sz w:val="24"/>
        </w:rPr>
        <w:t>八、对招标文件认同程度的声明</w:t>
      </w:r>
    </w:p>
    <w:p w14:paraId="39DE22A8">
      <w:pPr>
        <w:spacing w:line="480" w:lineRule="auto"/>
        <w:ind w:firstLine="720" w:firstLineChars="300"/>
        <w:rPr>
          <w:rFonts w:hint="default" w:ascii="Times New Roman" w:hAnsi="Times New Roman" w:cs="Times New Roman"/>
          <w:sz w:val="24"/>
        </w:rPr>
      </w:pPr>
      <w:r>
        <w:rPr>
          <w:rFonts w:hint="default" w:ascii="Times New Roman" w:hAnsi="Times New Roman" w:cs="Times New Roman"/>
          <w:sz w:val="24"/>
        </w:rPr>
        <w:t>九、其他资料</w:t>
      </w:r>
    </w:p>
    <w:p w14:paraId="30C9BADC">
      <w:pPr>
        <w:spacing w:line="360" w:lineRule="auto"/>
        <w:ind w:firstLine="105"/>
        <w:rPr>
          <w:rFonts w:hint="default" w:ascii="Times New Roman" w:hAnsi="Times New Roman" w:cs="Times New Roman"/>
          <w:kern w:val="1"/>
          <w:sz w:val="24"/>
        </w:rPr>
      </w:pPr>
    </w:p>
    <w:p w14:paraId="49D73AE9">
      <w:pPr>
        <w:spacing w:line="360" w:lineRule="auto"/>
        <w:ind w:firstLine="105"/>
        <w:rPr>
          <w:rFonts w:hint="default" w:ascii="Times New Roman" w:hAnsi="Times New Roman" w:cs="Times New Roman"/>
          <w:kern w:val="1"/>
          <w:sz w:val="24"/>
        </w:rPr>
      </w:pPr>
    </w:p>
    <w:p w14:paraId="295A70EE">
      <w:pPr>
        <w:spacing w:line="360" w:lineRule="auto"/>
        <w:ind w:firstLine="105"/>
        <w:rPr>
          <w:rFonts w:hint="default" w:ascii="Times New Roman" w:hAnsi="Times New Roman" w:cs="Times New Roman"/>
          <w:kern w:val="1"/>
          <w:sz w:val="24"/>
        </w:rPr>
      </w:pPr>
    </w:p>
    <w:p w14:paraId="1B631E3C">
      <w:pPr>
        <w:rPr>
          <w:rFonts w:hint="default" w:ascii="Times New Roman" w:hAnsi="Times New Roman" w:cs="Times New Roman"/>
          <w:kern w:val="1"/>
          <w:sz w:val="24"/>
        </w:rPr>
      </w:pPr>
      <w:r>
        <w:rPr>
          <w:rFonts w:hint="default" w:ascii="Times New Roman" w:hAnsi="Times New Roman" w:cs="Times New Roman"/>
          <w:kern w:val="1"/>
          <w:sz w:val="24"/>
        </w:rPr>
        <w:br w:type="page"/>
      </w:r>
    </w:p>
    <w:p w14:paraId="2B303EB8">
      <w:pPr>
        <w:spacing w:line="360" w:lineRule="auto"/>
        <w:jc w:val="center"/>
        <w:rPr>
          <w:rFonts w:hint="default" w:ascii="Times New Roman" w:hAnsi="Times New Roman" w:cs="Times New Roman"/>
          <w:b/>
          <w:kern w:val="1"/>
          <w:sz w:val="24"/>
        </w:rPr>
      </w:pPr>
      <w:r>
        <w:rPr>
          <w:rFonts w:hint="default" w:ascii="Times New Roman" w:hAnsi="Times New Roman" w:cs="Times New Roman"/>
          <w:b/>
          <w:kern w:val="1"/>
          <w:sz w:val="32"/>
          <w:szCs w:val="32"/>
        </w:rPr>
        <w:t>一、投标函及投标函附录</w:t>
      </w:r>
    </w:p>
    <w:p w14:paraId="55AD46DA">
      <w:pPr>
        <w:spacing w:line="360" w:lineRule="auto"/>
        <w:jc w:val="center"/>
        <w:rPr>
          <w:rFonts w:hint="default" w:ascii="Times New Roman" w:hAnsi="Times New Roman" w:cs="Times New Roman"/>
          <w:b/>
          <w:bCs/>
          <w:kern w:val="1"/>
          <w:sz w:val="24"/>
        </w:rPr>
      </w:pPr>
      <w:r>
        <w:rPr>
          <w:rFonts w:hint="default" w:ascii="Times New Roman" w:hAnsi="Times New Roman" w:cs="Times New Roman"/>
          <w:b/>
          <w:bCs/>
          <w:kern w:val="1"/>
          <w:sz w:val="24"/>
        </w:rPr>
        <w:t>（一）投标函</w:t>
      </w:r>
    </w:p>
    <w:p w14:paraId="1C417875">
      <w:pPr>
        <w:spacing w:line="360" w:lineRule="auto"/>
        <w:jc w:val="center"/>
        <w:rPr>
          <w:rFonts w:hint="default" w:ascii="Times New Roman" w:hAnsi="Times New Roman" w:cs="Times New Roman"/>
          <w:kern w:val="1"/>
          <w:sz w:val="24"/>
        </w:rPr>
      </w:pPr>
    </w:p>
    <w:p w14:paraId="1E92CA89">
      <w:pPr>
        <w:spacing w:line="360" w:lineRule="auto"/>
        <w:rPr>
          <w:rFonts w:hint="default" w:ascii="Times New Roman" w:hAnsi="Times New Roman" w:cs="Times New Roman"/>
          <w:kern w:val="1"/>
          <w:sz w:val="24"/>
        </w:rPr>
      </w:pPr>
      <w:r>
        <w:rPr>
          <w:rFonts w:hint="default" w:ascii="Times New Roman" w:hAnsi="Times New Roman" w:cs="Times New Roman"/>
          <w:kern w:val="1"/>
          <w:sz w:val="24"/>
          <w:u w:val="single"/>
        </w:rPr>
        <w:t xml:space="preserve">                  </w:t>
      </w:r>
      <w:r>
        <w:rPr>
          <w:rFonts w:hint="default" w:ascii="Times New Roman" w:hAnsi="Times New Roman" w:cs="Times New Roman"/>
          <w:kern w:val="1"/>
          <w:sz w:val="24"/>
        </w:rPr>
        <w:t>（招标人名称）：</w:t>
      </w:r>
    </w:p>
    <w:p w14:paraId="451B0A30">
      <w:pPr>
        <w:spacing w:line="360" w:lineRule="auto"/>
        <w:rPr>
          <w:rFonts w:hint="default" w:ascii="Times New Roman" w:hAnsi="Times New Roman" w:cs="Times New Roman"/>
          <w:kern w:val="1"/>
          <w:sz w:val="24"/>
        </w:rPr>
      </w:pPr>
    </w:p>
    <w:p w14:paraId="364E4657">
      <w:pPr>
        <w:spacing w:line="360" w:lineRule="auto"/>
        <w:ind w:firstLine="480" w:firstLineChars="200"/>
        <w:rPr>
          <w:rFonts w:hint="default" w:ascii="Times New Roman" w:hAnsi="Times New Roman" w:cs="Times New Roman"/>
          <w:kern w:val="1"/>
          <w:sz w:val="24"/>
        </w:rPr>
      </w:pPr>
      <w:r>
        <w:rPr>
          <w:rFonts w:hint="default" w:ascii="Times New Roman" w:hAnsi="Times New Roman" w:cs="Times New Roman"/>
          <w:kern w:val="1"/>
          <w:sz w:val="24"/>
        </w:rPr>
        <w:t>1．我方已仔细研究了</w:t>
      </w:r>
      <w:r>
        <w:rPr>
          <w:rFonts w:hint="default" w:ascii="Times New Roman" w:hAnsi="Times New Roman" w:cs="Times New Roman"/>
          <w:kern w:val="1"/>
          <w:sz w:val="24"/>
          <w:u w:val="single"/>
        </w:rPr>
        <w:t xml:space="preserve">         （项目名称）</w:t>
      </w:r>
      <w:r>
        <w:rPr>
          <w:rFonts w:hint="default" w:ascii="Times New Roman" w:hAnsi="Times New Roman" w:cs="Times New Roman"/>
          <w:kern w:val="1"/>
          <w:sz w:val="24"/>
        </w:rPr>
        <w:t>招标文件的全部内容，愿意以人民币（大写）</w:t>
      </w:r>
      <w:r>
        <w:rPr>
          <w:rFonts w:hint="default" w:ascii="Times New Roman" w:hAnsi="Times New Roman" w:cs="Times New Roman"/>
          <w:kern w:val="1"/>
          <w:sz w:val="24"/>
          <w:u w:val="single"/>
        </w:rPr>
        <w:t xml:space="preserve">       </w:t>
      </w:r>
      <w:r>
        <w:rPr>
          <w:rFonts w:hint="default" w:ascii="Times New Roman" w:hAnsi="Times New Roman" w:cs="Times New Roman"/>
          <w:kern w:val="1"/>
          <w:sz w:val="24"/>
        </w:rPr>
        <w:t>元（¥</w:t>
      </w:r>
      <w:r>
        <w:rPr>
          <w:rFonts w:hint="default" w:ascii="Times New Roman" w:hAnsi="Times New Roman" w:cs="Times New Roman"/>
          <w:kern w:val="1"/>
          <w:sz w:val="24"/>
          <w:u w:val="single"/>
        </w:rPr>
        <w:t xml:space="preserve">       </w:t>
      </w:r>
      <w:r>
        <w:rPr>
          <w:rFonts w:hint="default" w:ascii="Times New Roman" w:hAnsi="Times New Roman" w:cs="Times New Roman"/>
          <w:kern w:val="1"/>
          <w:sz w:val="24"/>
        </w:rPr>
        <w:t xml:space="preserve">）的投标总报价，工期 </w:t>
      </w:r>
      <w:r>
        <w:rPr>
          <w:rFonts w:hint="default" w:ascii="Times New Roman" w:hAnsi="Times New Roman" w:cs="Times New Roman"/>
          <w:kern w:val="1"/>
          <w:sz w:val="24"/>
          <w:u w:val="single"/>
        </w:rPr>
        <w:t xml:space="preserve">         </w:t>
      </w:r>
      <w:r>
        <w:rPr>
          <w:rFonts w:hint="default" w:ascii="Times New Roman" w:hAnsi="Times New Roman" w:cs="Times New Roman"/>
          <w:kern w:val="1"/>
          <w:sz w:val="24"/>
        </w:rPr>
        <w:t>日历天，按合同约定实施和完成承包工程，修补工程中的任何缺陷，工程质量达到</w:t>
      </w:r>
      <w:r>
        <w:rPr>
          <w:rFonts w:hint="default" w:ascii="Times New Roman" w:hAnsi="Times New Roman" w:cs="Times New Roman"/>
          <w:kern w:val="1"/>
          <w:sz w:val="24"/>
          <w:u w:val="single"/>
        </w:rPr>
        <w:t xml:space="preserve">      </w:t>
      </w:r>
      <w:r>
        <w:rPr>
          <w:rFonts w:hint="default" w:ascii="Times New Roman" w:hAnsi="Times New Roman" w:cs="Times New Roman"/>
          <w:kern w:val="1"/>
          <w:sz w:val="24"/>
        </w:rPr>
        <w:t>标准。</w:t>
      </w:r>
    </w:p>
    <w:p w14:paraId="4D6881E8">
      <w:pPr>
        <w:spacing w:line="360" w:lineRule="auto"/>
        <w:ind w:firstLine="480" w:firstLineChars="200"/>
        <w:rPr>
          <w:rFonts w:hint="default" w:ascii="Times New Roman" w:hAnsi="Times New Roman" w:cs="Times New Roman"/>
          <w:kern w:val="1"/>
          <w:sz w:val="24"/>
        </w:rPr>
      </w:pPr>
      <w:r>
        <w:rPr>
          <w:rFonts w:hint="default" w:ascii="Times New Roman" w:hAnsi="Times New Roman" w:cs="Times New Roman"/>
          <w:kern w:val="1"/>
          <w:sz w:val="24"/>
        </w:rPr>
        <w:t>2．我方承诺在投标有效期内不修改、撤销投标文件。</w:t>
      </w:r>
    </w:p>
    <w:p w14:paraId="36164CA4">
      <w:pPr>
        <w:spacing w:line="360" w:lineRule="auto"/>
        <w:ind w:firstLine="480" w:firstLineChars="200"/>
        <w:rPr>
          <w:rFonts w:hint="default" w:ascii="Times New Roman" w:hAnsi="Times New Roman" w:cs="Times New Roman"/>
          <w:kern w:val="1"/>
          <w:sz w:val="24"/>
        </w:rPr>
      </w:pPr>
      <w:r>
        <w:rPr>
          <w:rFonts w:hint="default" w:ascii="Times New Roman" w:hAnsi="Times New Roman" w:cs="Times New Roman"/>
          <w:kern w:val="1"/>
          <w:sz w:val="24"/>
        </w:rPr>
        <w:t>3．如我方中标：</w:t>
      </w:r>
    </w:p>
    <w:p w14:paraId="5FB6B1E7">
      <w:pPr>
        <w:spacing w:line="360" w:lineRule="auto"/>
        <w:ind w:firstLine="480" w:firstLineChars="200"/>
        <w:rPr>
          <w:rFonts w:hint="default" w:ascii="Times New Roman" w:hAnsi="Times New Roman" w:cs="Times New Roman"/>
          <w:kern w:val="1"/>
          <w:sz w:val="24"/>
        </w:rPr>
      </w:pPr>
      <w:r>
        <w:rPr>
          <w:rFonts w:hint="default" w:ascii="Times New Roman" w:hAnsi="Times New Roman" w:cs="Times New Roman"/>
          <w:kern w:val="1"/>
          <w:sz w:val="24"/>
        </w:rPr>
        <w:t>（1）我方承诺在收到中标通知书后，在中标通知书规定的期限内与你方签订合同。</w:t>
      </w:r>
    </w:p>
    <w:p w14:paraId="172E8222">
      <w:pPr>
        <w:spacing w:line="360" w:lineRule="auto"/>
        <w:ind w:firstLine="480" w:firstLineChars="200"/>
        <w:rPr>
          <w:rFonts w:hint="default" w:ascii="Times New Roman" w:hAnsi="Times New Roman" w:cs="Times New Roman"/>
          <w:kern w:val="1"/>
          <w:sz w:val="24"/>
        </w:rPr>
      </w:pPr>
      <w:r>
        <w:rPr>
          <w:rFonts w:hint="default" w:ascii="Times New Roman" w:hAnsi="Times New Roman" w:cs="Times New Roman"/>
          <w:kern w:val="1"/>
          <w:sz w:val="24"/>
        </w:rPr>
        <w:t>（2）随同本投标函递交的投标函附录属于合同文件的组成部分。</w:t>
      </w:r>
    </w:p>
    <w:p w14:paraId="25752967">
      <w:pPr>
        <w:spacing w:line="360" w:lineRule="auto"/>
        <w:ind w:firstLine="480" w:firstLineChars="200"/>
        <w:rPr>
          <w:rFonts w:hint="default" w:ascii="Times New Roman" w:hAnsi="Times New Roman" w:cs="Times New Roman"/>
          <w:kern w:val="1"/>
          <w:sz w:val="24"/>
        </w:rPr>
      </w:pPr>
      <w:r>
        <w:rPr>
          <w:rFonts w:hint="default" w:ascii="Times New Roman" w:hAnsi="Times New Roman" w:cs="Times New Roman"/>
          <w:kern w:val="1"/>
          <w:sz w:val="24"/>
        </w:rPr>
        <w:t>（3）我方承诺在合同约定的期限内完成并移交全部合同工程。</w:t>
      </w:r>
    </w:p>
    <w:p w14:paraId="3DC0056E">
      <w:pPr>
        <w:spacing w:line="360" w:lineRule="auto"/>
        <w:ind w:firstLine="480" w:firstLineChars="200"/>
        <w:rPr>
          <w:rFonts w:hint="default" w:ascii="Times New Roman" w:hAnsi="Times New Roman" w:cs="Times New Roman"/>
          <w:kern w:val="1"/>
          <w:sz w:val="24"/>
        </w:rPr>
      </w:pPr>
      <w:r>
        <w:rPr>
          <w:rFonts w:hint="default" w:ascii="Times New Roman" w:hAnsi="Times New Roman" w:cs="Times New Roman"/>
          <w:kern w:val="1"/>
          <w:sz w:val="24"/>
        </w:rPr>
        <w:t>4．我方在此声明，所递交的投标文件及有关资料内容完整、真实和准确。</w:t>
      </w:r>
    </w:p>
    <w:p w14:paraId="6EBA48FC">
      <w:pPr>
        <w:spacing w:line="360" w:lineRule="auto"/>
        <w:ind w:firstLine="480" w:firstLineChars="200"/>
        <w:rPr>
          <w:rFonts w:hint="default" w:ascii="Times New Roman" w:hAnsi="Times New Roman" w:cs="Times New Roman"/>
          <w:kern w:val="1"/>
          <w:sz w:val="24"/>
        </w:rPr>
      </w:pPr>
      <w:r>
        <w:rPr>
          <w:rFonts w:hint="default" w:ascii="Times New Roman" w:hAnsi="Times New Roman" w:cs="Times New Roman"/>
          <w:kern w:val="1"/>
          <w:sz w:val="24"/>
        </w:rPr>
        <w:t xml:space="preserve">5．  </w:t>
      </w:r>
      <w:r>
        <w:rPr>
          <w:rFonts w:hint="default" w:ascii="Times New Roman" w:hAnsi="Times New Roman" w:cs="Times New Roman"/>
          <w:kern w:val="1"/>
          <w:sz w:val="24"/>
          <w:u w:val="single"/>
        </w:rPr>
        <w:t xml:space="preserve">                  </w:t>
      </w:r>
      <w:r>
        <w:rPr>
          <w:rFonts w:hint="default" w:ascii="Times New Roman" w:hAnsi="Times New Roman" w:cs="Times New Roman"/>
          <w:kern w:val="1"/>
          <w:sz w:val="24"/>
        </w:rPr>
        <w:t>（其他补充说明）。</w:t>
      </w:r>
    </w:p>
    <w:p w14:paraId="647CC48E">
      <w:pPr>
        <w:spacing w:line="360" w:lineRule="auto"/>
        <w:rPr>
          <w:rFonts w:hint="default" w:ascii="Times New Roman" w:hAnsi="Times New Roman" w:cs="Times New Roman"/>
          <w:kern w:val="1"/>
          <w:sz w:val="24"/>
        </w:rPr>
      </w:pPr>
    </w:p>
    <w:p w14:paraId="7AF4E7A0">
      <w:pPr>
        <w:spacing w:line="360" w:lineRule="auto"/>
        <w:ind w:firstLine="3360" w:firstLineChars="1400"/>
        <w:rPr>
          <w:rFonts w:hint="default" w:ascii="Times New Roman" w:hAnsi="Times New Roman" w:cs="Times New Roman"/>
          <w:kern w:val="1"/>
          <w:sz w:val="24"/>
        </w:rPr>
      </w:pPr>
      <w:r>
        <w:rPr>
          <w:rFonts w:hint="default" w:ascii="Times New Roman" w:hAnsi="Times New Roman" w:cs="Times New Roman"/>
          <w:kern w:val="1"/>
          <w:sz w:val="24"/>
        </w:rPr>
        <w:t xml:space="preserve">投 标 人： </w:t>
      </w:r>
      <w:r>
        <w:rPr>
          <w:rFonts w:hint="default" w:ascii="Times New Roman" w:hAnsi="Times New Roman" w:cs="Times New Roman"/>
          <w:kern w:val="1"/>
          <w:sz w:val="24"/>
          <w:u w:val="single"/>
        </w:rPr>
        <w:t xml:space="preserve">                  </w:t>
      </w:r>
      <w:r>
        <w:rPr>
          <w:rFonts w:hint="default" w:ascii="Times New Roman" w:hAnsi="Times New Roman" w:cs="Times New Roman"/>
          <w:kern w:val="1"/>
          <w:sz w:val="24"/>
        </w:rPr>
        <w:t>（盖单位章）</w:t>
      </w:r>
    </w:p>
    <w:p w14:paraId="0C225104">
      <w:pPr>
        <w:spacing w:line="360" w:lineRule="auto"/>
        <w:ind w:firstLine="3419"/>
        <w:jc w:val="left"/>
        <w:rPr>
          <w:rFonts w:hint="default" w:ascii="Times New Roman" w:hAnsi="Times New Roman" w:cs="Times New Roman"/>
          <w:kern w:val="1"/>
          <w:sz w:val="24"/>
        </w:rPr>
      </w:pPr>
      <w:r>
        <w:rPr>
          <w:rFonts w:hint="default" w:ascii="Times New Roman" w:hAnsi="Times New Roman" w:cs="Times New Roman"/>
          <w:kern w:val="1"/>
          <w:sz w:val="24"/>
        </w:rPr>
        <w:t>法定代表人或其委托代理人：</w:t>
      </w:r>
      <w:r>
        <w:rPr>
          <w:rFonts w:hint="default" w:ascii="Times New Roman" w:hAnsi="Times New Roman" w:cs="Times New Roman"/>
          <w:kern w:val="1"/>
          <w:sz w:val="24"/>
          <w:u w:val="single"/>
        </w:rPr>
        <w:t xml:space="preserve">     </w:t>
      </w:r>
      <w:r>
        <w:rPr>
          <w:rFonts w:hint="default" w:ascii="Times New Roman" w:hAnsi="Times New Roman" w:cs="Times New Roman"/>
          <w:kern w:val="1"/>
          <w:sz w:val="24"/>
        </w:rPr>
        <w:t>（签字或盖章）</w:t>
      </w:r>
    </w:p>
    <w:p w14:paraId="5DE44C58">
      <w:pPr>
        <w:spacing w:line="360" w:lineRule="auto"/>
        <w:ind w:firstLine="3419"/>
        <w:rPr>
          <w:rFonts w:hint="default" w:ascii="Times New Roman" w:hAnsi="Times New Roman" w:cs="Times New Roman"/>
          <w:kern w:val="1"/>
          <w:sz w:val="24"/>
        </w:rPr>
      </w:pPr>
      <w:r>
        <w:rPr>
          <w:rFonts w:hint="default" w:ascii="Times New Roman" w:hAnsi="Times New Roman" w:cs="Times New Roman"/>
          <w:kern w:val="1"/>
          <w:sz w:val="24"/>
        </w:rPr>
        <w:t>地址：</w:t>
      </w:r>
      <w:r>
        <w:rPr>
          <w:rFonts w:hint="default" w:ascii="Times New Roman" w:hAnsi="Times New Roman" w:cs="Times New Roman"/>
          <w:kern w:val="1"/>
          <w:sz w:val="24"/>
          <w:u w:val="single"/>
        </w:rPr>
        <w:t xml:space="preserve">                  </w:t>
      </w:r>
    </w:p>
    <w:p w14:paraId="4DB47962">
      <w:pPr>
        <w:spacing w:line="360" w:lineRule="auto"/>
        <w:ind w:firstLine="3419"/>
        <w:rPr>
          <w:rFonts w:hint="default" w:ascii="Times New Roman" w:hAnsi="Times New Roman" w:cs="Times New Roman"/>
          <w:kern w:val="1"/>
          <w:sz w:val="24"/>
        </w:rPr>
      </w:pPr>
      <w:r>
        <w:rPr>
          <w:rFonts w:hint="default" w:ascii="Times New Roman" w:hAnsi="Times New Roman" w:cs="Times New Roman"/>
          <w:kern w:val="1"/>
          <w:sz w:val="24"/>
        </w:rPr>
        <w:t>网址：</w:t>
      </w:r>
      <w:r>
        <w:rPr>
          <w:rFonts w:hint="default" w:ascii="Times New Roman" w:hAnsi="Times New Roman" w:cs="Times New Roman"/>
          <w:kern w:val="1"/>
          <w:sz w:val="24"/>
          <w:u w:val="single"/>
        </w:rPr>
        <w:t xml:space="preserve">                  </w:t>
      </w:r>
    </w:p>
    <w:p w14:paraId="1AEDFC75">
      <w:pPr>
        <w:spacing w:line="360" w:lineRule="auto"/>
        <w:ind w:firstLine="3419"/>
        <w:rPr>
          <w:rFonts w:hint="default" w:ascii="Times New Roman" w:hAnsi="Times New Roman" w:cs="Times New Roman"/>
          <w:kern w:val="1"/>
          <w:sz w:val="24"/>
        </w:rPr>
      </w:pPr>
      <w:r>
        <w:rPr>
          <w:rFonts w:hint="default" w:ascii="Times New Roman" w:hAnsi="Times New Roman" w:cs="Times New Roman"/>
          <w:kern w:val="1"/>
          <w:sz w:val="24"/>
        </w:rPr>
        <w:t>电话：</w:t>
      </w:r>
      <w:r>
        <w:rPr>
          <w:rFonts w:hint="default" w:ascii="Times New Roman" w:hAnsi="Times New Roman" w:cs="Times New Roman"/>
          <w:kern w:val="1"/>
          <w:sz w:val="24"/>
          <w:u w:val="single"/>
        </w:rPr>
        <w:t xml:space="preserve">                  </w:t>
      </w:r>
    </w:p>
    <w:p w14:paraId="0C5614E3">
      <w:pPr>
        <w:spacing w:line="360" w:lineRule="auto"/>
        <w:ind w:firstLine="3419"/>
        <w:rPr>
          <w:rFonts w:hint="default" w:ascii="Times New Roman" w:hAnsi="Times New Roman" w:cs="Times New Roman"/>
          <w:kern w:val="1"/>
          <w:sz w:val="24"/>
        </w:rPr>
      </w:pPr>
      <w:r>
        <w:rPr>
          <w:rFonts w:hint="default" w:ascii="Times New Roman" w:hAnsi="Times New Roman" w:cs="Times New Roman"/>
          <w:kern w:val="1"/>
          <w:sz w:val="24"/>
        </w:rPr>
        <w:t>传真：</w:t>
      </w:r>
      <w:r>
        <w:rPr>
          <w:rFonts w:hint="default" w:ascii="Times New Roman" w:hAnsi="Times New Roman" w:cs="Times New Roman"/>
          <w:kern w:val="1"/>
          <w:sz w:val="24"/>
          <w:u w:val="single"/>
        </w:rPr>
        <w:t xml:space="preserve">                  </w:t>
      </w:r>
    </w:p>
    <w:p w14:paraId="2AD00C50">
      <w:pPr>
        <w:spacing w:line="360" w:lineRule="auto"/>
        <w:ind w:firstLine="3419"/>
        <w:rPr>
          <w:rFonts w:hint="default" w:ascii="Times New Roman" w:hAnsi="Times New Roman" w:cs="Times New Roman"/>
          <w:kern w:val="1"/>
          <w:sz w:val="24"/>
        </w:rPr>
      </w:pPr>
      <w:r>
        <w:rPr>
          <w:rFonts w:hint="default" w:ascii="Times New Roman" w:hAnsi="Times New Roman" w:cs="Times New Roman"/>
          <w:kern w:val="1"/>
          <w:sz w:val="24"/>
        </w:rPr>
        <w:t>邮政编码：</w:t>
      </w:r>
      <w:r>
        <w:rPr>
          <w:rFonts w:hint="default" w:ascii="Times New Roman" w:hAnsi="Times New Roman" w:cs="Times New Roman"/>
          <w:kern w:val="1"/>
          <w:sz w:val="24"/>
          <w:u w:val="single"/>
        </w:rPr>
        <w:t xml:space="preserve">              </w:t>
      </w:r>
    </w:p>
    <w:p w14:paraId="0BA76D4C">
      <w:pPr>
        <w:spacing w:line="360" w:lineRule="auto"/>
        <w:ind w:firstLine="3419"/>
        <w:rPr>
          <w:rFonts w:hint="default" w:ascii="Times New Roman" w:hAnsi="Times New Roman" w:cs="Times New Roman"/>
          <w:kern w:val="1"/>
          <w:sz w:val="24"/>
        </w:rPr>
      </w:pPr>
      <w:r>
        <w:rPr>
          <w:rFonts w:hint="default" w:ascii="Times New Roman" w:hAnsi="Times New Roman" w:cs="Times New Roman"/>
          <w:kern w:val="1"/>
          <w:sz w:val="24"/>
          <w:u w:val="single"/>
        </w:rPr>
        <w:t xml:space="preserve">     </w:t>
      </w:r>
      <w:r>
        <w:rPr>
          <w:rFonts w:hint="default" w:ascii="Times New Roman" w:hAnsi="Times New Roman" w:cs="Times New Roman"/>
          <w:kern w:val="1"/>
          <w:sz w:val="24"/>
        </w:rPr>
        <w:t>年</w:t>
      </w:r>
      <w:r>
        <w:rPr>
          <w:rFonts w:hint="default" w:ascii="Times New Roman" w:hAnsi="Times New Roman" w:cs="Times New Roman"/>
          <w:kern w:val="1"/>
          <w:sz w:val="24"/>
          <w:u w:val="single"/>
        </w:rPr>
        <w:t xml:space="preserve">     </w:t>
      </w:r>
      <w:r>
        <w:rPr>
          <w:rFonts w:hint="default" w:ascii="Times New Roman" w:hAnsi="Times New Roman" w:cs="Times New Roman"/>
          <w:kern w:val="1"/>
          <w:sz w:val="24"/>
        </w:rPr>
        <w:t xml:space="preserve"> 月</w:t>
      </w:r>
      <w:r>
        <w:rPr>
          <w:rFonts w:hint="default" w:ascii="Times New Roman" w:hAnsi="Times New Roman" w:cs="Times New Roman"/>
          <w:kern w:val="1"/>
          <w:sz w:val="24"/>
          <w:u w:val="single"/>
        </w:rPr>
        <w:t xml:space="preserve">     </w:t>
      </w:r>
      <w:r>
        <w:rPr>
          <w:rFonts w:hint="default" w:ascii="Times New Roman" w:hAnsi="Times New Roman" w:cs="Times New Roman"/>
          <w:kern w:val="1"/>
          <w:sz w:val="24"/>
        </w:rPr>
        <w:t xml:space="preserve"> 日</w:t>
      </w:r>
    </w:p>
    <w:p w14:paraId="33BEE7C4">
      <w:pPr>
        <w:spacing w:line="360" w:lineRule="auto"/>
        <w:rPr>
          <w:rFonts w:hint="default" w:ascii="Times New Roman" w:hAnsi="Times New Roman" w:cs="Times New Roman"/>
          <w:kern w:val="1"/>
          <w:szCs w:val="21"/>
        </w:rPr>
      </w:pPr>
    </w:p>
    <w:p w14:paraId="58B98017">
      <w:pPr>
        <w:spacing w:line="360" w:lineRule="auto"/>
        <w:rPr>
          <w:rFonts w:hint="default" w:ascii="Times New Roman" w:hAnsi="Times New Roman" w:cs="Times New Roman"/>
          <w:kern w:val="1"/>
          <w:szCs w:val="21"/>
        </w:rPr>
      </w:pPr>
    </w:p>
    <w:p w14:paraId="6B3DEBED">
      <w:pPr>
        <w:spacing w:line="360" w:lineRule="auto"/>
        <w:jc w:val="center"/>
        <w:rPr>
          <w:rFonts w:hint="default" w:ascii="Times New Roman" w:hAnsi="Times New Roman" w:cs="Times New Roman"/>
          <w:kern w:val="1"/>
          <w:sz w:val="28"/>
          <w:szCs w:val="28"/>
        </w:rPr>
      </w:pPr>
      <w:r>
        <w:rPr>
          <w:rFonts w:hint="default" w:ascii="Times New Roman" w:hAnsi="Times New Roman" w:cs="Times New Roman"/>
          <w:kern w:val="1"/>
          <w:szCs w:val="21"/>
        </w:rPr>
        <w:br w:type="page"/>
      </w:r>
      <w:r>
        <w:rPr>
          <w:rFonts w:hint="default" w:ascii="Times New Roman" w:hAnsi="Times New Roman" w:cs="Times New Roman"/>
          <w:b/>
          <w:bCs/>
          <w:kern w:val="1"/>
          <w:sz w:val="28"/>
          <w:szCs w:val="28"/>
        </w:rPr>
        <w:t>（二）投标函附录</w:t>
      </w:r>
    </w:p>
    <w:p w14:paraId="405EEE88">
      <w:pPr>
        <w:spacing w:line="360" w:lineRule="auto"/>
        <w:jc w:val="center"/>
        <w:rPr>
          <w:rFonts w:hint="default" w:ascii="Times New Roman" w:hAnsi="Times New Roman" w:cs="Times New Roman"/>
          <w:kern w:val="1"/>
          <w:szCs w:val="21"/>
        </w:rPr>
      </w:pPr>
    </w:p>
    <w:tbl>
      <w:tblPr>
        <w:tblStyle w:val="28"/>
        <w:tblW w:w="8564" w:type="dxa"/>
        <w:jc w:val="center"/>
        <w:tblLayout w:type="fixed"/>
        <w:tblCellMar>
          <w:top w:w="0" w:type="dxa"/>
          <w:left w:w="108" w:type="dxa"/>
          <w:bottom w:w="0" w:type="dxa"/>
          <w:right w:w="108" w:type="dxa"/>
        </w:tblCellMar>
      </w:tblPr>
      <w:tblGrid>
        <w:gridCol w:w="696"/>
        <w:gridCol w:w="3192"/>
        <w:gridCol w:w="3240"/>
        <w:gridCol w:w="1436"/>
      </w:tblGrid>
      <w:tr w14:paraId="31C635EF">
        <w:tblPrEx>
          <w:tblCellMar>
            <w:top w:w="0" w:type="dxa"/>
            <w:left w:w="108" w:type="dxa"/>
            <w:bottom w:w="0" w:type="dxa"/>
            <w:right w:w="108" w:type="dxa"/>
          </w:tblCellMar>
        </w:tblPrEx>
        <w:trPr>
          <w:cantSplit/>
          <w:trHeight w:val="846"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14:paraId="4BDC458C">
            <w:pPr>
              <w:spacing w:line="360" w:lineRule="auto"/>
              <w:rPr>
                <w:rFonts w:hint="default" w:ascii="Times New Roman" w:hAnsi="Times New Roman" w:cs="Times New Roman"/>
                <w:kern w:val="1"/>
                <w:sz w:val="24"/>
              </w:rPr>
            </w:pPr>
            <w:r>
              <w:rPr>
                <w:rFonts w:hint="default" w:ascii="Times New Roman" w:hAnsi="Times New Roman" w:cs="Times New Roman"/>
                <w:kern w:val="1"/>
                <w:sz w:val="24"/>
              </w:rPr>
              <w:t>序号</w:t>
            </w:r>
          </w:p>
        </w:tc>
        <w:tc>
          <w:tcPr>
            <w:tcW w:w="3192" w:type="dxa"/>
            <w:tcBorders>
              <w:top w:val="single" w:color="000000" w:sz="4" w:space="0"/>
              <w:left w:val="single" w:color="000000" w:sz="4" w:space="0"/>
              <w:bottom w:val="single" w:color="000000" w:sz="4" w:space="0"/>
              <w:right w:val="single" w:color="000000" w:sz="4" w:space="0"/>
            </w:tcBorders>
            <w:vAlign w:val="center"/>
          </w:tcPr>
          <w:p w14:paraId="43584020">
            <w:pPr>
              <w:spacing w:line="360" w:lineRule="auto"/>
              <w:rPr>
                <w:rFonts w:hint="default" w:ascii="Times New Roman" w:hAnsi="Times New Roman" w:cs="Times New Roman"/>
                <w:kern w:val="1"/>
                <w:sz w:val="24"/>
              </w:rPr>
            </w:pPr>
            <w:r>
              <w:rPr>
                <w:rFonts w:hint="default" w:ascii="Times New Roman" w:hAnsi="Times New Roman" w:cs="Times New Roman"/>
                <w:kern w:val="1"/>
                <w:sz w:val="24"/>
              </w:rPr>
              <w:t>项 目 内 容</w:t>
            </w:r>
          </w:p>
        </w:tc>
        <w:tc>
          <w:tcPr>
            <w:tcW w:w="3240" w:type="dxa"/>
            <w:tcBorders>
              <w:top w:val="single" w:color="000000" w:sz="4" w:space="0"/>
              <w:left w:val="single" w:color="000000" w:sz="4" w:space="0"/>
              <w:bottom w:val="single" w:color="000000" w:sz="4" w:space="0"/>
              <w:right w:val="single" w:color="000000" w:sz="4" w:space="0"/>
            </w:tcBorders>
            <w:vAlign w:val="center"/>
          </w:tcPr>
          <w:p w14:paraId="6A91C292">
            <w:pPr>
              <w:spacing w:line="360" w:lineRule="auto"/>
              <w:rPr>
                <w:rFonts w:hint="default" w:ascii="Times New Roman" w:hAnsi="Times New Roman" w:cs="Times New Roman"/>
                <w:kern w:val="1"/>
                <w:sz w:val="24"/>
              </w:rPr>
            </w:pPr>
            <w:r>
              <w:rPr>
                <w:rFonts w:hint="default" w:ascii="Times New Roman" w:hAnsi="Times New Roman" w:cs="Times New Roman"/>
                <w:kern w:val="1"/>
                <w:sz w:val="24"/>
              </w:rPr>
              <w:t>约 定 内 容</w:t>
            </w:r>
          </w:p>
        </w:tc>
        <w:tc>
          <w:tcPr>
            <w:tcW w:w="1436" w:type="dxa"/>
            <w:tcBorders>
              <w:top w:val="single" w:color="000000" w:sz="4" w:space="0"/>
              <w:left w:val="single" w:color="000000" w:sz="4" w:space="0"/>
              <w:bottom w:val="single" w:color="000000" w:sz="4" w:space="0"/>
              <w:right w:val="single" w:color="000000" w:sz="4" w:space="0"/>
            </w:tcBorders>
            <w:vAlign w:val="center"/>
          </w:tcPr>
          <w:p w14:paraId="4D389BD1">
            <w:pPr>
              <w:spacing w:line="360" w:lineRule="auto"/>
              <w:rPr>
                <w:rFonts w:hint="default" w:ascii="Times New Roman" w:hAnsi="Times New Roman" w:cs="Times New Roman"/>
                <w:kern w:val="1"/>
                <w:sz w:val="24"/>
              </w:rPr>
            </w:pPr>
            <w:r>
              <w:rPr>
                <w:rFonts w:hint="default" w:ascii="Times New Roman" w:hAnsi="Times New Roman" w:cs="Times New Roman"/>
                <w:kern w:val="1"/>
                <w:sz w:val="24"/>
              </w:rPr>
              <w:t>备注</w:t>
            </w:r>
          </w:p>
        </w:tc>
      </w:tr>
      <w:tr w14:paraId="26C0C518">
        <w:tblPrEx>
          <w:tblCellMar>
            <w:top w:w="0" w:type="dxa"/>
            <w:left w:w="108" w:type="dxa"/>
            <w:bottom w:w="0" w:type="dxa"/>
            <w:right w:w="108" w:type="dxa"/>
          </w:tblCellMar>
        </w:tblPrEx>
        <w:trPr>
          <w:cantSplit/>
          <w:trHeight w:val="847"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14:paraId="684751D0">
            <w:pPr>
              <w:spacing w:line="360" w:lineRule="auto"/>
              <w:rPr>
                <w:rFonts w:hint="default" w:ascii="Times New Roman" w:hAnsi="Times New Roman" w:cs="Times New Roman"/>
                <w:kern w:val="1"/>
                <w:sz w:val="24"/>
              </w:rPr>
            </w:pPr>
            <w:r>
              <w:rPr>
                <w:rFonts w:hint="default" w:ascii="Times New Roman" w:hAnsi="Times New Roman" w:cs="Times New Roman"/>
                <w:kern w:val="1"/>
                <w:sz w:val="24"/>
              </w:rPr>
              <w:t>1</w:t>
            </w:r>
          </w:p>
        </w:tc>
        <w:tc>
          <w:tcPr>
            <w:tcW w:w="3192" w:type="dxa"/>
            <w:tcBorders>
              <w:top w:val="single" w:color="000000" w:sz="4" w:space="0"/>
              <w:left w:val="single" w:color="000000" w:sz="4" w:space="0"/>
              <w:bottom w:val="single" w:color="000000" w:sz="4" w:space="0"/>
              <w:right w:val="single" w:color="000000" w:sz="4" w:space="0"/>
            </w:tcBorders>
            <w:vAlign w:val="center"/>
          </w:tcPr>
          <w:p w14:paraId="7CE0175E">
            <w:pPr>
              <w:spacing w:line="360" w:lineRule="auto"/>
              <w:rPr>
                <w:rFonts w:hint="default" w:ascii="Times New Roman" w:hAnsi="Times New Roman" w:cs="Times New Roman"/>
                <w:kern w:val="1"/>
                <w:sz w:val="24"/>
              </w:rPr>
            </w:pPr>
            <w:r>
              <w:rPr>
                <w:rFonts w:hint="default" w:ascii="Times New Roman" w:hAnsi="Times New Roman" w:cs="Times New Roman"/>
                <w:kern w:val="1"/>
                <w:sz w:val="24"/>
              </w:rPr>
              <w:t>提前工期奖</w:t>
            </w:r>
          </w:p>
        </w:tc>
        <w:tc>
          <w:tcPr>
            <w:tcW w:w="3240" w:type="dxa"/>
            <w:tcBorders>
              <w:top w:val="single" w:color="000000" w:sz="4" w:space="0"/>
              <w:left w:val="single" w:color="000000" w:sz="4" w:space="0"/>
              <w:bottom w:val="single" w:color="000000" w:sz="4" w:space="0"/>
              <w:right w:val="single" w:color="000000" w:sz="4" w:space="0"/>
            </w:tcBorders>
            <w:vAlign w:val="center"/>
          </w:tcPr>
          <w:p w14:paraId="1ED71A7D">
            <w:pPr>
              <w:spacing w:line="360" w:lineRule="auto"/>
              <w:rPr>
                <w:rFonts w:hint="default" w:ascii="Times New Roman" w:hAnsi="Times New Roman" w:cs="Times New Roman"/>
                <w:kern w:val="1"/>
                <w:sz w:val="24"/>
              </w:rPr>
            </w:pPr>
            <w:r>
              <w:rPr>
                <w:rFonts w:hint="default" w:ascii="Times New Roman" w:hAnsi="Times New Roman" w:cs="Times New Roman"/>
                <w:kern w:val="1"/>
                <w:sz w:val="24"/>
              </w:rPr>
              <w:t>无</w:t>
            </w:r>
          </w:p>
        </w:tc>
        <w:tc>
          <w:tcPr>
            <w:tcW w:w="1436" w:type="dxa"/>
            <w:tcBorders>
              <w:top w:val="single" w:color="000000" w:sz="4" w:space="0"/>
              <w:left w:val="single" w:color="000000" w:sz="4" w:space="0"/>
              <w:bottom w:val="single" w:color="000000" w:sz="4" w:space="0"/>
              <w:right w:val="single" w:color="000000" w:sz="4" w:space="0"/>
            </w:tcBorders>
            <w:vAlign w:val="center"/>
          </w:tcPr>
          <w:p w14:paraId="0E71FD21">
            <w:pPr>
              <w:spacing w:line="360" w:lineRule="auto"/>
              <w:rPr>
                <w:rFonts w:hint="default" w:ascii="Times New Roman" w:hAnsi="Times New Roman" w:cs="Times New Roman"/>
                <w:kern w:val="1"/>
                <w:sz w:val="24"/>
              </w:rPr>
            </w:pPr>
          </w:p>
        </w:tc>
      </w:tr>
      <w:tr w14:paraId="5E6FBC8E">
        <w:tblPrEx>
          <w:tblCellMar>
            <w:top w:w="0" w:type="dxa"/>
            <w:left w:w="108" w:type="dxa"/>
            <w:bottom w:w="0" w:type="dxa"/>
            <w:right w:w="108" w:type="dxa"/>
          </w:tblCellMar>
        </w:tblPrEx>
        <w:trPr>
          <w:cantSplit/>
          <w:trHeight w:val="847"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14:paraId="51F3E8A4">
            <w:pPr>
              <w:spacing w:line="360" w:lineRule="auto"/>
              <w:rPr>
                <w:rFonts w:hint="default" w:ascii="Times New Roman" w:hAnsi="Times New Roman" w:cs="Times New Roman"/>
                <w:kern w:val="1"/>
                <w:sz w:val="24"/>
              </w:rPr>
            </w:pPr>
            <w:r>
              <w:rPr>
                <w:rFonts w:hint="default" w:ascii="Times New Roman" w:hAnsi="Times New Roman" w:cs="Times New Roman"/>
                <w:kern w:val="1"/>
                <w:sz w:val="24"/>
              </w:rPr>
              <w:t>2</w:t>
            </w:r>
          </w:p>
        </w:tc>
        <w:tc>
          <w:tcPr>
            <w:tcW w:w="3192" w:type="dxa"/>
            <w:tcBorders>
              <w:top w:val="single" w:color="000000" w:sz="4" w:space="0"/>
              <w:left w:val="single" w:color="000000" w:sz="4" w:space="0"/>
              <w:bottom w:val="single" w:color="000000" w:sz="4" w:space="0"/>
              <w:right w:val="single" w:color="000000" w:sz="4" w:space="0"/>
            </w:tcBorders>
            <w:vAlign w:val="center"/>
          </w:tcPr>
          <w:p w14:paraId="6C2B8C49">
            <w:pPr>
              <w:spacing w:line="360" w:lineRule="auto"/>
              <w:rPr>
                <w:rFonts w:hint="default" w:ascii="Times New Roman" w:hAnsi="Times New Roman" w:cs="Times New Roman"/>
                <w:kern w:val="1"/>
                <w:sz w:val="24"/>
              </w:rPr>
            </w:pPr>
            <w:r>
              <w:rPr>
                <w:rFonts w:hint="default" w:ascii="Times New Roman" w:hAnsi="Times New Roman" w:cs="Times New Roman"/>
                <w:kern w:val="1"/>
                <w:sz w:val="24"/>
              </w:rPr>
              <w:t>质量标准</w:t>
            </w:r>
          </w:p>
        </w:tc>
        <w:tc>
          <w:tcPr>
            <w:tcW w:w="3240" w:type="dxa"/>
            <w:tcBorders>
              <w:top w:val="single" w:color="000000" w:sz="4" w:space="0"/>
              <w:left w:val="single" w:color="000000" w:sz="4" w:space="0"/>
              <w:bottom w:val="single" w:color="000000" w:sz="4" w:space="0"/>
              <w:right w:val="single" w:color="000000" w:sz="4" w:space="0"/>
            </w:tcBorders>
            <w:vAlign w:val="center"/>
          </w:tcPr>
          <w:p w14:paraId="4F0F62F3">
            <w:pPr>
              <w:spacing w:line="360" w:lineRule="auto"/>
              <w:rPr>
                <w:rFonts w:hint="default" w:ascii="Times New Roman" w:hAnsi="Times New Roman" w:cs="Times New Roman"/>
                <w:kern w:val="1"/>
                <w:sz w:val="24"/>
              </w:rPr>
            </w:pPr>
            <w:r>
              <w:rPr>
                <w:rFonts w:hint="default" w:ascii="Times New Roman" w:hAnsi="Times New Roman" w:cs="Times New Roman"/>
                <w:kern w:val="1"/>
                <w:sz w:val="24"/>
              </w:rPr>
              <w:t>合格</w:t>
            </w:r>
          </w:p>
        </w:tc>
        <w:tc>
          <w:tcPr>
            <w:tcW w:w="1436" w:type="dxa"/>
            <w:tcBorders>
              <w:top w:val="single" w:color="000000" w:sz="4" w:space="0"/>
              <w:left w:val="single" w:color="000000" w:sz="4" w:space="0"/>
              <w:bottom w:val="single" w:color="000000" w:sz="4" w:space="0"/>
              <w:right w:val="single" w:color="000000" w:sz="4" w:space="0"/>
            </w:tcBorders>
            <w:vAlign w:val="center"/>
          </w:tcPr>
          <w:p w14:paraId="7E38DBFD">
            <w:pPr>
              <w:spacing w:line="360" w:lineRule="auto"/>
              <w:rPr>
                <w:rFonts w:hint="default" w:ascii="Times New Roman" w:hAnsi="Times New Roman" w:cs="Times New Roman"/>
                <w:kern w:val="1"/>
                <w:sz w:val="24"/>
              </w:rPr>
            </w:pPr>
          </w:p>
        </w:tc>
      </w:tr>
      <w:tr w14:paraId="40F2EEBB">
        <w:tblPrEx>
          <w:tblCellMar>
            <w:top w:w="0" w:type="dxa"/>
            <w:left w:w="108" w:type="dxa"/>
            <w:bottom w:w="0" w:type="dxa"/>
            <w:right w:w="108" w:type="dxa"/>
          </w:tblCellMar>
        </w:tblPrEx>
        <w:trPr>
          <w:cantSplit/>
          <w:trHeight w:val="846"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14:paraId="5F68DA8E">
            <w:pPr>
              <w:spacing w:line="360" w:lineRule="auto"/>
              <w:rPr>
                <w:rFonts w:hint="default" w:ascii="Times New Roman" w:hAnsi="Times New Roman" w:cs="Times New Roman"/>
                <w:kern w:val="1"/>
                <w:sz w:val="24"/>
              </w:rPr>
            </w:pPr>
            <w:r>
              <w:rPr>
                <w:rFonts w:hint="default" w:ascii="Times New Roman" w:hAnsi="Times New Roman" w:cs="Times New Roman"/>
                <w:kern w:val="1"/>
                <w:sz w:val="24"/>
              </w:rPr>
              <w:t>3</w:t>
            </w:r>
          </w:p>
        </w:tc>
        <w:tc>
          <w:tcPr>
            <w:tcW w:w="3192" w:type="dxa"/>
            <w:tcBorders>
              <w:top w:val="single" w:color="000000" w:sz="4" w:space="0"/>
              <w:left w:val="single" w:color="000000" w:sz="4" w:space="0"/>
              <w:bottom w:val="single" w:color="000000" w:sz="4" w:space="0"/>
              <w:right w:val="single" w:color="000000" w:sz="4" w:space="0"/>
            </w:tcBorders>
            <w:vAlign w:val="center"/>
          </w:tcPr>
          <w:p w14:paraId="732A72CF">
            <w:pPr>
              <w:spacing w:line="360" w:lineRule="auto"/>
              <w:rPr>
                <w:rFonts w:hint="default" w:ascii="Times New Roman" w:hAnsi="Times New Roman" w:cs="Times New Roman"/>
                <w:kern w:val="1"/>
                <w:sz w:val="24"/>
              </w:rPr>
            </w:pPr>
            <w:r>
              <w:rPr>
                <w:rFonts w:hint="default" w:ascii="Times New Roman" w:hAnsi="Times New Roman" w:cs="Times New Roman"/>
                <w:kern w:val="1"/>
                <w:sz w:val="24"/>
              </w:rPr>
              <w:t>质保期</w:t>
            </w:r>
          </w:p>
        </w:tc>
        <w:tc>
          <w:tcPr>
            <w:tcW w:w="3240" w:type="dxa"/>
            <w:tcBorders>
              <w:top w:val="single" w:color="000000" w:sz="4" w:space="0"/>
              <w:left w:val="single" w:color="000000" w:sz="4" w:space="0"/>
              <w:bottom w:val="single" w:color="000000" w:sz="4" w:space="0"/>
              <w:right w:val="single" w:color="000000" w:sz="4" w:space="0"/>
            </w:tcBorders>
            <w:vAlign w:val="center"/>
          </w:tcPr>
          <w:p w14:paraId="62681BE0">
            <w:pPr>
              <w:spacing w:line="360" w:lineRule="auto"/>
              <w:rPr>
                <w:rFonts w:hint="default" w:ascii="Times New Roman" w:hAnsi="Times New Roman" w:cs="Times New Roman"/>
                <w:kern w:val="1"/>
                <w:sz w:val="24"/>
              </w:rPr>
            </w:pPr>
          </w:p>
        </w:tc>
        <w:tc>
          <w:tcPr>
            <w:tcW w:w="1436" w:type="dxa"/>
            <w:tcBorders>
              <w:top w:val="single" w:color="000000" w:sz="4" w:space="0"/>
              <w:left w:val="single" w:color="000000" w:sz="4" w:space="0"/>
              <w:bottom w:val="single" w:color="000000" w:sz="4" w:space="0"/>
              <w:right w:val="single" w:color="000000" w:sz="4" w:space="0"/>
            </w:tcBorders>
            <w:vAlign w:val="center"/>
          </w:tcPr>
          <w:p w14:paraId="1854E523">
            <w:pPr>
              <w:spacing w:line="360" w:lineRule="auto"/>
              <w:rPr>
                <w:rFonts w:hint="default" w:ascii="Times New Roman" w:hAnsi="Times New Roman" w:cs="Times New Roman"/>
                <w:kern w:val="1"/>
                <w:sz w:val="24"/>
              </w:rPr>
            </w:pPr>
          </w:p>
        </w:tc>
      </w:tr>
    </w:tbl>
    <w:p w14:paraId="4E7B7C5B">
      <w:pPr>
        <w:spacing w:line="360" w:lineRule="auto"/>
        <w:rPr>
          <w:rFonts w:hint="default" w:ascii="Times New Roman" w:hAnsi="Times New Roman" w:cs="Times New Roman"/>
          <w:kern w:val="1"/>
          <w:szCs w:val="21"/>
        </w:rPr>
      </w:pPr>
    </w:p>
    <w:p w14:paraId="70EC0119">
      <w:pPr>
        <w:spacing w:line="360" w:lineRule="auto"/>
        <w:rPr>
          <w:rFonts w:hint="default" w:ascii="Times New Roman" w:hAnsi="Times New Roman" w:cs="Times New Roman"/>
          <w:kern w:val="1"/>
          <w:szCs w:val="21"/>
        </w:rPr>
      </w:pPr>
    </w:p>
    <w:p w14:paraId="649957CE">
      <w:pPr>
        <w:spacing w:line="360" w:lineRule="auto"/>
        <w:rPr>
          <w:rFonts w:hint="default" w:ascii="Times New Roman" w:hAnsi="Times New Roman" w:cs="Times New Roman"/>
          <w:kern w:val="1"/>
          <w:szCs w:val="21"/>
        </w:rPr>
      </w:pPr>
    </w:p>
    <w:p w14:paraId="6A1E54D4">
      <w:pPr>
        <w:spacing w:line="360" w:lineRule="auto"/>
        <w:jc w:val="left"/>
        <w:rPr>
          <w:rFonts w:hint="default" w:ascii="Times New Roman" w:hAnsi="Times New Roman" w:cs="Times New Roman"/>
          <w:kern w:val="1"/>
          <w:sz w:val="24"/>
        </w:rPr>
      </w:pPr>
      <w:r>
        <w:rPr>
          <w:rFonts w:hint="default" w:ascii="Times New Roman" w:hAnsi="Times New Roman" w:cs="Times New Roman"/>
          <w:kern w:val="1"/>
          <w:sz w:val="24"/>
        </w:rPr>
        <w:t xml:space="preserve">投 标 人： </w:t>
      </w:r>
      <w:r>
        <w:rPr>
          <w:rFonts w:hint="default" w:ascii="Times New Roman" w:hAnsi="Times New Roman" w:cs="Times New Roman"/>
          <w:kern w:val="1"/>
          <w:sz w:val="24"/>
          <w:u w:val="single"/>
        </w:rPr>
        <w:t xml:space="preserve">                  </w:t>
      </w:r>
      <w:r>
        <w:rPr>
          <w:rFonts w:hint="default" w:ascii="Times New Roman" w:hAnsi="Times New Roman" w:cs="Times New Roman"/>
          <w:kern w:val="1"/>
          <w:sz w:val="24"/>
        </w:rPr>
        <w:t>（盖单位章）</w:t>
      </w:r>
    </w:p>
    <w:p w14:paraId="1FED3EDE">
      <w:pPr>
        <w:spacing w:line="360" w:lineRule="auto"/>
        <w:jc w:val="left"/>
        <w:rPr>
          <w:rFonts w:hint="default" w:ascii="Times New Roman" w:hAnsi="Times New Roman" w:cs="Times New Roman"/>
          <w:kern w:val="1"/>
          <w:sz w:val="24"/>
        </w:rPr>
      </w:pPr>
      <w:r>
        <w:rPr>
          <w:rFonts w:hint="default" w:ascii="Times New Roman" w:hAnsi="Times New Roman" w:cs="Times New Roman"/>
          <w:kern w:val="1"/>
          <w:sz w:val="24"/>
        </w:rPr>
        <w:t>法定代表人或其委托代理人：</w:t>
      </w:r>
      <w:r>
        <w:rPr>
          <w:rFonts w:hint="default" w:ascii="Times New Roman" w:hAnsi="Times New Roman" w:cs="Times New Roman"/>
          <w:kern w:val="1"/>
          <w:sz w:val="24"/>
          <w:u w:val="single"/>
        </w:rPr>
        <w:t xml:space="preserve">     </w:t>
      </w:r>
      <w:r>
        <w:rPr>
          <w:rFonts w:hint="default" w:ascii="Times New Roman" w:hAnsi="Times New Roman" w:cs="Times New Roman"/>
          <w:kern w:val="1"/>
          <w:sz w:val="24"/>
        </w:rPr>
        <w:t>（签字或盖章）</w:t>
      </w:r>
    </w:p>
    <w:p w14:paraId="1B61F648">
      <w:pPr>
        <w:spacing w:line="360" w:lineRule="auto"/>
        <w:jc w:val="left"/>
        <w:rPr>
          <w:rFonts w:hint="default" w:ascii="Times New Roman" w:hAnsi="Times New Roman" w:cs="Times New Roman"/>
          <w:kern w:val="1"/>
          <w:sz w:val="24"/>
        </w:rPr>
      </w:pPr>
      <w:r>
        <w:rPr>
          <w:rFonts w:hint="default" w:ascii="Times New Roman" w:hAnsi="Times New Roman" w:cs="Times New Roman"/>
          <w:kern w:val="1"/>
          <w:sz w:val="24"/>
          <w:u w:val="single"/>
        </w:rPr>
        <w:t xml:space="preserve">     </w:t>
      </w:r>
      <w:r>
        <w:rPr>
          <w:rFonts w:hint="default" w:ascii="Times New Roman" w:hAnsi="Times New Roman" w:cs="Times New Roman"/>
          <w:kern w:val="1"/>
          <w:sz w:val="24"/>
        </w:rPr>
        <w:t>年</w:t>
      </w:r>
      <w:r>
        <w:rPr>
          <w:rFonts w:hint="default" w:ascii="Times New Roman" w:hAnsi="Times New Roman" w:cs="Times New Roman"/>
          <w:kern w:val="1"/>
          <w:sz w:val="24"/>
          <w:u w:val="single"/>
        </w:rPr>
        <w:t xml:space="preserve">     </w:t>
      </w:r>
      <w:r>
        <w:rPr>
          <w:rFonts w:hint="default" w:ascii="Times New Roman" w:hAnsi="Times New Roman" w:cs="Times New Roman"/>
          <w:kern w:val="1"/>
          <w:sz w:val="24"/>
        </w:rPr>
        <w:t xml:space="preserve"> 月</w:t>
      </w:r>
      <w:r>
        <w:rPr>
          <w:rFonts w:hint="default" w:ascii="Times New Roman" w:hAnsi="Times New Roman" w:cs="Times New Roman"/>
          <w:kern w:val="1"/>
          <w:sz w:val="24"/>
          <w:u w:val="single"/>
        </w:rPr>
        <w:t xml:space="preserve">     </w:t>
      </w:r>
      <w:r>
        <w:rPr>
          <w:rFonts w:hint="default" w:ascii="Times New Roman" w:hAnsi="Times New Roman" w:cs="Times New Roman"/>
          <w:kern w:val="1"/>
          <w:sz w:val="24"/>
        </w:rPr>
        <w:t xml:space="preserve"> 日</w:t>
      </w:r>
    </w:p>
    <w:p w14:paraId="2C3AABAD">
      <w:pPr>
        <w:spacing w:line="360" w:lineRule="auto"/>
        <w:rPr>
          <w:rFonts w:hint="default" w:ascii="Times New Roman" w:hAnsi="Times New Roman" w:cs="Times New Roman"/>
          <w:kern w:val="1"/>
          <w:szCs w:val="21"/>
        </w:rPr>
      </w:pPr>
    </w:p>
    <w:p w14:paraId="4714598E">
      <w:pPr>
        <w:spacing w:line="360" w:lineRule="auto"/>
        <w:rPr>
          <w:rFonts w:hint="default" w:ascii="Times New Roman" w:hAnsi="Times New Roman" w:cs="Times New Roman"/>
          <w:kern w:val="1"/>
          <w:szCs w:val="21"/>
        </w:rPr>
      </w:pPr>
    </w:p>
    <w:p w14:paraId="37996184">
      <w:pPr>
        <w:spacing w:line="360" w:lineRule="auto"/>
        <w:rPr>
          <w:rFonts w:hint="default" w:ascii="Times New Roman" w:hAnsi="Times New Roman" w:cs="Times New Roman"/>
          <w:kern w:val="1"/>
          <w:szCs w:val="21"/>
        </w:rPr>
      </w:pPr>
    </w:p>
    <w:p w14:paraId="1DFABAA5">
      <w:pPr>
        <w:spacing w:line="360" w:lineRule="auto"/>
        <w:rPr>
          <w:rFonts w:hint="default" w:ascii="Times New Roman" w:hAnsi="Times New Roman" w:cs="Times New Roman"/>
          <w:kern w:val="1"/>
          <w:szCs w:val="21"/>
        </w:rPr>
      </w:pPr>
    </w:p>
    <w:p w14:paraId="6422BDE7">
      <w:pPr>
        <w:spacing w:line="360" w:lineRule="auto"/>
        <w:rPr>
          <w:rFonts w:hint="default" w:ascii="Times New Roman" w:hAnsi="Times New Roman" w:cs="Times New Roman"/>
          <w:kern w:val="1"/>
          <w:szCs w:val="21"/>
        </w:rPr>
      </w:pPr>
    </w:p>
    <w:p w14:paraId="0988E647">
      <w:pPr>
        <w:spacing w:line="360" w:lineRule="auto"/>
        <w:rPr>
          <w:rFonts w:hint="default" w:ascii="Times New Roman" w:hAnsi="Times New Roman" w:cs="Times New Roman"/>
          <w:kern w:val="1"/>
          <w:szCs w:val="21"/>
        </w:rPr>
      </w:pPr>
    </w:p>
    <w:p w14:paraId="046F738D">
      <w:pPr>
        <w:spacing w:line="360" w:lineRule="auto"/>
        <w:rPr>
          <w:rFonts w:hint="default" w:ascii="Times New Roman" w:hAnsi="Times New Roman" w:cs="Times New Roman"/>
          <w:kern w:val="1"/>
          <w:szCs w:val="21"/>
        </w:rPr>
      </w:pPr>
    </w:p>
    <w:p w14:paraId="2CE40BF5">
      <w:pPr>
        <w:spacing w:line="360" w:lineRule="auto"/>
        <w:jc w:val="center"/>
        <w:rPr>
          <w:rFonts w:hint="default" w:ascii="Times New Roman" w:hAnsi="Times New Roman" w:cs="Times New Roman"/>
          <w:kern w:val="1"/>
          <w:szCs w:val="21"/>
        </w:rPr>
      </w:pPr>
    </w:p>
    <w:p w14:paraId="7E367815">
      <w:pPr>
        <w:spacing w:line="360" w:lineRule="auto"/>
        <w:jc w:val="center"/>
        <w:rPr>
          <w:rFonts w:hint="default" w:ascii="Times New Roman" w:hAnsi="Times New Roman" w:cs="Times New Roman"/>
          <w:b/>
          <w:bCs/>
          <w:kern w:val="1"/>
          <w:sz w:val="28"/>
          <w:szCs w:val="28"/>
        </w:rPr>
      </w:pPr>
      <w:r>
        <w:rPr>
          <w:rFonts w:hint="default" w:ascii="Times New Roman" w:hAnsi="Times New Roman" w:cs="Times New Roman"/>
          <w:kern w:val="1"/>
          <w:szCs w:val="21"/>
        </w:rPr>
        <w:br w:type="page"/>
      </w:r>
      <w:r>
        <w:rPr>
          <w:rFonts w:hint="default" w:ascii="Times New Roman" w:hAnsi="Times New Roman" w:cs="Times New Roman"/>
          <w:b/>
          <w:bCs/>
          <w:kern w:val="1"/>
          <w:sz w:val="28"/>
          <w:szCs w:val="28"/>
        </w:rPr>
        <w:t>（三）唱标主要内容一览表</w:t>
      </w:r>
    </w:p>
    <w:p w14:paraId="69D0E9E5">
      <w:pPr>
        <w:spacing w:line="360" w:lineRule="auto"/>
        <w:rPr>
          <w:rFonts w:hint="default" w:ascii="Times New Roman" w:hAnsi="Times New Roman" w:cs="Times New Roman"/>
          <w:kern w:val="1"/>
          <w:szCs w:val="21"/>
        </w:rPr>
      </w:pPr>
    </w:p>
    <w:tbl>
      <w:tblPr>
        <w:tblStyle w:val="28"/>
        <w:tblpPr w:leftFromText="180" w:rightFromText="180" w:vertAnchor="text" w:horzAnchor="page" w:tblpXSpec="center" w:tblpY="3"/>
        <w:tblOverlap w:val="never"/>
        <w:tblW w:w="8924" w:type="dxa"/>
        <w:jc w:val="center"/>
        <w:tblLayout w:type="fixed"/>
        <w:tblCellMar>
          <w:top w:w="0" w:type="dxa"/>
          <w:left w:w="108" w:type="dxa"/>
          <w:bottom w:w="0" w:type="dxa"/>
          <w:right w:w="108" w:type="dxa"/>
        </w:tblCellMar>
      </w:tblPr>
      <w:tblGrid>
        <w:gridCol w:w="1851"/>
        <w:gridCol w:w="2048"/>
        <w:gridCol w:w="5025"/>
      </w:tblGrid>
      <w:tr w14:paraId="75E7BE5A">
        <w:tblPrEx>
          <w:tblCellMar>
            <w:top w:w="0" w:type="dxa"/>
            <w:left w:w="108" w:type="dxa"/>
            <w:bottom w:w="0" w:type="dxa"/>
            <w:right w:w="108" w:type="dxa"/>
          </w:tblCellMar>
        </w:tblPrEx>
        <w:trPr>
          <w:trHeight w:val="813" w:hRule="atLeast"/>
          <w:jc w:val="center"/>
        </w:trPr>
        <w:tc>
          <w:tcPr>
            <w:tcW w:w="1851" w:type="dxa"/>
            <w:tcBorders>
              <w:top w:val="single" w:color="000000" w:sz="4" w:space="0"/>
              <w:left w:val="single" w:color="000000" w:sz="4" w:space="0"/>
              <w:bottom w:val="single" w:color="000000" w:sz="4" w:space="0"/>
              <w:right w:val="single" w:color="000000" w:sz="4" w:space="0"/>
            </w:tcBorders>
            <w:vAlign w:val="center"/>
          </w:tcPr>
          <w:p w14:paraId="230B172C">
            <w:pPr>
              <w:spacing w:line="360" w:lineRule="auto"/>
              <w:jc w:val="center"/>
              <w:rPr>
                <w:rFonts w:hint="default" w:ascii="Times New Roman" w:hAnsi="Times New Roman" w:cs="Times New Roman"/>
                <w:kern w:val="1"/>
                <w:sz w:val="24"/>
              </w:rPr>
            </w:pPr>
            <w:r>
              <w:rPr>
                <w:rFonts w:hint="default" w:ascii="Times New Roman" w:hAnsi="Times New Roman" w:cs="Times New Roman"/>
                <w:kern w:val="1"/>
                <w:sz w:val="24"/>
              </w:rPr>
              <w:t>投标人名称</w:t>
            </w:r>
          </w:p>
        </w:tc>
        <w:tc>
          <w:tcPr>
            <w:tcW w:w="7073" w:type="dxa"/>
            <w:gridSpan w:val="2"/>
            <w:tcBorders>
              <w:top w:val="single" w:color="000000" w:sz="4" w:space="0"/>
              <w:left w:val="single" w:color="000000" w:sz="4" w:space="0"/>
              <w:bottom w:val="single" w:color="000000" w:sz="4" w:space="0"/>
              <w:right w:val="single" w:color="000000" w:sz="4" w:space="0"/>
            </w:tcBorders>
            <w:vAlign w:val="center"/>
          </w:tcPr>
          <w:p w14:paraId="7C2B0EB0">
            <w:pPr>
              <w:spacing w:line="360" w:lineRule="auto"/>
              <w:jc w:val="center"/>
              <w:rPr>
                <w:rFonts w:hint="default" w:ascii="Times New Roman" w:hAnsi="Times New Roman" w:cs="Times New Roman"/>
                <w:kern w:val="1"/>
                <w:sz w:val="24"/>
              </w:rPr>
            </w:pPr>
          </w:p>
        </w:tc>
      </w:tr>
      <w:tr w14:paraId="152AEF33">
        <w:tblPrEx>
          <w:tblCellMar>
            <w:top w:w="0" w:type="dxa"/>
            <w:left w:w="108" w:type="dxa"/>
            <w:bottom w:w="0" w:type="dxa"/>
            <w:right w:w="108" w:type="dxa"/>
          </w:tblCellMar>
        </w:tblPrEx>
        <w:trPr>
          <w:trHeight w:val="853" w:hRule="atLeast"/>
          <w:jc w:val="center"/>
        </w:trPr>
        <w:tc>
          <w:tcPr>
            <w:tcW w:w="1851" w:type="dxa"/>
            <w:tcBorders>
              <w:top w:val="single" w:color="000000" w:sz="4" w:space="0"/>
              <w:left w:val="single" w:color="000000" w:sz="4" w:space="0"/>
              <w:bottom w:val="single" w:color="000000" w:sz="4" w:space="0"/>
              <w:right w:val="single" w:color="000000" w:sz="4" w:space="0"/>
            </w:tcBorders>
            <w:vAlign w:val="center"/>
          </w:tcPr>
          <w:p w14:paraId="27C987A7">
            <w:pPr>
              <w:spacing w:line="360" w:lineRule="auto"/>
              <w:jc w:val="center"/>
              <w:rPr>
                <w:rFonts w:hint="default" w:ascii="Times New Roman" w:hAnsi="Times New Roman" w:cs="Times New Roman"/>
                <w:kern w:val="1"/>
                <w:sz w:val="24"/>
              </w:rPr>
            </w:pPr>
            <w:r>
              <w:rPr>
                <w:rFonts w:hint="default" w:ascii="Times New Roman" w:hAnsi="Times New Roman" w:cs="Times New Roman"/>
                <w:kern w:val="1"/>
                <w:sz w:val="24"/>
              </w:rPr>
              <w:t>工程名称</w:t>
            </w:r>
          </w:p>
        </w:tc>
        <w:tc>
          <w:tcPr>
            <w:tcW w:w="7073" w:type="dxa"/>
            <w:gridSpan w:val="2"/>
            <w:tcBorders>
              <w:top w:val="single" w:color="000000" w:sz="4" w:space="0"/>
              <w:left w:val="single" w:color="000000" w:sz="4" w:space="0"/>
              <w:bottom w:val="single" w:color="000000" w:sz="4" w:space="0"/>
              <w:right w:val="single" w:color="000000" w:sz="4" w:space="0"/>
            </w:tcBorders>
            <w:vAlign w:val="center"/>
          </w:tcPr>
          <w:p w14:paraId="5667C8F4">
            <w:pPr>
              <w:spacing w:line="360" w:lineRule="auto"/>
              <w:jc w:val="center"/>
              <w:rPr>
                <w:rFonts w:hint="default" w:ascii="Times New Roman" w:hAnsi="Times New Roman" w:cs="Times New Roman"/>
                <w:kern w:val="1"/>
                <w:sz w:val="24"/>
              </w:rPr>
            </w:pPr>
          </w:p>
        </w:tc>
      </w:tr>
      <w:tr w14:paraId="2822FEE8">
        <w:tblPrEx>
          <w:tblCellMar>
            <w:top w:w="0" w:type="dxa"/>
            <w:left w:w="108" w:type="dxa"/>
            <w:bottom w:w="0" w:type="dxa"/>
            <w:right w:w="108" w:type="dxa"/>
          </w:tblCellMar>
        </w:tblPrEx>
        <w:trPr>
          <w:cantSplit/>
          <w:trHeight w:val="832" w:hRule="atLeast"/>
          <w:jc w:val="center"/>
        </w:trPr>
        <w:tc>
          <w:tcPr>
            <w:tcW w:w="1851" w:type="dxa"/>
            <w:vMerge w:val="restart"/>
            <w:tcBorders>
              <w:top w:val="single" w:color="000000" w:sz="4" w:space="0"/>
              <w:left w:val="single" w:color="000000" w:sz="4" w:space="0"/>
              <w:bottom w:val="single" w:color="000000" w:sz="4" w:space="0"/>
              <w:right w:val="single" w:color="000000" w:sz="4" w:space="0"/>
            </w:tcBorders>
            <w:vAlign w:val="center"/>
          </w:tcPr>
          <w:p w14:paraId="7C1D17B1">
            <w:pPr>
              <w:spacing w:line="360" w:lineRule="auto"/>
              <w:jc w:val="center"/>
              <w:rPr>
                <w:rFonts w:hint="default" w:ascii="Times New Roman" w:hAnsi="Times New Roman" w:cs="Times New Roman"/>
                <w:kern w:val="1"/>
                <w:sz w:val="24"/>
              </w:rPr>
            </w:pPr>
            <w:r>
              <w:rPr>
                <w:rFonts w:hint="default" w:ascii="Times New Roman" w:hAnsi="Times New Roman" w:cs="Times New Roman"/>
                <w:kern w:val="1"/>
                <w:sz w:val="24"/>
              </w:rPr>
              <w:t>总报价（元）</w:t>
            </w:r>
          </w:p>
        </w:tc>
        <w:tc>
          <w:tcPr>
            <w:tcW w:w="2048" w:type="dxa"/>
            <w:tcBorders>
              <w:top w:val="single" w:color="000000" w:sz="4" w:space="0"/>
              <w:left w:val="single" w:color="000000" w:sz="4" w:space="0"/>
              <w:bottom w:val="single" w:color="000000" w:sz="4" w:space="0"/>
              <w:right w:val="single" w:color="000000" w:sz="4" w:space="0"/>
            </w:tcBorders>
            <w:vAlign w:val="center"/>
          </w:tcPr>
          <w:p w14:paraId="5C66CF25">
            <w:pPr>
              <w:spacing w:line="360" w:lineRule="auto"/>
              <w:jc w:val="center"/>
              <w:rPr>
                <w:rFonts w:hint="default" w:ascii="Times New Roman" w:hAnsi="Times New Roman" w:cs="Times New Roman"/>
                <w:kern w:val="1"/>
                <w:sz w:val="24"/>
              </w:rPr>
            </w:pPr>
            <w:r>
              <w:rPr>
                <w:rFonts w:hint="default" w:ascii="Times New Roman" w:hAnsi="Times New Roman" w:cs="Times New Roman"/>
                <w:kern w:val="1"/>
                <w:sz w:val="24"/>
              </w:rPr>
              <w:t>大 写</w:t>
            </w:r>
          </w:p>
        </w:tc>
        <w:tc>
          <w:tcPr>
            <w:tcW w:w="5025" w:type="dxa"/>
            <w:tcBorders>
              <w:top w:val="single" w:color="000000" w:sz="4" w:space="0"/>
              <w:left w:val="single" w:color="000000" w:sz="4" w:space="0"/>
              <w:bottom w:val="single" w:color="000000" w:sz="4" w:space="0"/>
              <w:right w:val="single" w:color="000000" w:sz="4" w:space="0"/>
            </w:tcBorders>
            <w:vAlign w:val="center"/>
          </w:tcPr>
          <w:p w14:paraId="61552636">
            <w:pPr>
              <w:spacing w:line="360" w:lineRule="auto"/>
              <w:jc w:val="center"/>
              <w:rPr>
                <w:rFonts w:hint="default" w:ascii="Times New Roman" w:hAnsi="Times New Roman" w:cs="Times New Roman"/>
                <w:kern w:val="1"/>
                <w:sz w:val="24"/>
              </w:rPr>
            </w:pPr>
          </w:p>
        </w:tc>
      </w:tr>
      <w:tr w14:paraId="7B375D37">
        <w:tblPrEx>
          <w:tblCellMar>
            <w:top w:w="0" w:type="dxa"/>
            <w:left w:w="108" w:type="dxa"/>
            <w:bottom w:w="0" w:type="dxa"/>
            <w:right w:w="108" w:type="dxa"/>
          </w:tblCellMar>
        </w:tblPrEx>
        <w:trPr>
          <w:cantSplit/>
          <w:trHeight w:val="752" w:hRule="atLeast"/>
          <w:jc w:val="center"/>
        </w:trPr>
        <w:tc>
          <w:tcPr>
            <w:tcW w:w="1851" w:type="dxa"/>
            <w:vMerge w:val="continue"/>
            <w:tcBorders>
              <w:top w:val="single" w:color="000000" w:sz="4" w:space="0"/>
              <w:left w:val="single" w:color="000000" w:sz="4" w:space="0"/>
              <w:bottom w:val="single" w:color="000000" w:sz="4" w:space="0"/>
              <w:right w:val="single" w:color="000000" w:sz="4" w:space="0"/>
            </w:tcBorders>
            <w:vAlign w:val="center"/>
          </w:tcPr>
          <w:p w14:paraId="5B85A77D">
            <w:pPr>
              <w:spacing w:line="360" w:lineRule="auto"/>
              <w:jc w:val="left"/>
              <w:rPr>
                <w:rFonts w:hint="default" w:ascii="Times New Roman" w:hAnsi="Times New Roman" w:cs="Times New Roman"/>
                <w:kern w:val="1"/>
                <w:sz w:val="24"/>
              </w:rPr>
            </w:pPr>
          </w:p>
        </w:tc>
        <w:tc>
          <w:tcPr>
            <w:tcW w:w="2048" w:type="dxa"/>
            <w:tcBorders>
              <w:top w:val="single" w:color="000000" w:sz="4" w:space="0"/>
              <w:left w:val="single" w:color="000000" w:sz="4" w:space="0"/>
              <w:bottom w:val="single" w:color="000000" w:sz="4" w:space="0"/>
              <w:right w:val="single" w:color="000000" w:sz="4" w:space="0"/>
            </w:tcBorders>
            <w:vAlign w:val="center"/>
          </w:tcPr>
          <w:p w14:paraId="38F1F69F">
            <w:pPr>
              <w:spacing w:line="360" w:lineRule="auto"/>
              <w:jc w:val="center"/>
              <w:rPr>
                <w:rFonts w:hint="default" w:ascii="Times New Roman" w:hAnsi="Times New Roman" w:cs="Times New Roman"/>
                <w:kern w:val="1"/>
                <w:sz w:val="24"/>
              </w:rPr>
            </w:pPr>
            <w:r>
              <w:rPr>
                <w:rFonts w:hint="default" w:ascii="Times New Roman" w:hAnsi="Times New Roman" w:cs="Times New Roman"/>
                <w:kern w:val="1"/>
                <w:sz w:val="24"/>
              </w:rPr>
              <w:t>小 写</w:t>
            </w:r>
          </w:p>
        </w:tc>
        <w:tc>
          <w:tcPr>
            <w:tcW w:w="5025" w:type="dxa"/>
            <w:tcBorders>
              <w:top w:val="single" w:color="000000" w:sz="4" w:space="0"/>
              <w:left w:val="single" w:color="000000" w:sz="4" w:space="0"/>
              <w:bottom w:val="single" w:color="000000" w:sz="4" w:space="0"/>
              <w:right w:val="single" w:color="000000" w:sz="4" w:space="0"/>
            </w:tcBorders>
            <w:vAlign w:val="center"/>
          </w:tcPr>
          <w:p w14:paraId="2907AA15">
            <w:pPr>
              <w:spacing w:line="360" w:lineRule="auto"/>
              <w:jc w:val="center"/>
              <w:rPr>
                <w:rFonts w:hint="default" w:ascii="Times New Roman" w:hAnsi="Times New Roman" w:cs="Times New Roman"/>
                <w:kern w:val="1"/>
                <w:sz w:val="24"/>
              </w:rPr>
            </w:pPr>
          </w:p>
        </w:tc>
      </w:tr>
      <w:tr w14:paraId="502CA8BB">
        <w:tblPrEx>
          <w:tblCellMar>
            <w:top w:w="0" w:type="dxa"/>
            <w:left w:w="108" w:type="dxa"/>
            <w:bottom w:w="0" w:type="dxa"/>
            <w:right w:w="108" w:type="dxa"/>
          </w:tblCellMar>
        </w:tblPrEx>
        <w:trPr>
          <w:trHeight w:val="933" w:hRule="atLeast"/>
          <w:jc w:val="center"/>
        </w:trPr>
        <w:tc>
          <w:tcPr>
            <w:tcW w:w="1851" w:type="dxa"/>
            <w:tcBorders>
              <w:top w:val="single" w:color="000000" w:sz="4" w:space="0"/>
              <w:left w:val="single" w:color="000000" w:sz="4" w:space="0"/>
              <w:bottom w:val="single" w:color="000000" w:sz="4" w:space="0"/>
              <w:right w:val="single" w:color="000000" w:sz="4" w:space="0"/>
            </w:tcBorders>
            <w:vAlign w:val="center"/>
          </w:tcPr>
          <w:p w14:paraId="3E3A6DA6">
            <w:pPr>
              <w:spacing w:line="360" w:lineRule="auto"/>
              <w:jc w:val="center"/>
              <w:rPr>
                <w:rFonts w:hint="default" w:ascii="Times New Roman" w:hAnsi="Times New Roman" w:cs="Times New Roman"/>
                <w:kern w:val="1"/>
                <w:sz w:val="24"/>
              </w:rPr>
            </w:pPr>
            <w:r>
              <w:rPr>
                <w:rFonts w:hint="default" w:ascii="Times New Roman" w:hAnsi="Times New Roman" w:cs="Times New Roman"/>
                <w:kern w:val="1"/>
                <w:sz w:val="24"/>
                <w:highlight w:val="none"/>
              </w:rPr>
              <w:t>工期</w:t>
            </w:r>
          </w:p>
        </w:tc>
        <w:tc>
          <w:tcPr>
            <w:tcW w:w="7073" w:type="dxa"/>
            <w:gridSpan w:val="2"/>
            <w:tcBorders>
              <w:top w:val="single" w:color="000000" w:sz="4" w:space="0"/>
              <w:left w:val="single" w:color="000000" w:sz="4" w:space="0"/>
              <w:bottom w:val="single" w:color="000000" w:sz="4" w:space="0"/>
              <w:right w:val="single" w:color="000000" w:sz="4" w:space="0"/>
            </w:tcBorders>
            <w:vAlign w:val="center"/>
          </w:tcPr>
          <w:p w14:paraId="46E2F1F3">
            <w:pPr>
              <w:spacing w:line="360" w:lineRule="auto"/>
              <w:jc w:val="center"/>
              <w:rPr>
                <w:rFonts w:hint="default" w:ascii="Times New Roman" w:hAnsi="Times New Roman" w:cs="Times New Roman"/>
                <w:kern w:val="1"/>
                <w:sz w:val="24"/>
              </w:rPr>
            </w:pPr>
          </w:p>
        </w:tc>
      </w:tr>
      <w:tr w14:paraId="48CD4CB6">
        <w:tblPrEx>
          <w:tblCellMar>
            <w:top w:w="0" w:type="dxa"/>
            <w:left w:w="108" w:type="dxa"/>
            <w:bottom w:w="0" w:type="dxa"/>
            <w:right w:w="108" w:type="dxa"/>
          </w:tblCellMar>
        </w:tblPrEx>
        <w:trPr>
          <w:trHeight w:val="933" w:hRule="atLeast"/>
          <w:jc w:val="center"/>
        </w:trPr>
        <w:tc>
          <w:tcPr>
            <w:tcW w:w="1851" w:type="dxa"/>
            <w:tcBorders>
              <w:top w:val="single" w:color="000000" w:sz="4" w:space="0"/>
              <w:left w:val="single" w:color="000000" w:sz="4" w:space="0"/>
              <w:bottom w:val="single" w:color="000000" w:sz="4" w:space="0"/>
              <w:right w:val="single" w:color="000000" w:sz="4" w:space="0"/>
            </w:tcBorders>
            <w:vAlign w:val="center"/>
          </w:tcPr>
          <w:p w14:paraId="5FF6BC3E">
            <w:pPr>
              <w:spacing w:line="360" w:lineRule="auto"/>
              <w:jc w:val="center"/>
              <w:rPr>
                <w:rFonts w:hint="default" w:ascii="Times New Roman" w:hAnsi="Times New Roman" w:cs="Times New Roman"/>
                <w:kern w:val="1"/>
                <w:sz w:val="24"/>
              </w:rPr>
            </w:pPr>
            <w:r>
              <w:rPr>
                <w:rFonts w:hint="default" w:ascii="Times New Roman" w:hAnsi="Times New Roman" w:cs="Times New Roman"/>
                <w:kern w:val="1"/>
                <w:sz w:val="24"/>
              </w:rPr>
              <w:t>质量标准</w:t>
            </w:r>
          </w:p>
        </w:tc>
        <w:tc>
          <w:tcPr>
            <w:tcW w:w="7073" w:type="dxa"/>
            <w:gridSpan w:val="2"/>
            <w:tcBorders>
              <w:top w:val="single" w:color="000000" w:sz="4" w:space="0"/>
              <w:left w:val="single" w:color="000000" w:sz="4" w:space="0"/>
              <w:bottom w:val="single" w:color="000000" w:sz="4" w:space="0"/>
              <w:right w:val="single" w:color="000000" w:sz="4" w:space="0"/>
            </w:tcBorders>
            <w:vAlign w:val="center"/>
          </w:tcPr>
          <w:p w14:paraId="4A24DDDE">
            <w:pPr>
              <w:spacing w:line="360" w:lineRule="auto"/>
              <w:jc w:val="center"/>
              <w:rPr>
                <w:rFonts w:hint="default" w:ascii="Times New Roman" w:hAnsi="Times New Roman" w:cs="Times New Roman"/>
                <w:kern w:val="1"/>
                <w:sz w:val="24"/>
              </w:rPr>
            </w:pPr>
          </w:p>
        </w:tc>
      </w:tr>
      <w:tr w14:paraId="0D3D6D81">
        <w:tblPrEx>
          <w:tblCellMar>
            <w:top w:w="0" w:type="dxa"/>
            <w:left w:w="108" w:type="dxa"/>
            <w:bottom w:w="0" w:type="dxa"/>
            <w:right w:w="108" w:type="dxa"/>
          </w:tblCellMar>
        </w:tblPrEx>
        <w:trPr>
          <w:trHeight w:val="946" w:hRule="atLeast"/>
          <w:jc w:val="center"/>
        </w:trPr>
        <w:tc>
          <w:tcPr>
            <w:tcW w:w="1851" w:type="dxa"/>
            <w:tcBorders>
              <w:top w:val="single" w:color="000000" w:sz="4" w:space="0"/>
              <w:left w:val="single" w:color="000000" w:sz="4" w:space="0"/>
              <w:bottom w:val="single" w:color="000000" w:sz="4" w:space="0"/>
              <w:right w:val="single" w:color="000000" w:sz="4" w:space="0"/>
            </w:tcBorders>
            <w:vAlign w:val="center"/>
          </w:tcPr>
          <w:p w14:paraId="09AB2C59">
            <w:pPr>
              <w:spacing w:line="360" w:lineRule="auto"/>
              <w:jc w:val="center"/>
              <w:rPr>
                <w:rFonts w:hint="default" w:ascii="Times New Roman" w:hAnsi="Times New Roman" w:cs="Times New Roman"/>
                <w:kern w:val="1"/>
                <w:sz w:val="24"/>
              </w:rPr>
            </w:pPr>
            <w:r>
              <w:rPr>
                <w:rFonts w:hint="default" w:ascii="Times New Roman" w:hAnsi="Times New Roman" w:cs="Times New Roman"/>
                <w:kern w:val="1"/>
                <w:sz w:val="24"/>
              </w:rPr>
              <w:t>项目经理</w:t>
            </w:r>
          </w:p>
        </w:tc>
        <w:tc>
          <w:tcPr>
            <w:tcW w:w="7073" w:type="dxa"/>
            <w:gridSpan w:val="2"/>
            <w:tcBorders>
              <w:top w:val="single" w:color="000000" w:sz="4" w:space="0"/>
              <w:left w:val="single" w:color="000000" w:sz="4" w:space="0"/>
              <w:bottom w:val="single" w:color="000000" w:sz="4" w:space="0"/>
              <w:right w:val="single" w:color="000000" w:sz="4" w:space="0"/>
            </w:tcBorders>
            <w:vAlign w:val="center"/>
          </w:tcPr>
          <w:p w14:paraId="14B659AE">
            <w:pPr>
              <w:spacing w:line="360" w:lineRule="auto"/>
              <w:jc w:val="center"/>
              <w:rPr>
                <w:rFonts w:hint="default" w:ascii="Times New Roman" w:hAnsi="Times New Roman" w:cs="Times New Roman"/>
                <w:kern w:val="1"/>
                <w:sz w:val="24"/>
              </w:rPr>
            </w:pPr>
          </w:p>
        </w:tc>
      </w:tr>
      <w:tr w14:paraId="5143763B">
        <w:tblPrEx>
          <w:tblCellMar>
            <w:top w:w="0" w:type="dxa"/>
            <w:left w:w="108" w:type="dxa"/>
            <w:bottom w:w="0" w:type="dxa"/>
            <w:right w:w="108" w:type="dxa"/>
          </w:tblCellMar>
        </w:tblPrEx>
        <w:trPr>
          <w:trHeight w:val="946" w:hRule="atLeast"/>
          <w:jc w:val="center"/>
        </w:trPr>
        <w:tc>
          <w:tcPr>
            <w:tcW w:w="1851" w:type="dxa"/>
            <w:tcBorders>
              <w:top w:val="single" w:color="000000" w:sz="4" w:space="0"/>
              <w:left w:val="single" w:color="000000" w:sz="4" w:space="0"/>
              <w:bottom w:val="single" w:color="000000" w:sz="4" w:space="0"/>
              <w:right w:val="single" w:color="000000" w:sz="4" w:space="0"/>
            </w:tcBorders>
            <w:vAlign w:val="center"/>
          </w:tcPr>
          <w:p w14:paraId="227204D0">
            <w:pPr>
              <w:tabs>
                <w:tab w:val="left" w:pos="2730"/>
              </w:tabs>
              <w:snapToGrid w:val="0"/>
              <w:spacing w:line="400" w:lineRule="exact"/>
              <w:jc w:val="center"/>
              <w:rPr>
                <w:rFonts w:hint="default" w:ascii="Times New Roman" w:hAnsi="Times New Roman" w:cs="Times New Roman"/>
                <w:kern w:val="1"/>
                <w:sz w:val="24"/>
              </w:rPr>
            </w:pPr>
            <w:r>
              <w:rPr>
                <w:rFonts w:hint="default" w:ascii="Times New Roman" w:hAnsi="Times New Roman" w:cs="Times New Roman"/>
                <w:bCs/>
                <w:color w:val="000000"/>
                <w:sz w:val="24"/>
              </w:rPr>
              <w:t>对招标文件是否认同</w:t>
            </w:r>
          </w:p>
        </w:tc>
        <w:tc>
          <w:tcPr>
            <w:tcW w:w="7073" w:type="dxa"/>
            <w:gridSpan w:val="2"/>
            <w:tcBorders>
              <w:top w:val="single" w:color="000000" w:sz="4" w:space="0"/>
              <w:left w:val="single" w:color="000000" w:sz="4" w:space="0"/>
              <w:bottom w:val="single" w:color="000000" w:sz="4" w:space="0"/>
              <w:right w:val="single" w:color="000000" w:sz="4" w:space="0"/>
            </w:tcBorders>
            <w:vAlign w:val="center"/>
          </w:tcPr>
          <w:p w14:paraId="547E8141">
            <w:pPr>
              <w:tabs>
                <w:tab w:val="left" w:pos="2730"/>
              </w:tabs>
              <w:snapToGrid w:val="0"/>
              <w:spacing w:line="400" w:lineRule="exact"/>
              <w:jc w:val="center"/>
              <w:rPr>
                <w:rFonts w:hint="default" w:ascii="Times New Roman" w:hAnsi="Times New Roman" w:cs="Times New Roman"/>
                <w:kern w:val="1"/>
                <w:sz w:val="24"/>
              </w:rPr>
            </w:pPr>
          </w:p>
        </w:tc>
      </w:tr>
      <w:tr w14:paraId="624DFFE9">
        <w:tblPrEx>
          <w:tblCellMar>
            <w:top w:w="0" w:type="dxa"/>
            <w:left w:w="108" w:type="dxa"/>
            <w:bottom w:w="0" w:type="dxa"/>
            <w:right w:w="108" w:type="dxa"/>
          </w:tblCellMar>
        </w:tblPrEx>
        <w:trPr>
          <w:trHeight w:val="946" w:hRule="atLeast"/>
          <w:jc w:val="center"/>
        </w:trPr>
        <w:tc>
          <w:tcPr>
            <w:tcW w:w="1851" w:type="dxa"/>
            <w:tcBorders>
              <w:top w:val="single" w:color="000000" w:sz="4" w:space="0"/>
              <w:left w:val="single" w:color="000000" w:sz="4" w:space="0"/>
              <w:bottom w:val="single" w:color="000000" w:sz="4" w:space="0"/>
              <w:right w:val="single" w:color="000000" w:sz="4" w:space="0"/>
            </w:tcBorders>
            <w:vAlign w:val="center"/>
          </w:tcPr>
          <w:p w14:paraId="3834805B">
            <w:pPr>
              <w:tabs>
                <w:tab w:val="left" w:pos="2730"/>
              </w:tabs>
              <w:snapToGrid w:val="0"/>
              <w:spacing w:line="400" w:lineRule="exact"/>
              <w:jc w:val="center"/>
              <w:rPr>
                <w:rFonts w:hint="default" w:ascii="Times New Roman" w:hAnsi="Times New Roman" w:cs="Times New Roman"/>
                <w:kern w:val="1"/>
                <w:sz w:val="24"/>
              </w:rPr>
            </w:pPr>
            <w:r>
              <w:rPr>
                <w:rFonts w:hint="default" w:ascii="Times New Roman" w:hAnsi="Times New Roman" w:cs="Times New Roman"/>
                <w:bCs/>
                <w:color w:val="000000"/>
                <w:sz w:val="24"/>
              </w:rPr>
              <w:t>备   注</w:t>
            </w:r>
          </w:p>
        </w:tc>
        <w:tc>
          <w:tcPr>
            <w:tcW w:w="7073" w:type="dxa"/>
            <w:gridSpan w:val="2"/>
            <w:tcBorders>
              <w:top w:val="single" w:color="000000" w:sz="4" w:space="0"/>
              <w:left w:val="single" w:color="000000" w:sz="4" w:space="0"/>
              <w:bottom w:val="single" w:color="000000" w:sz="4" w:space="0"/>
              <w:right w:val="single" w:color="000000" w:sz="4" w:space="0"/>
            </w:tcBorders>
            <w:vAlign w:val="center"/>
          </w:tcPr>
          <w:p w14:paraId="064D139C">
            <w:pPr>
              <w:tabs>
                <w:tab w:val="left" w:pos="2730"/>
              </w:tabs>
              <w:snapToGrid w:val="0"/>
              <w:spacing w:line="400" w:lineRule="exact"/>
              <w:jc w:val="center"/>
              <w:rPr>
                <w:rFonts w:hint="default" w:ascii="Times New Roman" w:hAnsi="Times New Roman" w:cs="Times New Roman"/>
                <w:kern w:val="1"/>
                <w:sz w:val="24"/>
              </w:rPr>
            </w:pPr>
          </w:p>
        </w:tc>
      </w:tr>
    </w:tbl>
    <w:p w14:paraId="16A52D4B">
      <w:pPr>
        <w:tabs>
          <w:tab w:val="left" w:pos="2730"/>
        </w:tabs>
        <w:snapToGrid w:val="0"/>
        <w:spacing w:line="400" w:lineRule="exact"/>
        <w:ind w:left="420" w:leftChars="200"/>
        <w:rPr>
          <w:rFonts w:hint="default" w:ascii="Times New Roman" w:hAnsi="Times New Roman" w:cs="Times New Roman"/>
          <w:b/>
          <w:color w:val="000000"/>
          <w:sz w:val="24"/>
        </w:rPr>
      </w:pPr>
      <w:r>
        <w:rPr>
          <w:rFonts w:hint="default" w:ascii="Times New Roman" w:hAnsi="Times New Roman" w:cs="Times New Roman"/>
          <w:b/>
          <w:color w:val="000000"/>
          <w:sz w:val="24"/>
        </w:rPr>
        <w:t>注：报价保留两位小数；</w:t>
      </w:r>
    </w:p>
    <w:p w14:paraId="59D19F0D">
      <w:pPr>
        <w:tabs>
          <w:tab w:val="left" w:pos="2730"/>
        </w:tabs>
        <w:snapToGrid w:val="0"/>
        <w:spacing w:line="400" w:lineRule="exact"/>
        <w:ind w:firstLine="480" w:firstLineChars="200"/>
        <w:rPr>
          <w:rFonts w:hint="default" w:ascii="Times New Roman" w:hAnsi="Times New Roman" w:cs="Times New Roman"/>
          <w:bCs/>
          <w:color w:val="000000"/>
          <w:sz w:val="24"/>
        </w:rPr>
      </w:pPr>
    </w:p>
    <w:p w14:paraId="383A9F65">
      <w:pPr>
        <w:tabs>
          <w:tab w:val="left" w:pos="2730"/>
        </w:tabs>
        <w:snapToGrid w:val="0"/>
        <w:spacing w:before="157" w:beforeLines="50" w:after="157" w:afterLines="50" w:line="400" w:lineRule="exact"/>
        <w:ind w:firstLine="480" w:firstLineChars="200"/>
        <w:rPr>
          <w:rFonts w:hint="default" w:ascii="Times New Roman" w:hAnsi="Times New Roman" w:cs="Times New Roman"/>
          <w:bCs/>
          <w:color w:val="000000"/>
          <w:sz w:val="24"/>
        </w:rPr>
      </w:pPr>
      <w:r>
        <w:rPr>
          <w:rFonts w:hint="default" w:ascii="Times New Roman" w:hAnsi="Times New Roman" w:cs="Times New Roman"/>
          <w:bCs/>
          <w:color w:val="000000"/>
          <w:sz w:val="24"/>
        </w:rPr>
        <w:t>投 标 人：（公章）</w:t>
      </w:r>
    </w:p>
    <w:p w14:paraId="0C60417E">
      <w:pPr>
        <w:tabs>
          <w:tab w:val="left" w:pos="2730"/>
        </w:tabs>
        <w:snapToGrid w:val="0"/>
        <w:spacing w:before="157" w:beforeLines="50" w:after="157" w:afterLines="50" w:line="400" w:lineRule="exact"/>
        <w:ind w:firstLine="480" w:firstLineChars="200"/>
        <w:rPr>
          <w:rFonts w:hint="default" w:ascii="Times New Roman" w:hAnsi="Times New Roman" w:cs="Times New Roman"/>
          <w:sz w:val="24"/>
        </w:rPr>
      </w:pPr>
      <w:r>
        <w:rPr>
          <w:rFonts w:hint="default" w:ascii="Times New Roman" w:hAnsi="Times New Roman" w:cs="Times New Roman"/>
          <w:sz w:val="24"/>
        </w:rPr>
        <w:t>法定</w:t>
      </w:r>
      <w:r>
        <w:rPr>
          <w:rFonts w:hint="default" w:ascii="Times New Roman" w:hAnsi="Times New Roman" w:cs="Times New Roman"/>
          <w:bCs/>
          <w:color w:val="000000"/>
          <w:sz w:val="24"/>
        </w:rPr>
        <w:t>代表人</w:t>
      </w:r>
      <w:r>
        <w:rPr>
          <w:rFonts w:hint="default" w:ascii="Times New Roman" w:hAnsi="Times New Roman" w:cs="Times New Roman"/>
          <w:sz w:val="24"/>
        </w:rPr>
        <w:t>或委托代理人：</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（签字或盖章）  </w:t>
      </w:r>
    </w:p>
    <w:p w14:paraId="2075F283">
      <w:pPr>
        <w:spacing w:line="360" w:lineRule="auto"/>
        <w:ind w:left="420" w:firstLine="4725"/>
        <w:jc w:val="left"/>
        <w:rPr>
          <w:rFonts w:hint="default" w:ascii="Times New Roman" w:hAnsi="Times New Roman" w:cs="Times New Roman"/>
          <w:kern w:val="1"/>
          <w:szCs w:val="21"/>
        </w:rPr>
      </w:pPr>
      <w:r>
        <w:rPr>
          <w:rFonts w:hint="default" w:ascii="Times New Roman" w:hAnsi="Times New Roman" w:cs="Times New Roman"/>
          <w:sz w:val="24"/>
        </w:rPr>
        <w:t>日 期</w:t>
      </w:r>
      <w:r>
        <w:rPr>
          <w:rFonts w:hint="default" w:ascii="Times New Roman" w:hAnsi="Times New Roman" w:cs="Times New Roman"/>
          <w:bCs/>
          <w:color w:val="000000"/>
          <w:sz w:val="24"/>
        </w:rPr>
        <w:t xml:space="preserve">：    </w:t>
      </w:r>
      <w:r>
        <w:rPr>
          <w:rFonts w:hint="default" w:ascii="Times New Roman" w:hAnsi="Times New Roman" w:cs="Times New Roman"/>
          <w:sz w:val="24"/>
        </w:rPr>
        <w:t>年   月   日</w:t>
      </w:r>
    </w:p>
    <w:p w14:paraId="19A89CF4">
      <w:pPr>
        <w:rPr>
          <w:rFonts w:hint="default" w:ascii="Times New Roman" w:hAnsi="Times New Roman" w:cs="Times New Roman"/>
          <w:kern w:val="1"/>
          <w:szCs w:val="21"/>
        </w:rPr>
      </w:pPr>
      <w:r>
        <w:rPr>
          <w:rFonts w:hint="default" w:ascii="Times New Roman" w:hAnsi="Times New Roman" w:cs="Times New Roman"/>
          <w:kern w:val="1"/>
          <w:szCs w:val="21"/>
        </w:rPr>
        <w:br w:type="page"/>
      </w:r>
    </w:p>
    <w:p w14:paraId="7FBBBD70">
      <w:pPr>
        <w:spacing w:line="360" w:lineRule="auto"/>
        <w:jc w:val="center"/>
        <w:rPr>
          <w:rFonts w:hint="default" w:ascii="Times New Roman" w:hAnsi="Times New Roman" w:cs="Times New Roman"/>
          <w:b/>
          <w:bCs/>
          <w:kern w:val="1"/>
          <w:sz w:val="28"/>
          <w:szCs w:val="28"/>
        </w:rPr>
      </w:pPr>
      <w:r>
        <w:rPr>
          <w:rFonts w:hint="default" w:ascii="Times New Roman" w:hAnsi="Times New Roman" w:cs="Times New Roman"/>
          <w:b/>
          <w:bCs/>
          <w:kern w:val="1"/>
          <w:sz w:val="28"/>
          <w:szCs w:val="28"/>
        </w:rPr>
        <w:t>二、法定代表人身份证明</w:t>
      </w:r>
    </w:p>
    <w:p w14:paraId="0951CC4E">
      <w:pPr>
        <w:spacing w:line="360" w:lineRule="auto"/>
        <w:jc w:val="center"/>
        <w:rPr>
          <w:rFonts w:hint="default" w:ascii="Times New Roman" w:hAnsi="Times New Roman" w:cs="Times New Roman"/>
          <w:kern w:val="1"/>
          <w:szCs w:val="21"/>
        </w:rPr>
      </w:pPr>
    </w:p>
    <w:p w14:paraId="58889692">
      <w:pPr>
        <w:spacing w:line="360" w:lineRule="auto"/>
        <w:rPr>
          <w:rFonts w:hint="default" w:ascii="Times New Roman" w:hAnsi="Times New Roman" w:cs="Times New Roman"/>
          <w:kern w:val="1"/>
          <w:sz w:val="24"/>
        </w:rPr>
      </w:pPr>
      <w:r>
        <w:rPr>
          <w:rFonts w:hint="default" w:ascii="Times New Roman" w:hAnsi="Times New Roman" w:cs="Times New Roman"/>
          <w:kern w:val="1"/>
          <w:sz w:val="24"/>
        </w:rPr>
        <w:t>投标人名称：</w:t>
      </w:r>
      <w:r>
        <w:rPr>
          <w:rFonts w:hint="default" w:ascii="Times New Roman" w:hAnsi="Times New Roman" w:cs="Times New Roman"/>
          <w:kern w:val="1"/>
          <w:sz w:val="24"/>
          <w:u w:val="single"/>
        </w:rPr>
        <w:t xml:space="preserve">            </w:t>
      </w:r>
    </w:p>
    <w:p w14:paraId="5E758F28">
      <w:pPr>
        <w:spacing w:line="360" w:lineRule="auto"/>
        <w:rPr>
          <w:rFonts w:hint="default" w:ascii="Times New Roman" w:hAnsi="Times New Roman" w:cs="Times New Roman"/>
          <w:kern w:val="1"/>
          <w:sz w:val="24"/>
        </w:rPr>
      </w:pPr>
      <w:r>
        <w:rPr>
          <w:rFonts w:hint="default" w:ascii="Times New Roman" w:hAnsi="Times New Roman" w:cs="Times New Roman"/>
          <w:kern w:val="1"/>
          <w:sz w:val="24"/>
        </w:rPr>
        <w:t>单位性质：</w:t>
      </w:r>
      <w:r>
        <w:rPr>
          <w:rFonts w:hint="default" w:ascii="Times New Roman" w:hAnsi="Times New Roman" w:cs="Times New Roman"/>
          <w:kern w:val="1"/>
          <w:sz w:val="24"/>
          <w:u w:val="single"/>
        </w:rPr>
        <w:t xml:space="preserve">              </w:t>
      </w:r>
    </w:p>
    <w:p w14:paraId="16AEDBE0">
      <w:pPr>
        <w:spacing w:line="360" w:lineRule="auto"/>
        <w:rPr>
          <w:rFonts w:hint="default" w:ascii="Times New Roman" w:hAnsi="Times New Roman" w:cs="Times New Roman"/>
          <w:kern w:val="1"/>
          <w:sz w:val="24"/>
        </w:rPr>
      </w:pPr>
      <w:r>
        <w:rPr>
          <w:rFonts w:hint="default" w:ascii="Times New Roman" w:hAnsi="Times New Roman" w:cs="Times New Roman"/>
          <w:kern w:val="1"/>
          <w:sz w:val="24"/>
        </w:rPr>
        <w:t>地址：</w:t>
      </w:r>
      <w:r>
        <w:rPr>
          <w:rFonts w:hint="default" w:ascii="Times New Roman" w:hAnsi="Times New Roman" w:cs="Times New Roman"/>
          <w:kern w:val="1"/>
          <w:sz w:val="24"/>
          <w:u w:val="single"/>
        </w:rPr>
        <w:t xml:space="preserve">                  </w:t>
      </w:r>
    </w:p>
    <w:p w14:paraId="21DC2040">
      <w:pPr>
        <w:spacing w:line="360" w:lineRule="auto"/>
        <w:rPr>
          <w:rFonts w:hint="default" w:ascii="Times New Roman" w:hAnsi="Times New Roman" w:cs="Times New Roman"/>
          <w:kern w:val="1"/>
          <w:sz w:val="24"/>
        </w:rPr>
      </w:pPr>
      <w:r>
        <w:rPr>
          <w:rFonts w:hint="default" w:ascii="Times New Roman" w:hAnsi="Times New Roman" w:cs="Times New Roman"/>
          <w:kern w:val="1"/>
          <w:sz w:val="24"/>
        </w:rPr>
        <w:t xml:space="preserve">成立时间： </w:t>
      </w:r>
      <w:r>
        <w:rPr>
          <w:rFonts w:hint="default" w:ascii="Times New Roman" w:hAnsi="Times New Roman" w:cs="Times New Roman"/>
          <w:kern w:val="1"/>
          <w:sz w:val="24"/>
          <w:u w:val="single"/>
        </w:rPr>
        <w:t xml:space="preserve">      </w:t>
      </w:r>
      <w:r>
        <w:rPr>
          <w:rFonts w:hint="default" w:ascii="Times New Roman" w:hAnsi="Times New Roman" w:cs="Times New Roman"/>
          <w:kern w:val="1"/>
          <w:sz w:val="24"/>
        </w:rPr>
        <w:t>年</w:t>
      </w:r>
      <w:r>
        <w:rPr>
          <w:rFonts w:hint="default" w:ascii="Times New Roman" w:hAnsi="Times New Roman" w:cs="Times New Roman"/>
          <w:kern w:val="1"/>
          <w:sz w:val="24"/>
          <w:u w:val="single"/>
        </w:rPr>
        <w:t xml:space="preserve">       </w:t>
      </w:r>
      <w:r>
        <w:rPr>
          <w:rFonts w:hint="default" w:ascii="Times New Roman" w:hAnsi="Times New Roman" w:cs="Times New Roman"/>
          <w:kern w:val="1"/>
          <w:sz w:val="24"/>
        </w:rPr>
        <w:t xml:space="preserve">月 </w:t>
      </w:r>
      <w:r>
        <w:rPr>
          <w:rFonts w:hint="default" w:ascii="Times New Roman" w:hAnsi="Times New Roman" w:cs="Times New Roman"/>
          <w:kern w:val="1"/>
          <w:sz w:val="24"/>
          <w:u w:val="single"/>
        </w:rPr>
        <w:t xml:space="preserve">     </w:t>
      </w:r>
      <w:r>
        <w:rPr>
          <w:rFonts w:hint="default" w:ascii="Times New Roman" w:hAnsi="Times New Roman" w:cs="Times New Roman"/>
          <w:kern w:val="1"/>
          <w:sz w:val="24"/>
        </w:rPr>
        <w:t>日</w:t>
      </w:r>
    </w:p>
    <w:p w14:paraId="0D7D32E2">
      <w:pPr>
        <w:spacing w:line="360" w:lineRule="auto"/>
        <w:rPr>
          <w:rFonts w:hint="default" w:ascii="Times New Roman" w:hAnsi="Times New Roman" w:cs="Times New Roman"/>
          <w:kern w:val="1"/>
          <w:sz w:val="24"/>
        </w:rPr>
      </w:pPr>
      <w:r>
        <w:rPr>
          <w:rFonts w:hint="default" w:ascii="Times New Roman" w:hAnsi="Times New Roman" w:cs="Times New Roman"/>
          <w:kern w:val="1"/>
          <w:sz w:val="24"/>
        </w:rPr>
        <w:t>经营期限：</w:t>
      </w:r>
      <w:r>
        <w:rPr>
          <w:rFonts w:hint="default" w:ascii="Times New Roman" w:hAnsi="Times New Roman" w:cs="Times New Roman"/>
          <w:kern w:val="1"/>
          <w:sz w:val="24"/>
          <w:u w:val="single"/>
        </w:rPr>
        <w:t xml:space="preserve">                  </w:t>
      </w:r>
    </w:p>
    <w:p w14:paraId="4AB7603E">
      <w:pPr>
        <w:spacing w:line="360" w:lineRule="auto"/>
        <w:rPr>
          <w:rFonts w:hint="default" w:ascii="Times New Roman" w:hAnsi="Times New Roman" w:cs="Times New Roman"/>
          <w:kern w:val="1"/>
          <w:sz w:val="24"/>
        </w:rPr>
      </w:pPr>
    </w:p>
    <w:p w14:paraId="21938945">
      <w:pPr>
        <w:spacing w:line="360" w:lineRule="auto"/>
        <w:rPr>
          <w:rFonts w:hint="default" w:ascii="Times New Roman" w:hAnsi="Times New Roman" w:cs="Times New Roman"/>
          <w:kern w:val="1"/>
          <w:sz w:val="24"/>
        </w:rPr>
      </w:pPr>
      <w:r>
        <w:rPr>
          <w:rFonts w:hint="default" w:ascii="Times New Roman" w:hAnsi="Times New Roman" w:cs="Times New Roman"/>
          <w:kern w:val="1"/>
          <w:sz w:val="24"/>
        </w:rPr>
        <w:t>姓名：</w:t>
      </w:r>
      <w:r>
        <w:rPr>
          <w:rFonts w:hint="default" w:ascii="Times New Roman" w:hAnsi="Times New Roman" w:cs="Times New Roman"/>
          <w:kern w:val="1"/>
          <w:sz w:val="24"/>
          <w:u w:val="single"/>
        </w:rPr>
        <w:t xml:space="preserve">      </w:t>
      </w:r>
      <w:r>
        <w:rPr>
          <w:rFonts w:hint="default" w:ascii="Times New Roman" w:hAnsi="Times New Roman" w:cs="Times New Roman"/>
          <w:kern w:val="1"/>
          <w:sz w:val="24"/>
        </w:rPr>
        <w:t xml:space="preserve"> 性别：</w:t>
      </w:r>
      <w:r>
        <w:rPr>
          <w:rFonts w:hint="default" w:ascii="Times New Roman" w:hAnsi="Times New Roman" w:cs="Times New Roman"/>
          <w:kern w:val="1"/>
          <w:sz w:val="24"/>
          <w:u w:val="single"/>
        </w:rPr>
        <w:t xml:space="preserve">      </w:t>
      </w:r>
      <w:r>
        <w:rPr>
          <w:rFonts w:hint="default" w:ascii="Times New Roman" w:hAnsi="Times New Roman" w:cs="Times New Roman"/>
          <w:kern w:val="1"/>
          <w:sz w:val="24"/>
        </w:rPr>
        <w:t xml:space="preserve"> 年龄：</w:t>
      </w:r>
      <w:r>
        <w:rPr>
          <w:rFonts w:hint="default" w:ascii="Times New Roman" w:hAnsi="Times New Roman" w:cs="Times New Roman"/>
          <w:kern w:val="1"/>
          <w:sz w:val="24"/>
          <w:u w:val="single"/>
        </w:rPr>
        <w:t xml:space="preserve">      </w:t>
      </w:r>
      <w:r>
        <w:rPr>
          <w:rFonts w:hint="default" w:ascii="Times New Roman" w:hAnsi="Times New Roman" w:cs="Times New Roman"/>
          <w:kern w:val="1"/>
          <w:sz w:val="24"/>
        </w:rPr>
        <w:t xml:space="preserve"> 职务：</w:t>
      </w:r>
      <w:r>
        <w:rPr>
          <w:rFonts w:hint="default" w:ascii="Times New Roman" w:hAnsi="Times New Roman" w:cs="Times New Roman"/>
          <w:kern w:val="1"/>
          <w:sz w:val="24"/>
          <w:u w:val="single"/>
        </w:rPr>
        <w:t xml:space="preserve">      </w:t>
      </w:r>
    </w:p>
    <w:p w14:paraId="5408BC36">
      <w:pPr>
        <w:spacing w:line="360" w:lineRule="auto"/>
        <w:rPr>
          <w:rFonts w:hint="default" w:ascii="Times New Roman" w:hAnsi="Times New Roman" w:cs="Times New Roman"/>
          <w:kern w:val="1"/>
          <w:sz w:val="24"/>
        </w:rPr>
      </w:pPr>
      <w:r>
        <w:rPr>
          <w:rFonts w:hint="default" w:ascii="Times New Roman" w:hAnsi="Times New Roman" w:cs="Times New Roman"/>
          <w:kern w:val="1"/>
          <w:sz w:val="24"/>
        </w:rPr>
        <w:t xml:space="preserve">系 </w:t>
      </w:r>
      <w:r>
        <w:rPr>
          <w:rFonts w:hint="default" w:ascii="Times New Roman" w:hAnsi="Times New Roman" w:cs="Times New Roman"/>
          <w:kern w:val="1"/>
          <w:sz w:val="24"/>
          <w:u w:val="single"/>
        </w:rPr>
        <w:t xml:space="preserve">                  </w:t>
      </w:r>
      <w:r>
        <w:rPr>
          <w:rFonts w:hint="default" w:ascii="Times New Roman" w:hAnsi="Times New Roman" w:cs="Times New Roman"/>
          <w:kern w:val="1"/>
          <w:sz w:val="24"/>
        </w:rPr>
        <w:t>（投标人名称）的法定代表人。</w:t>
      </w:r>
    </w:p>
    <w:p w14:paraId="01958E9D">
      <w:pPr>
        <w:spacing w:line="360" w:lineRule="auto"/>
        <w:rPr>
          <w:rFonts w:hint="default" w:ascii="Times New Roman" w:hAnsi="Times New Roman" w:cs="Times New Roman"/>
          <w:kern w:val="1"/>
          <w:sz w:val="24"/>
        </w:rPr>
      </w:pPr>
      <w:r>
        <w:rPr>
          <w:rFonts w:hint="default" w:ascii="Times New Roman" w:hAnsi="Times New Roman" w:cs="Times New Roman"/>
          <w:kern w:val="1"/>
          <w:sz w:val="24"/>
        </w:rPr>
        <w:t>特此证明。</w:t>
      </w:r>
    </w:p>
    <w:p w14:paraId="2587096B">
      <w:pPr>
        <w:spacing w:line="360" w:lineRule="auto"/>
        <w:ind w:firstLine="4679"/>
        <w:rPr>
          <w:rFonts w:hint="default" w:ascii="Times New Roman" w:hAnsi="Times New Roman" w:cs="Times New Roman"/>
          <w:kern w:val="1"/>
          <w:szCs w:val="21"/>
        </w:rPr>
      </w:pPr>
    </w:p>
    <w:p w14:paraId="03138EC9">
      <w:pPr>
        <w:tabs>
          <w:tab w:val="left" w:pos="2730"/>
        </w:tabs>
        <w:snapToGrid w:val="0"/>
        <w:spacing w:before="157" w:beforeLines="50" w:after="157" w:afterLines="50" w:line="400" w:lineRule="exact"/>
        <w:ind w:firstLine="480" w:firstLineChars="200"/>
        <w:rPr>
          <w:rFonts w:hint="default" w:ascii="Times New Roman" w:hAnsi="Times New Roman" w:cs="Times New Roman"/>
          <w:bCs/>
          <w:color w:val="000000"/>
          <w:sz w:val="24"/>
        </w:rPr>
      </w:pPr>
      <w:r>
        <w:rPr>
          <w:rFonts w:hint="default" w:ascii="Times New Roman" w:hAnsi="Times New Roman" w:cs="Times New Roman"/>
          <w:bCs/>
          <w:color w:val="000000"/>
          <w:sz w:val="24"/>
        </w:rPr>
        <w:t>投 标 人：（公章）</w:t>
      </w:r>
    </w:p>
    <w:p w14:paraId="1CA672BF">
      <w:pPr>
        <w:tabs>
          <w:tab w:val="left" w:pos="2730"/>
        </w:tabs>
        <w:snapToGrid w:val="0"/>
        <w:spacing w:before="157" w:beforeLines="50" w:after="157" w:afterLines="50" w:line="400" w:lineRule="exact"/>
        <w:ind w:firstLine="480" w:firstLineChars="200"/>
        <w:rPr>
          <w:rFonts w:hint="default" w:ascii="Times New Roman" w:hAnsi="Times New Roman" w:cs="Times New Roman"/>
          <w:sz w:val="24"/>
        </w:rPr>
      </w:pPr>
      <w:r>
        <w:rPr>
          <w:rFonts w:hint="default" w:ascii="Times New Roman" w:hAnsi="Times New Roman" w:cs="Times New Roman"/>
          <w:sz w:val="24"/>
        </w:rPr>
        <w:t>法定</w:t>
      </w:r>
      <w:r>
        <w:rPr>
          <w:rFonts w:hint="default" w:ascii="Times New Roman" w:hAnsi="Times New Roman" w:cs="Times New Roman"/>
          <w:bCs/>
          <w:color w:val="000000"/>
          <w:sz w:val="24"/>
        </w:rPr>
        <w:t>代表人</w:t>
      </w:r>
      <w:r>
        <w:rPr>
          <w:rFonts w:hint="default" w:ascii="Times New Roman" w:hAnsi="Times New Roman" w:cs="Times New Roman"/>
          <w:sz w:val="24"/>
        </w:rPr>
        <w:t>或委托代理人：</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（签字或盖章）  </w:t>
      </w:r>
    </w:p>
    <w:p w14:paraId="74DF9ED2">
      <w:pPr>
        <w:spacing w:line="360" w:lineRule="auto"/>
        <w:ind w:firstLine="480" w:firstLineChars="200"/>
        <w:rPr>
          <w:rFonts w:hint="default" w:ascii="Times New Roman" w:hAnsi="Times New Roman" w:cs="Times New Roman"/>
          <w:kern w:val="1"/>
          <w:szCs w:val="21"/>
        </w:rPr>
      </w:pPr>
      <w:r>
        <w:rPr>
          <w:rFonts w:hint="default" w:ascii="Times New Roman" w:hAnsi="Times New Roman" w:cs="Times New Roman"/>
          <w:sz w:val="24"/>
        </w:rPr>
        <w:t>日 期</w:t>
      </w:r>
      <w:r>
        <w:rPr>
          <w:rFonts w:hint="default" w:ascii="Times New Roman" w:hAnsi="Times New Roman" w:cs="Times New Roman"/>
          <w:bCs/>
          <w:color w:val="000000"/>
          <w:sz w:val="24"/>
        </w:rPr>
        <w:t xml:space="preserve">：    </w:t>
      </w:r>
      <w:r>
        <w:rPr>
          <w:rFonts w:hint="default" w:ascii="Times New Roman" w:hAnsi="Times New Roman" w:cs="Times New Roman"/>
          <w:sz w:val="24"/>
        </w:rPr>
        <w:t>年   月   日</w:t>
      </w:r>
    </w:p>
    <w:p w14:paraId="5781DC46">
      <w:pPr>
        <w:spacing w:line="360" w:lineRule="auto"/>
        <w:rPr>
          <w:rFonts w:hint="default" w:ascii="Times New Roman" w:hAnsi="Times New Roman" w:cs="Times New Roman"/>
          <w:kern w:val="1"/>
          <w:szCs w:val="21"/>
        </w:rPr>
      </w:pPr>
    </w:p>
    <w:p w14:paraId="724DE14F">
      <w:pPr>
        <w:spacing w:line="360" w:lineRule="auto"/>
        <w:rPr>
          <w:rFonts w:hint="default" w:ascii="Times New Roman" w:hAnsi="Times New Roman" w:cs="Times New Roman"/>
          <w:kern w:val="1"/>
          <w:szCs w:val="21"/>
        </w:rPr>
      </w:pPr>
    </w:p>
    <w:p w14:paraId="636DEEEE">
      <w:pPr>
        <w:spacing w:line="360" w:lineRule="auto"/>
        <w:rPr>
          <w:rFonts w:hint="default" w:ascii="Times New Roman" w:hAnsi="Times New Roman" w:cs="Times New Roman"/>
          <w:kern w:val="1"/>
          <w:szCs w:val="21"/>
        </w:rPr>
      </w:pPr>
    </w:p>
    <w:p w14:paraId="5125C93D">
      <w:pPr>
        <w:spacing w:line="360" w:lineRule="auto"/>
        <w:rPr>
          <w:rFonts w:hint="default" w:ascii="Times New Roman" w:hAnsi="Times New Roman" w:cs="Times New Roman"/>
          <w:kern w:val="1"/>
          <w:szCs w:val="21"/>
        </w:rPr>
      </w:pPr>
    </w:p>
    <w:p w14:paraId="0B90C2C6">
      <w:pPr>
        <w:spacing w:line="360" w:lineRule="auto"/>
        <w:jc w:val="center"/>
        <w:rPr>
          <w:rFonts w:hint="default" w:ascii="Times New Roman" w:hAnsi="Times New Roman" w:cs="Times New Roman"/>
          <w:b/>
          <w:bCs/>
          <w:kern w:val="1"/>
          <w:sz w:val="28"/>
          <w:szCs w:val="28"/>
        </w:rPr>
      </w:pPr>
      <w:r>
        <w:rPr>
          <w:rFonts w:hint="default" w:ascii="Times New Roman" w:hAnsi="Times New Roman" w:cs="Times New Roman"/>
          <w:b/>
          <w:kern w:val="1"/>
          <w:szCs w:val="21"/>
        </w:rPr>
        <w:br w:type="page"/>
      </w:r>
      <w:r>
        <w:rPr>
          <w:rFonts w:hint="default" w:ascii="Times New Roman" w:hAnsi="Times New Roman" w:cs="Times New Roman"/>
          <w:b/>
          <w:bCs/>
          <w:kern w:val="1"/>
          <w:sz w:val="28"/>
          <w:szCs w:val="28"/>
        </w:rPr>
        <w:t>三、授权委托书</w:t>
      </w:r>
    </w:p>
    <w:p w14:paraId="4C611619">
      <w:pPr>
        <w:spacing w:line="360" w:lineRule="auto"/>
        <w:jc w:val="center"/>
        <w:rPr>
          <w:rFonts w:hint="default" w:ascii="Times New Roman" w:hAnsi="Times New Roman" w:cs="Times New Roman"/>
          <w:b/>
          <w:kern w:val="1"/>
          <w:szCs w:val="21"/>
        </w:rPr>
      </w:pPr>
    </w:p>
    <w:p w14:paraId="48268E8A">
      <w:pPr>
        <w:spacing w:line="360" w:lineRule="auto"/>
        <w:ind w:firstLine="630"/>
        <w:rPr>
          <w:rFonts w:hint="default" w:ascii="Times New Roman" w:hAnsi="Times New Roman" w:cs="Times New Roman"/>
          <w:kern w:val="1"/>
          <w:sz w:val="24"/>
        </w:rPr>
      </w:pPr>
      <w:r>
        <w:rPr>
          <w:rFonts w:hint="default" w:ascii="Times New Roman" w:hAnsi="Times New Roman" w:cs="Times New Roman"/>
          <w:kern w:val="1"/>
          <w:sz w:val="24"/>
        </w:rPr>
        <w:t>本人</w:t>
      </w:r>
      <w:r>
        <w:rPr>
          <w:rFonts w:hint="default" w:ascii="Times New Roman" w:hAnsi="Times New Roman" w:cs="Times New Roman"/>
          <w:kern w:val="1"/>
          <w:sz w:val="24"/>
          <w:u w:val="single"/>
        </w:rPr>
        <w:t xml:space="preserve">     </w:t>
      </w:r>
      <w:r>
        <w:rPr>
          <w:rFonts w:hint="default" w:ascii="Times New Roman" w:hAnsi="Times New Roman" w:cs="Times New Roman"/>
          <w:kern w:val="1"/>
          <w:sz w:val="24"/>
        </w:rPr>
        <w:t>（姓名）系</w:t>
      </w:r>
      <w:r>
        <w:rPr>
          <w:rFonts w:hint="default" w:ascii="Times New Roman" w:hAnsi="Times New Roman" w:cs="Times New Roman"/>
          <w:kern w:val="1"/>
          <w:sz w:val="24"/>
          <w:u w:val="single"/>
        </w:rPr>
        <w:t xml:space="preserve">     </w:t>
      </w:r>
      <w:r>
        <w:rPr>
          <w:rFonts w:hint="default" w:ascii="Times New Roman" w:hAnsi="Times New Roman" w:cs="Times New Roman"/>
          <w:kern w:val="1"/>
          <w:sz w:val="24"/>
        </w:rPr>
        <w:t>（投标人名称）的法定代表人，现委托</w:t>
      </w:r>
      <w:r>
        <w:rPr>
          <w:rFonts w:hint="default" w:ascii="Times New Roman" w:hAnsi="Times New Roman" w:cs="Times New Roman"/>
          <w:kern w:val="1"/>
          <w:sz w:val="24"/>
          <w:u w:val="single"/>
        </w:rPr>
        <w:t xml:space="preserve">    </w:t>
      </w:r>
      <w:r>
        <w:rPr>
          <w:rFonts w:hint="default" w:ascii="Times New Roman" w:hAnsi="Times New Roman" w:cs="Times New Roman"/>
          <w:kern w:val="1"/>
          <w:sz w:val="24"/>
        </w:rPr>
        <w:t>（姓名）为我方代理人。代理人根据授权，以我方名义签署、澄清、说明、补正、递交、撤回、修改</w:t>
      </w:r>
      <w:r>
        <w:rPr>
          <w:rFonts w:hint="default" w:ascii="Times New Roman" w:hAnsi="Times New Roman" w:cs="Times New Roman"/>
          <w:kern w:val="1"/>
          <w:sz w:val="24"/>
          <w:u w:val="single"/>
        </w:rPr>
        <w:t xml:space="preserve">     </w:t>
      </w:r>
      <w:r>
        <w:rPr>
          <w:rFonts w:hint="default" w:ascii="Times New Roman" w:hAnsi="Times New Roman" w:cs="Times New Roman"/>
          <w:kern w:val="1"/>
          <w:sz w:val="24"/>
        </w:rPr>
        <w:t>（项目名称）投标文件、签订合同和处理有关事宜，其法律后果由我方承担。</w:t>
      </w:r>
    </w:p>
    <w:p w14:paraId="2231658F">
      <w:pPr>
        <w:spacing w:line="360" w:lineRule="auto"/>
        <w:rPr>
          <w:rFonts w:hint="default" w:ascii="Times New Roman" w:hAnsi="Times New Roman" w:cs="Times New Roman"/>
          <w:kern w:val="1"/>
          <w:sz w:val="24"/>
        </w:rPr>
      </w:pPr>
      <w:r>
        <w:rPr>
          <w:rFonts w:hint="default" w:ascii="Times New Roman" w:hAnsi="Times New Roman" w:cs="Times New Roman"/>
          <w:kern w:val="1"/>
          <w:sz w:val="24"/>
        </w:rPr>
        <w:t>委托期限：</w:t>
      </w:r>
      <w:r>
        <w:rPr>
          <w:rFonts w:hint="default" w:ascii="Times New Roman" w:hAnsi="Times New Roman" w:cs="Times New Roman"/>
          <w:kern w:val="1"/>
          <w:sz w:val="24"/>
          <w:u w:val="single"/>
        </w:rPr>
        <w:t xml:space="preserve">          </w:t>
      </w:r>
      <w:r>
        <w:rPr>
          <w:rFonts w:hint="default" w:ascii="Times New Roman" w:hAnsi="Times New Roman" w:cs="Times New Roman"/>
          <w:kern w:val="1"/>
          <w:sz w:val="24"/>
        </w:rPr>
        <w:t>。</w:t>
      </w:r>
    </w:p>
    <w:tbl>
      <w:tblPr>
        <w:tblStyle w:val="28"/>
        <w:tblpPr w:leftFromText="180" w:rightFromText="180" w:vertAnchor="text" w:horzAnchor="page" w:tblpX="3205" w:tblpY="1098"/>
        <w:tblOverlap w:val="never"/>
        <w:tblW w:w="5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0"/>
      </w:tblGrid>
      <w:tr w14:paraId="3CD59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4" w:hRule="atLeast"/>
        </w:trPr>
        <w:tc>
          <w:tcPr>
            <w:tcW w:w="5680" w:type="dxa"/>
            <w:vAlign w:val="center"/>
          </w:tcPr>
          <w:p w14:paraId="16AB5B40">
            <w:pPr>
              <w:spacing w:line="360" w:lineRule="auto"/>
              <w:jc w:val="center"/>
              <w:rPr>
                <w:rFonts w:hint="default" w:ascii="Times New Roman" w:hAnsi="Times New Roman" w:cs="Times New Roman"/>
                <w:kern w:val="1"/>
                <w:sz w:val="24"/>
              </w:rPr>
            </w:pPr>
            <w:r>
              <w:rPr>
                <w:rFonts w:hint="default" w:ascii="Times New Roman" w:hAnsi="Times New Roman" w:cs="Times New Roman"/>
                <w:kern w:val="1"/>
                <w:sz w:val="24"/>
              </w:rPr>
              <w:t>法定代表人身份证复印件</w:t>
            </w:r>
          </w:p>
        </w:tc>
      </w:tr>
    </w:tbl>
    <w:p w14:paraId="54FD38DD">
      <w:pPr>
        <w:spacing w:line="360" w:lineRule="auto"/>
        <w:ind w:firstLine="420"/>
        <w:rPr>
          <w:rFonts w:hint="default" w:ascii="Times New Roman" w:hAnsi="Times New Roman" w:cs="Times New Roman"/>
          <w:kern w:val="1"/>
          <w:sz w:val="24"/>
        </w:rPr>
      </w:pPr>
      <w:r>
        <w:rPr>
          <w:rFonts w:hint="default" w:ascii="Times New Roman" w:hAnsi="Times New Roman" w:cs="Times New Roman"/>
          <w:kern w:val="1"/>
          <w:sz w:val="24"/>
        </w:rPr>
        <w:t>代理人无转委托权</w:t>
      </w:r>
    </w:p>
    <w:p w14:paraId="6C6552BA">
      <w:pPr>
        <w:spacing w:line="360" w:lineRule="auto"/>
        <w:ind w:firstLine="420"/>
        <w:rPr>
          <w:rFonts w:hint="default" w:ascii="Times New Roman" w:hAnsi="Times New Roman" w:cs="Times New Roman"/>
          <w:kern w:val="1"/>
          <w:sz w:val="24"/>
        </w:rPr>
      </w:pPr>
    </w:p>
    <w:p w14:paraId="009BB0C4">
      <w:pPr>
        <w:spacing w:line="360" w:lineRule="auto"/>
        <w:ind w:firstLine="4139"/>
        <w:rPr>
          <w:rFonts w:hint="default" w:ascii="Times New Roman" w:hAnsi="Times New Roman" w:cs="Times New Roman"/>
          <w:kern w:val="1"/>
          <w:sz w:val="24"/>
        </w:rPr>
      </w:pPr>
    </w:p>
    <w:p w14:paraId="71B9FC1A">
      <w:pPr>
        <w:spacing w:line="360" w:lineRule="auto"/>
        <w:ind w:firstLine="4139"/>
        <w:rPr>
          <w:rFonts w:hint="default" w:ascii="Times New Roman" w:hAnsi="Times New Roman" w:cs="Times New Roman"/>
          <w:kern w:val="1"/>
          <w:sz w:val="24"/>
        </w:rPr>
      </w:pPr>
    </w:p>
    <w:p w14:paraId="6B6A79AA">
      <w:pPr>
        <w:spacing w:line="360" w:lineRule="auto"/>
        <w:ind w:firstLine="4139"/>
        <w:rPr>
          <w:rFonts w:hint="default" w:ascii="Times New Roman" w:hAnsi="Times New Roman" w:cs="Times New Roman"/>
          <w:kern w:val="1"/>
          <w:sz w:val="24"/>
        </w:rPr>
      </w:pPr>
    </w:p>
    <w:tbl>
      <w:tblPr>
        <w:tblStyle w:val="28"/>
        <w:tblpPr w:leftFromText="180" w:rightFromText="180" w:vertAnchor="text" w:horzAnchor="page" w:tblpX="3205" w:tblpY="1098"/>
        <w:tblOverlap w:val="never"/>
        <w:tblW w:w="5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0"/>
      </w:tblGrid>
      <w:tr w14:paraId="6628B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4" w:hRule="atLeast"/>
        </w:trPr>
        <w:tc>
          <w:tcPr>
            <w:tcW w:w="5680" w:type="dxa"/>
            <w:vAlign w:val="center"/>
          </w:tcPr>
          <w:p w14:paraId="05736347">
            <w:pPr>
              <w:spacing w:line="360" w:lineRule="auto"/>
              <w:jc w:val="center"/>
              <w:rPr>
                <w:rFonts w:hint="default" w:ascii="Times New Roman" w:hAnsi="Times New Roman" w:cs="Times New Roman"/>
                <w:kern w:val="1"/>
                <w:sz w:val="24"/>
              </w:rPr>
            </w:pPr>
            <w:r>
              <w:rPr>
                <w:rFonts w:hint="default" w:ascii="Times New Roman" w:hAnsi="Times New Roman" w:cs="Times New Roman"/>
                <w:kern w:val="1"/>
                <w:sz w:val="24"/>
              </w:rPr>
              <w:t>授权委托人身份证复印件</w:t>
            </w:r>
          </w:p>
        </w:tc>
      </w:tr>
    </w:tbl>
    <w:p w14:paraId="3937F202">
      <w:pPr>
        <w:spacing w:line="360" w:lineRule="auto"/>
        <w:rPr>
          <w:rFonts w:hint="default" w:ascii="Times New Roman" w:hAnsi="Times New Roman" w:cs="Times New Roman"/>
          <w:kern w:val="1"/>
          <w:sz w:val="24"/>
        </w:rPr>
      </w:pPr>
    </w:p>
    <w:p w14:paraId="15D45D18">
      <w:pPr>
        <w:spacing w:line="360" w:lineRule="auto"/>
        <w:ind w:firstLine="4139"/>
        <w:rPr>
          <w:rFonts w:hint="default" w:ascii="Times New Roman" w:hAnsi="Times New Roman" w:cs="Times New Roman"/>
          <w:kern w:val="1"/>
          <w:sz w:val="24"/>
        </w:rPr>
      </w:pPr>
    </w:p>
    <w:p w14:paraId="6ECE347E">
      <w:pPr>
        <w:spacing w:line="360" w:lineRule="auto"/>
        <w:ind w:firstLine="4139"/>
        <w:rPr>
          <w:rFonts w:hint="default" w:ascii="Times New Roman" w:hAnsi="Times New Roman" w:cs="Times New Roman"/>
          <w:kern w:val="1"/>
          <w:sz w:val="24"/>
        </w:rPr>
      </w:pPr>
    </w:p>
    <w:p w14:paraId="30256472">
      <w:pPr>
        <w:spacing w:line="360" w:lineRule="auto"/>
        <w:ind w:firstLine="4139"/>
        <w:rPr>
          <w:rFonts w:hint="default" w:ascii="Times New Roman" w:hAnsi="Times New Roman" w:cs="Times New Roman"/>
          <w:kern w:val="1"/>
          <w:sz w:val="24"/>
        </w:rPr>
      </w:pPr>
      <w:r>
        <w:rPr>
          <w:rFonts w:hint="default" w:ascii="Times New Roman" w:hAnsi="Times New Roman" w:cs="Times New Roman"/>
          <w:kern w:val="1"/>
          <w:sz w:val="24"/>
        </w:rPr>
        <w:t>投标人：</w:t>
      </w:r>
      <w:r>
        <w:rPr>
          <w:rFonts w:hint="default" w:ascii="Times New Roman" w:hAnsi="Times New Roman" w:cs="Times New Roman"/>
          <w:kern w:val="1"/>
          <w:sz w:val="24"/>
          <w:u w:val="single"/>
        </w:rPr>
        <w:t xml:space="preserve">      </w:t>
      </w:r>
      <w:r>
        <w:rPr>
          <w:rFonts w:hint="default" w:ascii="Times New Roman" w:hAnsi="Times New Roman" w:cs="Times New Roman"/>
          <w:kern w:val="1"/>
          <w:sz w:val="24"/>
        </w:rPr>
        <w:t>（盖单位章）</w:t>
      </w:r>
    </w:p>
    <w:p w14:paraId="772AE454">
      <w:pPr>
        <w:spacing w:line="360" w:lineRule="auto"/>
        <w:ind w:firstLine="4139"/>
        <w:rPr>
          <w:rFonts w:hint="default" w:ascii="Times New Roman" w:hAnsi="Times New Roman" w:cs="Times New Roman"/>
          <w:kern w:val="1"/>
          <w:sz w:val="24"/>
        </w:rPr>
      </w:pPr>
      <w:r>
        <w:rPr>
          <w:rFonts w:hint="default" w:ascii="Times New Roman" w:hAnsi="Times New Roman" w:cs="Times New Roman"/>
          <w:kern w:val="1"/>
          <w:sz w:val="24"/>
        </w:rPr>
        <w:t>法定代表人：</w:t>
      </w:r>
      <w:r>
        <w:rPr>
          <w:rFonts w:hint="default" w:ascii="Times New Roman" w:hAnsi="Times New Roman" w:cs="Times New Roman"/>
          <w:kern w:val="1"/>
          <w:sz w:val="24"/>
          <w:u w:val="single"/>
        </w:rPr>
        <w:t xml:space="preserve">      </w:t>
      </w:r>
      <w:r>
        <w:rPr>
          <w:rFonts w:hint="default" w:ascii="Times New Roman" w:hAnsi="Times New Roman" w:cs="Times New Roman"/>
          <w:kern w:val="1"/>
          <w:sz w:val="24"/>
        </w:rPr>
        <w:t xml:space="preserve"> （签字或盖章）</w:t>
      </w:r>
    </w:p>
    <w:p w14:paraId="067BC231">
      <w:pPr>
        <w:spacing w:line="360" w:lineRule="auto"/>
        <w:ind w:firstLine="4139"/>
        <w:rPr>
          <w:rFonts w:hint="default" w:ascii="Times New Roman" w:hAnsi="Times New Roman" w:cs="Times New Roman"/>
          <w:kern w:val="1"/>
          <w:sz w:val="24"/>
        </w:rPr>
      </w:pPr>
      <w:r>
        <w:rPr>
          <w:rFonts w:hint="default" w:ascii="Times New Roman" w:hAnsi="Times New Roman" w:cs="Times New Roman"/>
          <w:kern w:val="1"/>
          <w:sz w:val="24"/>
        </w:rPr>
        <w:t>身份证号码：</w:t>
      </w:r>
      <w:r>
        <w:rPr>
          <w:rFonts w:hint="default" w:ascii="Times New Roman" w:hAnsi="Times New Roman" w:cs="Times New Roman"/>
          <w:kern w:val="1"/>
          <w:sz w:val="24"/>
          <w:u w:val="single"/>
        </w:rPr>
        <w:t xml:space="preserve">      </w:t>
      </w:r>
    </w:p>
    <w:p w14:paraId="6524548B">
      <w:pPr>
        <w:spacing w:line="360" w:lineRule="auto"/>
        <w:ind w:firstLine="4139"/>
        <w:rPr>
          <w:rFonts w:hint="default" w:ascii="Times New Roman" w:hAnsi="Times New Roman" w:cs="Times New Roman"/>
          <w:kern w:val="1"/>
          <w:sz w:val="24"/>
        </w:rPr>
      </w:pPr>
      <w:r>
        <w:rPr>
          <w:rFonts w:hint="default" w:ascii="Times New Roman" w:hAnsi="Times New Roman" w:cs="Times New Roman"/>
          <w:kern w:val="1"/>
          <w:sz w:val="24"/>
        </w:rPr>
        <w:t>委托代理人：</w:t>
      </w:r>
      <w:r>
        <w:rPr>
          <w:rFonts w:hint="default" w:ascii="Times New Roman" w:hAnsi="Times New Roman" w:cs="Times New Roman"/>
          <w:kern w:val="1"/>
          <w:sz w:val="24"/>
          <w:u w:val="single"/>
        </w:rPr>
        <w:t xml:space="preserve">      </w:t>
      </w:r>
      <w:r>
        <w:rPr>
          <w:rFonts w:hint="default" w:ascii="Times New Roman" w:hAnsi="Times New Roman" w:cs="Times New Roman"/>
          <w:kern w:val="1"/>
          <w:sz w:val="24"/>
        </w:rPr>
        <w:t xml:space="preserve"> （签字或盖章）</w:t>
      </w:r>
    </w:p>
    <w:p w14:paraId="11952926">
      <w:pPr>
        <w:spacing w:line="360" w:lineRule="auto"/>
        <w:ind w:firstLine="4139"/>
        <w:rPr>
          <w:rFonts w:hint="default" w:ascii="Times New Roman" w:hAnsi="Times New Roman" w:cs="Times New Roman"/>
          <w:kern w:val="1"/>
          <w:sz w:val="24"/>
        </w:rPr>
      </w:pPr>
      <w:r>
        <w:rPr>
          <w:rFonts w:hint="default" w:ascii="Times New Roman" w:hAnsi="Times New Roman" w:cs="Times New Roman"/>
          <w:kern w:val="1"/>
          <w:sz w:val="24"/>
        </w:rPr>
        <w:t>身份证号码：</w:t>
      </w:r>
      <w:r>
        <w:rPr>
          <w:rFonts w:hint="default" w:ascii="Times New Roman" w:hAnsi="Times New Roman" w:cs="Times New Roman"/>
          <w:kern w:val="1"/>
          <w:sz w:val="24"/>
          <w:u w:val="single"/>
        </w:rPr>
        <w:t xml:space="preserve">      </w:t>
      </w:r>
    </w:p>
    <w:p w14:paraId="18CFB154">
      <w:pPr>
        <w:spacing w:line="360" w:lineRule="auto"/>
        <w:ind w:firstLine="4139"/>
        <w:rPr>
          <w:rFonts w:hint="default" w:ascii="Times New Roman" w:hAnsi="Times New Roman" w:cs="Times New Roman"/>
          <w:kern w:val="1"/>
          <w:szCs w:val="21"/>
        </w:rPr>
      </w:pPr>
      <w:r>
        <w:rPr>
          <w:rFonts w:hint="default" w:ascii="Times New Roman" w:hAnsi="Times New Roman" w:cs="Times New Roman"/>
          <w:kern w:val="1"/>
          <w:sz w:val="24"/>
          <w:u w:val="single"/>
        </w:rPr>
        <w:t xml:space="preserve">      </w:t>
      </w:r>
      <w:r>
        <w:rPr>
          <w:rFonts w:hint="default" w:ascii="Times New Roman" w:hAnsi="Times New Roman" w:cs="Times New Roman"/>
          <w:kern w:val="1"/>
          <w:sz w:val="24"/>
        </w:rPr>
        <w:t xml:space="preserve"> 年</w:t>
      </w:r>
      <w:r>
        <w:rPr>
          <w:rFonts w:hint="default" w:ascii="Times New Roman" w:hAnsi="Times New Roman" w:cs="Times New Roman"/>
          <w:kern w:val="1"/>
          <w:sz w:val="24"/>
          <w:u w:val="single"/>
        </w:rPr>
        <w:t xml:space="preserve">     </w:t>
      </w:r>
      <w:r>
        <w:rPr>
          <w:rFonts w:hint="default" w:ascii="Times New Roman" w:hAnsi="Times New Roman" w:cs="Times New Roman"/>
          <w:kern w:val="1"/>
          <w:sz w:val="24"/>
        </w:rPr>
        <w:t>月</w:t>
      </w:r>
      <w:r>
        <w:rPr>
          <w:rFonts w:hint="default" w:ascii="Times New Roman" w:hAnsi="Times New Roman" w:cs="Times New Roman"/>
          <w:kern w:val="1"/>
          <w:sz w:val="24"/>
          <w:u w:val="single"/>
        </w:rPr>
        <w:t xml:space="preserve">      </w:t>
      </w:r>
      <w:r>
        <w:rPr>
          <w:rFonts w:hint="default" w:ascii="Times New Roman" w:hAnsi="Times New Roman" w:cs="Times New Roman"/>
          <w:kern w:val="1"/>
          <w:sz w:val="24"/>
        </w:rPr>
        <w:t>日</w:t>
      </w:r>
    </w:p>
    <w:p w14:paraId="78676D1B">
      <w:pPr>
        <w:spacing w:line="360" w:lineRule="auto"/>
        <w:rPr>
          <w:rFonts w:hint="default" w:ascii="Times New Roman" w:hAnsi="Times New Roman" w:cs="Times New Roman"/>
          <w:kern w:val="1"/>
          <w:szCs w:val="21"/>
        </w:rPr>
      </w:pPr>
    </w:p>
    <w:p w14:paraId="049548A1">
      <w:pPr>
        <w:spacing w:line="360" w:lineRule="auto"/>
        <w:rPr>
          <w:rFonts w:hint="default" w:ascii="Times New Roman" w:hAnsi="Times New Roman" w:cs="Times New Roman"/>
          <w:b/>
          <w:kern w:val="1"/>
          <w:szCs w:val="21"/>
        </w:rPr>
      </w:pPr>
      <w:r>
        <w:rPr>
          <w:rFonts w:hint="default" w:ascii="Times New Roman" w:hAnsi="Times New Roman" w:cs="Times New Roman"/>
          <w:b/>
          <w:kern w:val="1"/>
          <w:szCs w:val="21"/>
        </w:rPr>
        <w:br w:type="page"/>
      </w:r>
    </w:p>
    <w:p w14:paraId="544EE16C">
      <w:pPr>
        <w:spacing w:line="360" w:lineRule="auto"/>
        <w:jc w:val="center"/>
        <w:rPr>
          <w:rFonts w:hint="default" w:ascii="Times New Roman" w:hAnsi="Times New Roman" w:cs="Times New Roman"/>
          <w:b/>
          <w:bCs/>
          <w:kern w:val="1"/>
          <w:sz w:val="28"/>
          <w:szCs w:val="28"/>
        </w:rPr>
      </w:pPr>
    </w:p>
    <w:p w14:paraId="407BC88A">
      <w:pPr>
        <w:spacing w:line="360" w:lineRule="auto"/>
        <w:jc w:val="center"/>
        <w:rPr>
          <w:rFonts w:hint="default" w:ascii="Times New Roman" w:hAnsi="Times New Roman" w:cs="Times New Roman"/>
          <w:b/>
          <w:bCs/>
          <w:kern w:val="1"/>
          <w:sz w:val="28"/>
          <w:szCs w:val="28"/>
        </w:rPr>
      </w:pPr>
      <w:r>
        <w:rPr>
          <w:rFonts w:hint="default" w:ascii="Times New Roman" w:hAnsi="Times New Roman" w:cs="Times New Roman"/>
          <w:b/>
          <w:bCs/>
          <w:kern w:val="1"/>
          <w:sz w:val="28"/>
          <w:szCs w:val="28"/>
        </w:rPr>
        <w:t>四、已标价工程量清单</w:t>
      </w:r>
    </w:p>
    <w:p w14:paraId="3DFC7377">
      <w:pPr>
        <w:spacing w:line="360" w:lineRule="auto"/>
        <w:rPr>
          <w:rFonts w:hint="default" w:ascii="Times New Roman" w:hAnsi="Times New Roman" w:cs="Times New Roman"/>
          <w:kern w:val="1"/>
          <w:szCs w:val="21"/>
        </w:rPr>
      </w:pPr>
    </w:p>
    <w:p w14:paraId="4653957C">
      <w:pPr>
        <w:spacing w:line="360" w:lineRule="auto"/>
        <w:rPr>
          <w:rFonts w:hint="default" w:ascii="Times New Roman" w:hAnsi="Times New Roman" w:cs="Times New Roman"/>
          <w:kern w:val="1"/>
          <w:szCs w:val="21"/>
        </w:rPr>
      </w:pPr>
    </w:p>
    <w:p w14:paraId="71A67687">
      <w:pPr>
        <w:spacing w:line="360" w:lineRule="auto"/>
        <w:rPr>
          <w:rFonts w:hint="default" w:ascii="Times New Roman" w:hAnsi="Times New Roman" w:cs="Times New Roman"/>
          <w:kern w:val="1"/>
          <w:szCs w:val="21"/>
        </w:rPr>
      </w:pPr>
    </w:p>
    <w:p w14:paraId="3540162C">
      <w:pPr>
        <w:spacing w:line="360" w:lineRule="auto"/>
        <w:rPr>
          <w:rFonts w:hint="default" w:ascii="Times New Roman" w:hAnsi="Times New Roman" w:cs="Times New Roman"/>
          <w:kern w:val="1"/>
          <w:szCs w:val="21"/>
        </w:rPr>
      </w:pPr>
    </w:p>
    <w:p w14:paraId="7E70B92E">
      <w:pPr>
        <w:spacing w:line="360" w:lineRule="auto"/>
        <w:rPr>
          <w:rFonts w:hint="default" w:ascii="Times New Roman" w:hAnsi="Times New Roman" w:cs="Times New Roman"/>
          <w:kern w:val="1"/>
          <w:szCs w:val="21"/>
        </w:rPr>
      </w:pPr>
    </w:p>
    <w:p w14:paraId="6457619E">
      <w:pPr>
        <w:spacing w:line="360" w:lineRule="auto"/>
        <w:rPr>
          <w:rFonts w:hint="default" w:ascii="Times New Roman" w:hAnsi="Times New Roman" w:cs="Times New Roman"/>
          <w:kern w:val="1"/>
          <w:szCs w:val="21"/>
        </w:rPr>
      </w:pPr>
    </w:p>
    <w:p w14:paraId="69F97713">
      <w:pPr>
        <w:spacing w:line="360" w:lineRule="auto"/>
        <w:jc w:val="center"/>
        <w:rPr>
          <w:rFonts w:hint="default" w:ascii="Times New Roman" w:hAnsi="Times New Roman" w:cs="Times New Roman"/>
          <w:b/>
          <w:kern w:val="1"/>
          <w:szCs w:val="21"/>
        </w:rPr>
      </w:pPr>
      <w:r>
        <w:rPr>
          <w:rFonts w:hint="default" w:ascii="Times New Roman" w:hAnsi="Times New Roman" w:cs="Times New Roman"/>
          <w:b/>
          <w:kern w:val="1"/>
          <w:szCs w:val="21"/>
        </w:rPr>
        <w:br w:type="page"/>
      </w:r>
    </w:p>
    <w:p w14:paraId="65E71FE8">
      <w:pPr>
        <w:spacing w:line="360" w:lineRule="auto"/>
        <w:jc w:val="center"/>
        <w:rPr>
          <w:rFonts w:hint="default" w:ascii="Times New Roman" w:hAnsi="Times New Roman" w:cs="Times New Roman"/>
          <w:b/>
          <w:bCs/>
          <w:kern w:val="1"/>
          <w:sz w:val="28"/>
          <w:szCs w:val="28"/>
        </w:rPr>
      </w:pPr>
    </w:p>
    <w:p w14:paraId="0DD42780">
      <w:pPr>
        <w:spacing w:line="360" w:lineRule="auto"/>
        <w:jc w:val="center"/>
        <w:rPr>
          <w:rFonts w:hint="default" w:ascii="Times New Roman" w:hAnsi="Times New Roman" w:cs="Times New Roman"/>
          <w:b/>
          <w:bCs/>
          <w:kern w:val="1"/>
          <w:sz w:val="28"/>
          <w:szCs w:val="28"/>
        </w:rPr>
      </w:pPr>
      <w:r>
        <w:rPr>
          <w:rFonts w:hint="default" w:ascii="Times New Roman" w:hAnsi="Times New Roman" w:cs="Times New Roman"/>
          <w:b/>
          <w:bCs/>
          <w:kern w:val="1"/>
          <w:sz w:val="28"/>
          <w:szCs w:val="28"/>
        </w:rPr>
        <w:t>五、施工组织设计</w:t>
      </w:r>
    </w:p>
    <w:p w14:paraId="34A0AD51">
      <w:pPr>
        <w:spacing w:line="360" w:lineRule="auto"/>
        <w:rPr>
          <w:rFonts w:hint="default" w:ascii="Times New Roman" w:hAnsi="Times New Roman" w:cs="Times New Roman"/>
          <w:b/>
          <w:kern w:val="1"/>
          <w:szCs w:val="21"/>
        </w:rPr>
      </w:pPr>
    </w:p>
    <w:p w14:paraId="570A3515">
      <w:pPr>
        <w:spacing w:line="360" w:lineRule="auto"/>
        <w:jc w:val="center"/>
        <w:rPr>
          <w:rFonts w:hint="default" w:ascii="Times New Roman" w:hAnsi="Times New Roman" w:cs="Times New Roman"/>
          <w:kern w:val="1"/>
          <w:sz w:val="24"/>
        </w:rPr>
      </w:pPr>
      <w:r>
        <w:rPr>
          <w:rFonts w:hint="default" w:ascii="Times New Roman" w:hAnsi="Times New Roman" w:cs="Times New Roman"/>
          <w:kern w:val="1"/>
          <w:sz w:val="24"/>
        </w:rPr>
        <w:t>按照招标文件要求编制</w:t>
      </w:r>
    </w:p>
    <w:p w14:paraId="5ADB7CCD">
      <w:pPr>
        <w:spacing w:line="360" w:lineRule="auto"/>
        <w:jc w:val="center"/>
        <w:rPr>
          <w:rFonts w:hint="default" w:ascii="Times New Roman" w:hAnsi="Times New Roman" w:cs="Times New Roman"/>
          <w:kern w:val="1"/>
          <w:szCs w:val="21"/>
        </w:rPr>
      </w:pPr>
    </w:p>
    <w:p w14:paraId="1DA08B0D">
      <w:pPr>
        <w:spacing w:line="360" w:lineRule="auto"/>
        <w:jc w:val="center"/>
        <w:rPr>
          <w:rFonts w:hint="default" w:ascii="Times New Roman" w:hAnsi="Times New Roman" w:cs="Times New Roman"/>
          <w:kern w:val="1"/>
          <w:szCs w:val="21"/>
        </w:rPr>
      </w:pPr>
    </w:p>
    <w:p w14:paraId="006B1996">
      <w:pPr>
        <w:spacing w:line="360" w:lineRule="auto"/>
        <w:jc w:val="center"/>
        <w:rPr>
          <w:rFonts w:hint="default" w:ascii="Times New Roman" w:hAnsi="Times New Roman" w:cs="Times New Roman"/>
          <w:kern w:val="1"/>
          <w:szCs w:val="21"/>
        </w:rPr>
      </w:pPr>
    </w:p>
    <w:p w14:paraId="5F4C1847">
      <w:pPr>
        <w:spacing w:line="360" w:lineRule="auto"/>
        <w:jc w:val="center"/>
        <w:rPr>
          <w:rFonts w:hint="default" w:ascii="Times New Roman" w:hAnsi="Times New Roman" w:cs="Times New Roman"/>
          <w:kern w:val="1"/>
          <w:szCs w:val="21"/>
        </w:rPr>
      </w:pPr>
    </w:p>
    <w:p w14:paraId="2510043C">
      <w:pPr>
        <w:spacing w:line="360" w:lineRule="auto"/>
        <w:jc w:val="center"/>
        <w:rPr>
          <w:rFonts w:hint="default" w:ascii="Times New Roman" w:hAnsi="Times New Roman" w:cs="Times New Roman"/>
          <w:kern w:val="1"/>
          <w:szCs w:val="21"/>
        </w:rPr>
      </w:pPr>
    </w:p>
    <w:p w14:paraId="62092634">
      <w:pPr>
        <w:spacing w:line="360" w:lineRule="auto"/>
        <w:jc w:val="center"/>
        <w:rPr>
          <w:rFonts w:hint="default" w:ascii="Times New Roman" w:hAnsi="Times New Roman" w:cs="Times New Roman"/>
          <w:kern w:val="1"/>
          <w:szCs w:val="21"/>
        </w:rPr>
      </w:pPr>
    </w:p>
    <w:p w14:paraId="589B0E75">
      <w:pPr>
        <w:spacing w:line="360" w:lineRule="auto"/>
        <w:jc w:val="center"/>
        <w:rPr>
          <w:rFonts w:hint="default" w:ascii="Times New Roman" w:hAnsi="Times New Roman" w:cs="Times New Roman"/>
          <w:kern w:val="1"/>
          <w:szCs w:val="21"/>
        </w:rPr>
      </w:pPr>
      <w:r>
        <w:rPr>
          <w:rFonts w:hint="default" w:ascii="Times New Roman" w:hAnsi="Times New Roman" w:cs="Times New Roman"/>
          <w:kern w:val="1"/>
          <w:szCs w:val="21"/>
        </w:rPr>
        <w:br w:type="page"/>
      </w:r>
    </w:p>
    <w:p w14:paraId="5FB911F1">
      <w:pPr>
        <w:spacing w:line="360" w:lineRule="auto"/>
        <w:jc w:val="center"/>
        <w:rPr>
          <w:rFonts w:hint="default" w:ascii="Times New Roman" w:hAnsi="Times New Roman" w:cs="Times New Roman"/>
          <w:b/>
          <w:bCs/>
          <w:kern w:val="1"/>
          <w:sz w:val="28"/>
          <w:szCs w:val="28"/>
        </w:rPr>
      </w:pPr>
      <w:r>
        <w:rPr>
          <w:rFonts w:hint="default" w:ascii="Times New Roman" w:hAnsi="Times New Roman" w:cs="Times New Roman"/>
          <w:b/>
          <w:bCs/>
          <w:kern w:val="1"/>
          <w:sz w:val="28"/>
          <w:szCs w:val="28"/>
        </w:rPr>
        <w:t>六、项目管理机构</w:t>
      </w:r>
    </w:p>
    <w:p w14:paraId="7873DA1E">
      <w:pPr>
        <w:spacing w:line="360" w:lineRule="auto"/>
        <w:jc w:val="center"/>
        <w:rPr>
          <w:rFonts w:hint="default" w:ascii="Times New Roman" w:hAnsi="Times New Roman" w:cs="Times New Roman"/>
          <w:kern w:val="1"/>
          <w:sz w:val="24"/>
        </w:rPr>
      </w:pPr>
      <w:r>
        <w:rPr>
          <w:rFonts w:hint="default" w:ascii="Times New Roman" w:hAnsi="Times New Roman" w:cs="Times New Roman"/>
          <w:b/>
          <w:bCs/>
          <w:kern w:val="1"/>
          <w:sz w:val="24"/>
        </w:rPr>
        <w:t>（一）项目管理机构组成表</w:t>
      </w:r>
    </w:p>
    <w:tbl>
      <w:tblPr>
        <w:tblStyle w:val="28"/>
        <w:tblW w:w="8748" w:type="dxa"/>
        <w:jc w:val="center"/>
        <w:tblLayout w:type="fixed"/>
        <w:tblCellMar>
          <w:top w:w="0" w:type="dxa"/>
          <w:left w:w="108" w:type="dxa"/>
          <w:bottom w:w="0" w:type="dxa"/>
          <w:right w:w="108" w:type="dxa"/>
        </w:tblCellMar>
      </w:tblPr>
      <w:tblGrid>
        <w:gridCol w:w="946"/>
        <w:gridCol w:w="947"/>
        <w:gridCol w:w="1275"/>
        <w:gridCol w:w="1260"/>
        <w:gridCol w:w="720"/>
        <w:gridCol w:w="900"/>
        <w:gridCol w:w="900"/>
        <w:gridCol w:w="1800"/>
      </w:tblGrid>
      <w:tr w14:paraId="567B02E1">
        <w:tblPrEx>
          <w:tblCellMar>
            <w:top w:w="0" w:type="dxa"/>
            <w:left w:w="108" w:type="dxa"/>
            <w:bottom w:w="0" w:type="dxa"/>
            <w:right w:w="108" w:type="dxa"/>
          </w:tblCellMar>
        </w:tblPrEx>
        <w:trPr>
          <w:jc w:val="center"/>
        </w:trPr>
        <w:tc>
          <w:tcPr>
            <w:tcW w:w="946" w:type="dxa"/>
            <w:vMerge w:val="restart"/>
            <w:tcBorders>
              <w:top w:val="single" w:color="000000" w:sz="4" w:space="0"/>
              <w:left w:val="single" w:color="000000" w:sz="4" w:space="0"/>
              <w:bottom w:val="single" w:color="000000" w:sz="4" w:space="0"/>
              <w:right w:val="single" w:color="000000" w:sz="4" w:space="0"/>
            </w:tcBorders>
            <w:vAlign w:val="center"/>
          </w:tcPr>
          <w:p w14:paraId="5DD826E7">
            <w:pPr>
              <w:spacing w:line="360" w:lineRule="auto"/>
              <w:jc w:val="center"/>
              <w:rPr>
                <w:rFonts w:hint="default" w:ascii="Times New Roman" w:hAnsi="Times New Roman" w:cs="Times New Roman"/>
                <w:kern w:val="1"/>
                <w:sz w:val="24"/>
              </w:rPr>
            </w:pPr>
            <w:r>
              <w:rPr>
                <w:rFonts w:hint="default" w:ascii="Times New Roman" w:hAnsi="Times New Roman" w:cs="Times New Roman"/>
                <w:kern w:val="1"/>
                <w:sz w:val="24"/>
              </w:rPr>
              <w:t>职务</w:t>
            </w:r>
          </w:p>
        </w:tc>
        <w:tc>
          <w:tcPr>
            <w:tcW w:w="947" w:type="dxa"/>
            <w:vMerge w:val="restart"/>
            <w:tcBorders>
              <w:top w:val="single" w:color="000000" w:sz="4" w:space="0"/>
              <w:left w:val="single" w:color="000000" w:sz="4" w:space="0"/>
              <w:bottom w:val="single" w:color="000000" w:sz="4" w:space="0"/>
              <w:right w:val="single" w:color="000000" w:sz="4" w:space="0"/>
            </w:tcBorders>
            <w:vAlign w:val="center"/>
          </w:tcPr>
          <w:p w14:paraId="1B03FE2C">
            <w:pPr>
              <w:spacing w:line="360" w:lineRule="auto"/>
              <w:jc w:val="center"/>
              <w:rPr>
                <w:rFonts w:hint="default" w:ascii="Times New Roman" w:hAnsi="Times New Roman" w:cs="Times New Roman"/>
                <w:kern w:val="1"/>
                <w:sz w:val="24"/>
              </w:rPr>
            </w:pPr>
            <w:r>
              <w:rPr>
                <w:rFonts w:hint="default" w:ascii="Times New Roman" w:hAnsi="Times New Roman" w:cs="Times New Roman"/>
                <w:kern w:val="1"/>
                <w:sz w:val="24"/>
              </w:rPr>
              <w:t>姓名</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14:paraId="545DD497">
            <w:pPr>
              <w:spacing w:line="360" w:lineRule="auto"/>
              <w:jc w:val="center"/>
              <w:rPr>
                <w:rFonts w:hint="default" w:ascii="Times New Roman" w:hAnsi="Times New Roman" w:cs="Times New Roman"/>
                <w:kern w:val="1"/>
                <w:sz w:val="24"/>
              </w:rPr>
            </w:pPr>
            <w:r>
              <w:rPr>
                <w:rFonts w:hint="default" w:ascii="Times New Roman" w:hAnsi="Times New Roman" w:cs="Times New Roman"/>
                <w:kern w:val="1"/>
                <w:sz w:val="24"/>
              </w:rPr>
              <w:t>职称</w:t>
            </w:r>
          </w:p>
        </w:tc>
        <w:tc>
          <w:tcPr>
            <w:tcW w:w="3780" w:type="dxa"/>
            <w:gridSpan w:val="4"/>
            <w:tcBorders>
              <w:top w:val="single" w:color="000000" w:sz="4" w:space="0"/>
              <w:left w:val="single" w:color="000000" w:sz="4" w:space="0"/>
              <w:bottom w:val="single" w:color="000000" w:sz="4" w:space="0"/>
              <w:right w:val="single" w:color="000000" w:sz="4" w:space="0"/>
            </w:tcBorders>
            <w:vAlign w:val="center"/>
          </w:tcPr>
          <w:p w14:paraId="413CAE1A">
            <w:pPr>
              <w:spacing w:line="360" w:lineRule="auto"/>
              <w:jc w:val="center"/>
              <w:rPr>
                <w:rFonts w:hint="default" w:ascii="Times New Roman" w:hAnsi="Times New Roman" w:cs="Times New Roman"/>
                <w:kern w:val="1"/>
                <w:sz w:val="24"/>
              </w:rPr>
            </w:pPr>
            <w:r>
              <w:rPr>
                <w:rFonts w:hint="default" w:ascii="Times New Roman" w:hAnsi="Times New Roman" w:cs="Times New Roman"/>
                <w:kern w:val="1"/>
                <w:sz w:val="24"/>
              </w:rPr>
              <w:t>执业或职业资格证明</w:t>
            </w:r>
          </w:p>
        </w:tc>
        <w:tc>
          <w:tcPr>
            <w:tcW w:w="1800" w:type="dxa"/>
            <w:tcBorders>
              <w:top w:val="single" w:color="000000" w:sz="4" w:space="0"/>
              <w:left w:val="single" w:color="000000" w:sz="4" w:space="0"/>
              <w:bottom w:val="single" w:color="000000" w:sz="4" w:space="0"/>
              <w:right w:val="single" w:color="000000" w:sz="4" w:space="0"/>
            </w:tcBorders>
            <w:vAlign w:val="center"/>
          </w:tcPr>
          <w:p w14:paraId="59570145">
            <w:pPr>
              <w:spacing w:line="360" w:lineRule="auto"/>
              <w:jc w:val="center"/>
              <w:rPr>
                <w:rFonts w:hint="default" w:ascii="Times New Roman" w:hAnsi="Times New Roman" w:cs="Times New Roman"/>
                <w:kern w:val="1"/>
                <w:sz w:val="24"/>
              </w:rPr>
            </w:pPr>
            <w:r>
              <w:rPr>
                <w:rFonts w:hint="default" w:ascii="Times New Roman" w:hAnsi="Times New Roman" w:cs="Times New Roman"/>
                <w:kern w:val="1"/>
                <w:sz w:val="24"/>
              </w:rPr>
              <w:t>备注</w:t>
            </w:r>
          </w:p>
        </w:tc>
      </w:tr>
      <w:tr w14:paraId="6A74A4DC">
        <w:tblPrEx>
          <w:tblCellMar>
            <w:top w:w="0" w:type="dxa"/>
            <w:left w:w="108" w:type="dxa"/>
            <w:bottom w:w="0" w:type="dxa"/>
            <w:right w:w="108" w:type="dxa"/>
          </w:tblCellMar>
        </w:tblPrEx>
        <w:trPr>
          <w:jc w:val="center"/>
        </w:trPr>
        <w:tc>
          <w:tcPr>
            <w:tcW w:w="946" w:type="dxa"/>
            <w:vMerge w:val="continue"/>
            <w:tcBorders>
              <w:top w:val="single" w:color="000000" w:sz="4" w:space="0"/>
              <w:left w:val="single" w:color="000000" w:sz="4" w:space="0"/>
              <w:bottom w:val="single" w:color="000000" w:sz="4" w:space="0"/>
              <w:right w:val="single" w:color="000000" w:sz="4" w:space="0"/>
            </w:tcBorders>
            <w:vAlign w:val="center"/>
          </w:tcPr>
          <w:p w14:paraId="38A7B074">
            <w:pPr>
              <w:spacing w:line="360" w:lineRule="auto"/>
              <w:jc w:val="left"/>
              <w:rPr>
                <w:rFonts w:hint="default" w:ascii="Times New Roman" w:hAnsi="Times New Roman" w:cs="Times New Roman"/>
                <w:kern w:val="1"/>
                <w:sz w:val="24"/>
              </w:rPr>
            </w:pPr>
          </w:p>
        </w:tc>
        <w:tc>
          <w:tcPr>
            <w:tcW w:w="947" w:type="dxa"/>
            <w:vMerge w:val="continue"/>
            <w:tcBorders>
              <w:top w:val="single" w:color="000000" w:sz="4" w:space="0"/>
              <w:left w:val="single" w:color="000000" w:sz="4" w:space="0"/>
              <w:bottom w:val="single" w:color="000000" w:sz="4" w:space="0"/>
              <w:right w:val="single" w:color="000000" w:sz="4" w:space="0"/>
            </w:tcBorders>
            <w:vAlign w:val="center"/>
          </w:tcPr>
          <w:p w14:paraId="5E782955">
            <w:pPr>
              <w:spacing w:line="360" w:lineRule="auto"/>
              <w:jc w:val="left"/>
              <w:rPr>
                <w:rFonts w:hint="default" w:ascii="Times New Roman" w:hAnsi="Times New Roman" w:cs="Times New Roman"/>
                <w:kern w:val="1"/>
                <w:sz w:val="24"/>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35F157FF">
            <w:pPr>
              <w:spacing w:line="360" w:lineRule="auto"/>
              <w:jc w:val="left"/>
              <w:rPr>
                <w:rFonts w:hint="default" w:ascii="Times New Roman" w:hAnsi="Times New Roman" w:cs="Times New Roman"/>
                <w:kern w:val="1"/>
                <w:sz w:val="24"/>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7DEDE3B9">
            <w:pPr>
              <w:spacing w:line="360" w:lineRule="auto"/>
              <w:jc w:val="center"/>
              <w:rPr>
                <w:rFonts w:hint="default" w:ascii="Times New Roman" w:hAnsi="Times New Roman" w:cs="Times New Roman"/>
                <w:kern w:val="1"/>
                <w:sz w:val="24"/>
              </w:rPr>
            </w:pPr>
            <w:r>
              <w:rPr>
                <w:rFonts w:hint="default" w:ascii="Times New Roman" w:hAnsi="Times New Roman" w:cs="Times New Roman"/>
                <w:kern w:val="1"/>
                <w:sz w:val="24"/>
              </w:rPr>
              <w:t>证书名称</w:t>
            </w:r>
          </w:p>
        </w:tc>
        <w:tc>
          <w:tcPr>
            <w:tcW w:w="720" w:type="dxa"/>
            <w:tcBorders>
              <w:top w:val="single" w:color="000000" w:sz="4" w:space="0"/>
              <w:left w:val="single" w:color="000000" w:sz="4" w:space="0"/>
              <w:bottom w:val="single" w:color="000000" w:sz="4" w:space="0"/>
              <w:right w:val="single" w:color="000000" w:sz="4" w:space="0"/>
            </w:tcBorders>
            <w:vAlign w:val="center"/>
          </w:tcPr>
          <w:p w14:paraId="742B4AFE">
            <w:pPr>
              <w:spacing w:line="360" w:lineRule="auto"/>
              <w:jc w:val="center"/>
              <w:rPr>
                <w:rFonts w:hint="default" w:ascii="Times New Roman" w:hAnsi="Times New Roman" w:cs="Times New Roman"/>
                <w:kern w:val="1"/>
                <w:sz w:val="24"/>
              </w:rPr>
            </w:pPr>
            <w:r>
              <w:rPr>
                <w:rFonts w:hint="default" w:ascii="Times New Roman" w:hAnsi="Times New Roman" w:cs="Times New Roman"/>
                <w:kern w:val="1"/>
                <w:sz w:val="24"/>
              </w:rPr>
              <w:t>级别</w:t>
            </w:r>
          </w:p>
        </w:tc>
        <w:tc>
          <w:tcPr>
            <w:tcW w:w="900" w:type="dxa"/>
            <w:tcBorders>
              <w:top w:val="single" w:color="000000" w:sz="4" w:space="0"/>
              <w:left w:val="single" w:color="000000" w:sz="4" w:space="0"/>
              <w:bottom w:val="single" w:color="000000" w:sz="4" w:space="0"/>
              <w:right w:val="single" w:color="000000" w:sz="4" w:space="0"/>
            </w:tcBorders>
            <w:vAlign w:val="center"/>
          </w:tcPr>
          <w:p w14:paraId="33B4FA13">
            <w:pPr>
              <w:spacing w:line="360" w:lineRule="auto"/>
              <w:jc w:val="center"/>
              <w:rPr>
                <w:rFonts w:hint="default" w:ascii="Times New Roman" w:hAnsi="Times New Roman" w:cs="Times New Roman"/>
                <w:kern w:val="1"/>
                <w:sz w:val="24"/>
              </w:rPr>
            </w:pPr>
            <w:r>
              <w:rPr>
                <w:rFonts w:hint="default" w:ascii="Times New Roman" w:hAnsi="Times New Roman" w:cs="Times New Roman"/>
                <w:kern w:val="1"/>
                <w:sz w:val="24"/>
              </w:rPr>
              <w:t>证号</w:t>
            </w:r>
          </w:p>
        </w:tc>
        <w:tc>
          <w:tcPr>
            <w:tcW w:w="900" w:type="dxa"/>
            <w:tcBorders>
              <w:top w:val="single" w:color="000000" w:sz="4" w:space="0"/>
              <w:left w:val="single" w:color="000000" w:sz="4" w:space="0"/>
              <w:bottom w:val="single" w:color="000000" w:sz="4" w:space="0"/>
              <w:right w:val="single" w:color="000000" w:sz="4" w:space="0"/>
            </w:tcBorders>
            <w:vAlign w:val="center"/>
          </w:tcPr>
          <w:p w14:paraId="2F5A6EE4">
            <w:pPr>
              <w:spacing w:line="360" w:lineRule="auto"/>
              <w:jc w:val="center"/>
              <w:rPr>
                <w:rFonts w:hint="default" w:ascii="Times New Roman" w:hAnsi="Times New Roman" w:cs="Times New Roman"/>
                <w:kern w:val="1"/>
                <w:sz w:val="24"/>
              </w:rPr>
            </w:pPr>
            <w:r>
              <w:rPr>
                <w:rFonts w:hint="default" w:ascii="Times New Roman" w:hAnsi="Times New Roman" w:cs="Times New Roman"/>
                <w:kern w:val="1"/>
                <w:sz w:val="24"/>
              </w:rPr>
              <w:t>专业</w:t>
            </w:r>
          </w:p>
        </w:tc>
        <w:tc>
          <w:tcPr>
            <w:tcW w:w="1800" w:type="dxa"/>
            <w:tcBorders>
              <w:top w:val="single" w:color="000000" w:sz="4" w:space="0"/>
              <w:left w:val="single" w:color="000000" w:sz="4" w:space="0"/>
              <w:bottom w:val="single" w:color="000000" w:sz="4" w:space="0"/>
              <w:right w:val="single" w:color="000000" w:sz="4" w:space="0"/>
            </w:tcBorders>
            <w:vAlign w:val="center"/>
          </w:tcPr>
          <w:p w14:paraId="7DE321C5">
            <w:pPr>
              <w:spacing w:line="360" w:lineRule="auto"/>
              <w:jc w:val="center"/>
              <w:rPr>
                <w:rFonts w:hint="default" w:ascii="Times New Roman" w:hAnsi="Times New Roman" w:cs="Times New Roman"/>
                <w:kern w:val="1"/>
                <w:sz w:val="24"/>
              </w:rPr>
            </w:pPr>
          </w:p>
        </w:tc>
      </w:tr>
      <w:tr w14:paraId="372145F5">
        <w:tblPrEx>
          <w:tblCellMar>
            <w:top w:w="0" w:type="dxa"/>
            <w:left w:w="108" w:type="dxa"/>
            <w:bottom w:w="0" w:type="dxa"/>
            <w:right w:w="108" w:type="dxa"/>
          </w:tblCellMar>
        </w:tblPrEx>
        <w:trPr>
          <w:jc w:val="center"/>
        </w:trPr>
        <w:tc>
          <w:tcPr>
            <w:tcW w:w="946" w:type="dxa"/>
            <w:tcBorders>
              <w:top w:val="single" w:color="000000" w:sz="4" w:space="0"/>
              <w:left w:val="single" w:color="000000" w:sz="4" w:space="0"/>
              <w:bottom w:val="single" w:color="000000" w:sz="4" w:space="0"/>
              <w:right w:val="single" w:color="000000" w:sz="4" w:space="0"/>
            </w:tcBorders>
          </w:tcPr>
          <w:p w14:paraId="2D9ADDB2">
            <w:pPr>
              <w:spacing w:line="360" w:lineRule="auto"/>
              <w:rPr>
                <w:rFonts w:hint="default" w:ascii="Times New Roman" w:hAnsi="Times New Roman" w:cs="Times New Roman"/>
                <w:kern w:val="1"/>
                <w:sz w:val="24"/>
              </w:rPr>
            </w:pPr>
          </w:p>
        </w:tc>
        <w:tc>
          <w:tcPr>
            <w:tcW w:w="947" w:type="dxa"/>
            <w:tcBorders>
              <w:top w:val="single" w:color="000000" w:sz="4" w:space="0"/>
              <w:left w:val="single" w:color="000000" w:sz="4" w:space="0"/>
              <w:bottom w:val="single" w:color="000000" w:sz="4" w:space="0"/>
              <w:right w:val="single" w:color="000000" w:sz="4" w:space="0"/>
            </w:tcBorders>
          </w:tcPr>
          <w:p w14:paraId="5566A4B3">
            <w:pPr>
              <w:spacing w:line="360" w:lineRule="auto"/>
              <w:rPr>
                <w:rFonts w:hint="default" w:ascii="Times New Roman" w:hAnsi="Times New Roman" w:cs="Times New Roman"/>
                <w:kern w:val="1"/>
                <w:sz w:val="24"/>
              </w:rPr>
            </w:pPr>
          </w:p>
        </w:tc>
        <w:tc>
          <w:tcPr>
            <w:tcW w:w="1275" w:type="dxa"/>
            <w:tcBorders>
              <w:top w:val="single" w:color="000000" w:sz="4" w:space="0"/>
              <w:left w:val="single" w:color="000000" w:sz="4" w:space="0"/>
              <w:bottom w:val="single" w:color="000000" w:sz="4" w:space="0"/>
              <w:right w:val="single" w:color="000000" w:sz="4" w:space="0"/>
            </w:tcBorders>
          </w:tcPr>
          <w:p w14:paraId="77240AD7">
            <w:pPr>
              <w:spacing w:line="360" w:lineRule="auto"/>
              <w:rPr>
                <w:rFonts w:hint="default" w:ascii="Times New Roman" w:hAnsi="Times New Roman" w:cs="Times New Roman"/>
                <w:kern w:val="1"/>
                <w:sz w:val="24"/>
              </w:rPr>
            </w:pPr>
          </w:p>
        </w:tc>
        <w:tc>
          <w:tcPr>
            <w:tcW w:w="1260" w:type="dxa"/>
            <w:tcBorders>
              <w:top w:val="single" w:color="000000" w:sz="4" w:space="0"/>
              <w:left w:val="single" w:color="000000" w:sz="4" w:space="0"/>
              <w:bottom w:val="single" w:color="000000" w:sz="4" w:space="0"/>
              <w:right w:val="single" w:color="000000" w:sz="4" w:space="0"/>
            </w:tcBorders>
          </w:tcPr>
          <w:p w14:paraId="3E0AA262">
            <w:pPr>
              <w:spacing w:line="360" w:lineRule="auto"/>
              <w:rPr>
                <w:rFonts w:hint="default" w:ascii="Times New Roman" w:hAnsi="Times New Roman" w:cs="Times New Roman"/>
                <w:kern w:val="1"/>
                <w:sz w:val="24"/>
              </w:rPr>
            </w:pPr>
          </w:p>
        </w:tc>
        <w:tc>
          <w:tcPr>
            <w:tcW w:w="720" w:type="dxa"/>
            <w:tcBorders>
              <w:top w:val="single" w:color="000000" w:sz="4" w:space="0"/>
              <w:left w:val="single" w:color="000000" w:sz="4" w:space="0"/>
              <w:bottom w:val="single" w:color="000000" w:sz="4" w:space="0"/>
              <w:right w:val="single" w:color="000000" w:sz="4" w:space="0"/>
            </w:tcBorders>
          </w:tcPr>
          <w:p w14:paraId="48F506E7">
            <w:pPr>
              <w:spacing w:line="360" w:lineRule="auto"/>
              <w:rPr>
                <w:rFonts w:hint="default" w:ascii="Times New Roman" w:hAnsi="Times New Roman" w:cs="Times New Roman"/>
                <w:kern w:val="1"/>
                <w:sz w:val="24"/>
              </w:rPr>
            </w:pPr>
          </w:p>
        </w:tc>
        <w:tc>
          <w:tcPr>
            <w:tcW w:w="900" w:type="dxa"/>
            <w:tcBorders>
              <w:top w:val="single" w:color="000000" w:sz="4" w:space="0"/>
              <w:left w:val="single" w:color="000000" w:sz="4" w:space="0"/>
              <w:bottom w:val="single" w:color="000000" w:sz="4" w:space="0"/>
              <w:right w:val="single" w:color="000000" w:sz="4" w:space="0"/>
            </w:tcBorders>
          </w:tcPr>
          <w:p w14:paraId="15632541">
            <w:pPr>
              <w:spacing w:line="360" w:lineRule="auto"/>
              <w:rPr>
                <w:rFonts w:hint="default" w:ascii="Times New Roman" w:hAnsi="Times New Roman" w:cs="Times New Roman"/>
                <w:kern w:val="1"/>
                <w:sz w:val="24"/>
              </w:rPr>
            </w:pPr>
          </w:p>
        </w:tc>
        <w:tc>
          <w:tcPr>
            <w:tcW w:w="900" w:type="dxa"/>
            <w:tcBorders>
              <w:top w:val="single" w:color="000000" w:sz="4" w:space="0"/>
              <w:left w:val="single" w:color="000000" w:sz="4" w:space="0"/>
              <w:bottom w:val="single" w:color="000000" w:sz="4" w:space="0"/>
              <w:right w:val="single" w:color="000000" w:sz="4" w:space="0"/>
            </w:tcBorders>
          </w:tcPr>
          <w:p w14:paraId="330DBB97">
            <w:pPr>
              <w:spacing w:line="360" w:lineRule="auto"/>
              <w:rPr>
                <w:rFonts w:hint="default" w:ascii="Times New Roman" w:hAnsi="Times New Roman" w:cs="Times New Roman"/>
                <w:kern w:val="1"/>
                <w:sz w:val="24"/>
              </w:rPr>
            </w:pPr>
          </w:p>
        </w:tc>
        <w:tc>
          <w:tcPr>
            <w:tcW w:w="1800" w:type="dxa"/>
            <w:tcBorders>
              <w:top w:val="single" w:color="000000" w:sz="4" w:space="0"/>
              <w:left w:val="single" w:color="000000" w:sz="4" w:space="0"/>
              <w:bottom w:val="single" w:color="000000" w:sz="4" w:space="0"/>
              <w:right w:val="single" w:color="000000" w:sz="4" w:space="0"/>
            </w:tcBorders>
          </w:tcPr>
          <w:p w14:paraId="32542D3F">
            <w:pPr>
              <w:spacing w:line="360" w:lineRule="auto"/>
              <w:rPr>
                <w:rFonts w:hint="default" w:ascii="Times New Roman" w:hAnsi="Times New Roman" w:cs="Times New Roman"/>
                <w:kern w:val="1"/>
                <w:sz w:val="24"/>
              </w:rPr>
            </w:pPr>
          </w:p>
        </w:tc>
      </w:tr>
      <w:tr w14:paraId="10F7D7F7">
        <w:tblPrEx>
          <w:tblCellMar>
            <w:top w:w="0" w:type="dxa"/>
            <w:left w:w="108" w:type="dxa"/>
            <w:bottom w:w="0" w:type="dxa"/>
            <w:right w:w="108" w:type="dxa"/>
          </w:tblCellMar>
        </w:tblPrEx>
        <w:trPr>
          <w:jc w:val="center"/>
        </w:trPr>
        <w:tc>
          <w:tcPr>
            <w:tcW w:w="946" w:type="dxa"/>
            <w:tcBorders>
              <w:top w:val="single" w:color="000000" w:sz="4" w:space="0"/>
              <w:left w:val="single" w:color="000000" w:sz="4" w:space="0"/>
              <w:bottom w:val="single" w:color="000000" w:sz="4" w:space="0"/>
              <w:right w:val="single" w:color="000000" w:sz="4" w:space="0"/>
            </w:tcBorders>
          </w:tcPr>
          <w:p w14:paraId="66B840AD">
            <w:pPr>
              <w:spacing w:line="360" w:lineRule="auto"/>
              <w:rPr>
                <w:rFonts w:hint="default" w:ascii="Times New Roman" w:hAnsi="Times New Roman" w:cs="Times New Roman"/>
                <w:kern w:val="1"/>
                <w:sz w:val="24"/>
              </w:rPr>
            </w:pPr>
          </w:p>
        </w:tc>
        <w:tc>
          <w:tcPr>
            <w:tcW w:w="947" w:type="dxa"/>
            <w:tcBorders>
              <w:top w:val="single" w:color="000000" w:sz="4" w:space="0"/>
              <w:left w:val="single" w:color="000000" w:sz="4" w:space="0"/>
              <w:bottom w:val="single" w:color="000000" w:sz="4" w:space="0"/>
              <w:right w:val="single" w:color="000000" w:sz="4" w:space="0"/>
            </w:tcBorders>
          </w:tcPr>
          <w:p w14:paraId="3C04E4AE">
            <w:pPr>
              <w:spacing w:line="360" w:lineRule="auto"/>
              <w:rPr>
                <w:rFonts w:hint="default" w:ascii="Times New Roman" w:hAnsi="Times New Roman" w:cs="Times New Roman"/>
                <w:kern w:val="1"/>
                <w:sz w:val="24"/>
              </w:rPr>
            </w:pPr>
          </w:p>
        </w:tc>
        <w:tc>
          <w:tcPr>
            <w:tcW w:w="1275" w:type="dxa"/>
            <w:tcBorders>
              <w:top w:val="single" w:color="000000" w:sz="4" w:space="0"/>
              <w:left w:val="single" w:color="000000" w:sz="4" w:space="0"/>
              <w:bottom w:val="single" w:color="000000" w:sz="4" w:space="0"/>
              <w:right w:val="single" w:color="000000" w:sz="4" w:space="0"/>
            </w:tcBorders>
          </w:tcPr>
          <w:p w14:paraId="146F40CF">
            <w:pPr>
              <w:spacing w:line="360" w:lineRule="auto"/>
              <w:rPr>
                <w:rFonts w:hint="default" w:ascii="Times New Roman" w:hAnsi="Times New Roman" w:cs="Times New Roman"/>
                <w:kern w:val="1"/>
                <w:sz w:val="24"/>
              </w:rPr>
            </w:pPr>
          </w:p>
        </w:tc>
        <w:tc>
          <w:tcPr>
            <w:tcW w:w="1260" w:type="dxa"/>
            <w:tcBorders>
              <w:top w:val="single" w:color="000000" w:sz="4" w:space="0"/>
              <w:left w:val="single" w:color="000000" w:sz="4" w:space="0"/>
              <w:bottom w:val="single" w:color="000000" w:sz="4" w:space="0"/>
              <w:right w:val="single" w:color="000000" w:sz="4" w:space="0"/>
            </w:tcBorders>
          </w:tcPr>
          <w:p w14:paraId="499130FD">
            <w:pPr>
              <w:spacing w:line="360" w:lineRule="auto"/>
              <w:rPr>
                <w:rFonts w:hint="default" w:ascii="Times New Roman" w:hAnsi="Times New Roman" w:cs="Times New Roman"/>
                <w:kern w:val="1"/>
                <w:sz w:val="24"/>
              </w:rPr>
            </w:pPr>
          </w:p>
        </w:tc>
        <w:tc>
          <w:tcPr>
            <w:tcW w:w="720" w:type="dxa"/>
            <w:tcBorders>
              <w:top w:val="single" w:color="000000" w:sz="4" w:space="0"/>
              <w:left w:val="single" w:color="000000" w:sz="4" w:space="0"/>
              <w:bottom w:val="single" w:color="000000" w:sz="4" w:space="0"/>
              <w:right w:val="single" w:color="000000" w:sz="4" w:space="0"/>
            </w:tcBorders>
          </w:tcPr>
          <w:p w14:paraId="62C0A61B">
            <w:pPr>
              <w:spacing w:line="360" w:lineRule="auto"/>
              <w:rPr>
                <w:rFonts w:hint="default" w:ascii="Times New Roman" w:hAnsi="Times New Roman" w:cs="Times New Roman"/>
                <w:kern w:val="1"/>
                <w:sz w:val="24"/>
              </w:rPr>
            </w:pPr>
          </w:p>
        </w:tc>
        <w:tc>
          <w:tcPr>
            <w:tcW w:w="900" w:type="dxa"/>
            <w:tcBorders>
              <w:top w:val="single" w:color="000000" w:sz="4" w:space="0"/>
              <w:left w:val="single" w:color="000000" w:sz="4" w:space="0"/>
              <w:bottom w:val="single" w:color="000000" w:sz="4" w:space="0"/>
              <w:right w:val="single" w:color="000000" w:sz="4" w:space="0"/>
            </w:tcBorders>
          </w:tcPr>
          <w:p w14:paraId="47B95A4F">
            <w:pPr>
              <w:spacing w:line="360" w:lineRule="auto"/>
              <w:rPr>
                <w:rFonts w:hint="default" w:ascii="Times New Roman" w:hAnsi="Times New Roman" w:cs="Times New Roman"/>
                <w:kern w:val="1"/>
                <w:sz w:val="24"/>
              </w:rPr>
            </w:pPr>
          </w:p>
        </w:tc>
        <w:tc>
          <w:tcPr>
            <w:tcW w:w="900" w:type="dxa"/>
            <w:tcBorders>
              <w:top w:val="single" w:color="000000" w:sz="4" w:space="0"/>
              <w:left w:val="single" w:color="000000" w:sz="4" w:space="0"/>
              <w:bottom w:val="single" w:color="000000" w:sz="4" w:space="0"/>
              <w:right w:val="single" w:color="000000" w:sz="4" w:space="0"/>
            </w:tcBorders>
          </w:tcPr>
          <w:p w14:paraId="5C493DE2">
            <w:pPr>
              <w:spacing w:line="360" w:lineRule="auto"/>
              <w:rPr>
                <w:rFonts w:hint="default" w:ascii="Times New Roman" w:hAnsi="Times New Roman" w:cs="Times New Roman"/>
                <w:kern w:val="1"/>
                <w:sz w:val="24"/>
              </w:rPr>
            </w:pPr>
          </w:p>
        </w:tc>
        <w:tc>
          <w:tcPr>
            <w:tcW w:w="1800" w:type="dxa"/>
            <w:tcBorders>
              <w:top w:val="single" w:color="000000" w:sz="4" w:space="0"/>
              <w:left w:val="single" w:color="000000" w:sz="4" w:space="0"/>
              <w:bottom w:val="single" w:color="000000" w:sz="4" w:space="0"/>
              <w:right w:val="single" w:color="000000" w:sz="4" w:space="0"/>
            </w:tcBorders>
          </w:tcPr>
          <w:p w14:paraId="75DAB787">
            <w:pPr>
              <w:spacing w:line="360" w:lineRule="auto"/>
              <w:rPr>
                <w:rFonts w:hint="default" w:ascii="Times New Roman" w:hAnsi="Times New Roman" w:cs="Times New Roman"/>
                <w:kern w:val="1"/>
                <w:sz w:val="24"/>
              </w:rPr>
            </w:pPr>
          </w:p>
        </w:tc>
      </w:tr>
      <w:tr w14:paraId="4ED4FFD8">
        <w:tblPrEx>
          <w:tblCellMar>
            <w:top w:w="0" w:type="dxa"/>
            <w:left w:w="108" w:type="dxa"/>
            <w:bottom w:w="0" w:type="dxa"/>
            <w:right w:w="108" w:type="dxa"/>
          </w:tblCellMar>
        </w:tblPrEx>
        <w:trPr>
          <w:jc w:val="center"/>
        </w:trPr>
        <w:tc>
          <w:tcPr>
            <w:tcW w:w="946" w:type="dxa"/>
            <w:tcBorders>
              <w:top w:val="single" w:color="000000" w:sz="4" w:space="0"/>
              <w:left w:val="single" w:color="000000" w:sz="4" w:space="0"/>
              <w:bottom w:val="single" w:color="000000" w:sz="4" w:space="0"/>
              <w:right w:val="single" w:color="000000" w:sz="4" w:space="0"/>
            </w:tcBorders>
          </w:tcPr>
          <w:p w14:paraId="18D7C49D">
            <w:pPr>
              <w:spacing w:line="360" w:lineRule="auto"/>
              <w:rPr>
                <w:rFonts w:hint="default" w:ascii="Times New Roman" w:hAnsi="Times New Roman" w:cs="Times New Roman"/>
                <w:kern w:val="1"/>
                <w:sz w:val="24"/>
              </w:rPr>
            </w:pPr>
          </w:p>
        </w:tc>
        <w:tc>
          <w:tcPr>
            <w:tcW w:w="947" w:type="dxa"/>
            <w:tcBorders>
              <w:top w:val="single" w:color="000000" w:sz="4" w:space="0"/>
              <w:left w:val="single" w:color="000000" w:sz="4" w:space="0"/>
              <w:bottom w:val="single" w:color="000000" w:sz="4" w:space="0"/>
              <w:right w:val="single" w:color="000000" w:sz="4" w:space="0"/>
            </w:tcBorders>
          </w:tcPr>
          <w:p w14:paraId="4081ADD1">
            <w:pPr>
              <w:spacing w:line="360" w:lineRule="auto"/>
              <w:rPr>
                <w:rFonts w:hint="default" w:ascii="Times New Roman" w:hAnsi="Times New Roman" w:cs="Times New Roman"/>
                <w:kern w:val="1"/>
                <w:sz w:val="24"/>
              </w:rPr>
            </w:pPr>
          </w:p>
        </w:tc>
        <w:tc>
          <w:tcPr>
            <w:tcW w:w="1275" w:type="dxa"/>
            <w:tcBorders>
              <w:top w:val="single" w:color="000000" w:sz="4" w:space="0"/>
              <w:left w:val="single" w:color="000000" w:sz="4" w:space="0"/>
              <w:bottom w:val="single" w:color="000000" w:sz="4" w:space="0"/>
              <w:right w:val="single" w:color="000000" w:sz="4" w:space="0"/>
            </w:tcBorders>
          </w:tcPr>
          <w:p w14:paraId="21C44E1C">
            <w:pPr>
              <w:spacing w:line="360" w:lineRule="auto"/>
              <w:rPr>
                <w:rFonts w:hint="default" w:ascii="Times New Roman" w:hAnsi="Times New Roman" w:cs="Times New Roman"/>
                <w:kern w:val="1"/>
                <w:sz w:val="24"/>
              </w:rPr>
            </w:pPr>
          </w:p>
        </w:tc>
        <w:tc>
          <w:tcPr>
            <w:tcW w:w="1260" w:type="dxa"/>
            <w:tcBorders>
              <w:top w:val="single" w:color="000000" w:sz="4" w:space="0"/>
              <w:left w:val="single" w:color="000000" w:sz="4" w:space="0"/>
              <w:bottom w:val="single" w:color="000000" w:sz="4" w:space="0"/>
              <w:right w:val="single" w:color="000000" w:sz="4" w:space="0"/>
            </w:tcBorders>
          </w:tcPr>
          <w:p w14:paraId="410C0A52">
            <w:pPr>
              <w:spacing w:line="360" w:lineRule="auto"/>
              <w:rPr>
                <w:rFonts w:hint="default" w:ascii="Times New Roman" w:hAnsi="Times New Roman" w:cs="Times New Roman"/>
                <w:kern w:val="1"/>
                <w:sz w:val="24"/>
              </w:rPr>
            </w:pPr>
          </w:p>
        </w:tc>
        <w:tc>
          <w:tcPr>
            <w:tcW w:w="720" w:type="dxa"/>
            <w:tcBorders>
              <w:top w:val="single" w:color="000000" w:sz="4" w:space="0"/>
              <w:left w:val="single" w:color="000000" w:sz="4" w:space="0"/>
              <w:bottom w:val="single" w:color="000000" w:sz="4" w:space="0"/>
              <w:right w:val="single" w:color="000000" w:sz="4" w:space="0"/>
            </w:tcBorders>
          </w:tcPr>
          <w:p w14:paraId="0BA413D4">
            <w:pPr>
              <w:spacing w:line="360" w:lineRule="auto"/>
              <w:rPr>
                <w:rFonts w:hint="default" w:ascii="Times New Roman" w:hAnsi="Times New Roman" w:cs="Times New Roman"/>
                <w:kern w:val="1"/>
                <w:sz w:val="24"/>
              </w:rPr>
            </w:pPr>
          </w:p>
        </w:tc>
        <w:tc>
          <w:tcPr>
            <w:tcW w:w="900" w:type="dxa"/>
            <w:tcBorders>
              <w:top w:val="single" w:color="000000" w:sz="4" w:space="0"/>
              <w:left w:val="single" w:color="000000" w:sz="4" w:space="0"/>
              <w:bottom w:val="single" w:color="000000" w:sz="4" w:space="0"/>
              <w:right w:val="single" w:color="000000" w:sz="4" w:space="0"/>
            </w:tcBorders>
          </w:tcPr>
          <w:p w14:paraId="3FDF57B2">
            <w:pPr>
              <w:spacing w:line="360" w:lineRule="auto"/>
              <w:rPr>
                <w:rFonts w:hint="default" w:ascii="Times New Roman" w:hAnsi="Times New Roman" w:cs="Times New Roman"/>
                <w:kern w:val="1"/>
                <w:sz w:val="24"/>
              </w:rPr>
            </w:pPr>
          </w:p>
        </w:tc>
        <w:tc>
          <w:tcPr>
            <w:tcW w:w="900" w:type="dxa"/>
            <w:tcBorders>
              <w:top w:val="single" w:color="000000" w:sz="4" w:space="0"/>
              <w:left w:val="single" w:color="000000" w:sz="4" w:space="0"/>
              <w:bottom w:val="single" w:color="000000" w:sz="4" w:space="0"/>
              <w:right w:val="single" w:color="000000" w:sz="4" w:space="0"/>
            </w:tcBorders>
          </w:tcPr>
          <w:p w14:paraId="385D65B2">
            <w:pPr>
              <w:spacing w:line="360" w:lineRule="auto"/>
              <w:rPr>
                <w:rFonts w:hint="default" w:ascii="Times New Roman" w:hAnsi="Times New Roman" w:cs="Times New Roman"/>
                <w:kern w:val="1"/>
                <w:sz w:val="24"/>
              </w:rPr>
            </w:pPr>
          </w:p>
        </w:tc>
        <w:tc>
          <w:tcPr>
            <w:tcW w:w="1800" w:type="dxa"/>
            <w:tcBorders>
              <w:top w:val="single" w:color="000000" w:sz="4" w:space="0"/>
              <w:left w:val="single" w:color="000000" w:sz="4" w:space="0"/>
              <w:bottom w:val="single" w:color="000000" w:sz="4" w:space="0"/>
              <w:right w:val="single" w:color="000000" w:sz="4" w:space="0"/>
            </w:tcBorders>
          </w:tcPr>
          <w:p w14:paraId="4BDE4FF2">
            <w:pPr>
              <w:spacing w:line="360" w:lineRule="auto"/>
              <w:rPr>
                <w:rFonts w:hint="default" w:ascii="Times New Roman" w:hAnsi="Times New Roman" w:cs="Times New Roman"/>
                <w:kern w:val="1"/>
                <w:sz w:val="24"/>
              </w:rPr>
            </w:pPr>
          </w:p>
        </w:tc>
      </w:tr>
      <w:tr w14:paraId="0E6FC80D">
        <w:tblPrEx>
          <w:tblCellMar>
            <w:top w:w="0" w:type="dxa"/>
            <w:left w:w="108" w:type="dxa"/>
            <w:bottom w:w="0" w:type="dxa"/>
            <w:right w:w="108" w:type="dxa"/>
          </w:tblCellMar>
        </w:tblPrEx>
        <w:trPr>
          <w:jc w:val="center"/>
        </w:trPr>
        <w:tc>
          <w:tcPr>
            <w:tcW w:w="946" w:type="dxa"/>
            <w:tcBorders>
              <w:top w:val="single" w:color="000000" w:sz="4" w:space="0"/>
              <w:left w:val="single" w:color="000000" w:sz="4" w:space="0"/>
              <w:bottom w:val="single" w:color="000000" w:sz="4" w:space="0"/>
              <w:right w:val="single" w:color="000000" w:sz="4" w:space="0"/>
            </w:tcBorders>
          </w:tcPr>
          <w:p w14:paraId="050B752B">
            <w:pPr>
              <w:spacing w:line="360" w:lineRule="auto"/>
              <w:rPr>
                <w:rFonts w:hint="default" w:ascii="Times New Roman" w:hAnsi="Times New Roman" w:cs="Times New Roman"/>
                <w:kern w:val="1"/>
                <w:sz w:val="24"/>
              </w:rPr>
            </w:pPr>
          </w:p>
        </w:tc>
        <w:tc>
          <w:tcPr>
            <w:tcW w:w="947" w:type="dxa"/>
            <w:tcBorders>
              <w:top w:val="single" w:color="000000" w:sz="4" w:space="0"/>
              <w:left w:val="single" w:color="000000" w:sz="4" w:space="0"/>
              <w:bottom w:val="single" w:color="000000" w:sz="4" w:space="0"/>
              <w:right w:val="single" w:color="000000" w:sz="4" w:space="0"/>
            </w:tcBorders>
          </w:tcPr>
          <w:p w14:paraId="015F1E6B">
            <w:pPr>
              <w:spacing w:line="360" w:lineRule="auto"/>
              <w:rPr>
                <w:rFonts w:hint="default" w:ascii="Times New Roman" w:hAnsi="Times New Roman" w:cs="Times New Roman"/>
                <w:kern w:val="1"/>
                <w:sz w:val="24"/>
              </w:rPr>
            </w:pPr>
          </w:p>
        </w:tc>
        <w:tc>
          <w:tcPr>
            <w:tcW w:w="1275" w:type="dxa"/>
            <w:tcBorders>
              <w:top w:val="single" w:color="000000" w:sz="4" w:space="0"/>
              <w:left w:val="single" w:color="000000" w:sz="4" w:space="0"/>
              <w:bottom w:val="single" w:color="000000" w:sz="4" w:space="0"/>
              <w:right w:val="single" w:color="000000" w:sz="4" w:space="0"/>
            </w:tcBorders>
          </w:tcPr>
          <w:p w14:paraId="221C8A70">
            <w:pPr>
              <w:spacing w:line="360" w:lineRule="auto"/>
              <w:rPr>
                <w:rFonts w:hint="default" w:ascii="Times New Roman" w:hAnsi="Times New Roman" w:cs="Times New Roman"/>
                <w:kern w:val="1"/>
                <w:sz w:val="24"/>
              </w:rPr>
            </w:pPr>
          </w:p>
        </w:tc>
        <w:tc>
          <w:tcPr>
            <w:tcW w:w="1260" w:type="dxa"/>
            <w:tcBorders>
              <w:top w:val="single" w:color="000000" w:sz="4" w:space="0"/>
              <w:left w:val="single" w:color="000000" w:sz="4" w:space="0"/>
              <w:bottom w:val="single" w:color="000000" w:sz="4" w:space="0"/>
              <w:right w:val="single" w:color="000000" w:sz="4" w:space="0"/>
            </w:tcBorders>
          </w:tcPr>
          <w:p w14:paraId="0186156F">
            <w:pPr>
              <w:spacing w:line="360" w:lineRule="auto"/>
              <w:rPr>
                <w:rFonts w:hint="default" w:ascii="Times New Roman" w:hAnsi="Times New Roman" w:cs="Times New Roman"/>
                <w:kern w:val="1"/>
                <w:sz w:val="24"/>
              </w:rPr>
            </w:pPr>
          </w:p>
        </w:tc>
        <w:tc>
          <w:tcPr>
            <w:tcW w:w="720" w:type="dxa"/>
            <w:tcBorders>
              <w:top w:val="single" w:color="000000" w:sz="4" w:space="0"/>
              <w:left w:val="single" w:color="000000" w:sz="4" w:space="0"/>
              <w:bottom w:val="single" w:color="000000" w:sz="4" w:space="0"/>
              <w:right w:val="single" w:color="000000" w:sz="4" w:space="0"/>
            </w:tcBorders>
          </w:tcPr>
          <w:p w14:paraId="57CFC548">
            <w:pPr>
              <w:spacing w:line="360" w:lineRule="auto"/>
              <w:rPr>
                <w:rFonts w:hint="default" w:ascii="Times New Roman" w:hAnsi="Times New Roman" w:cs="Times New Roman"/>
                <w:kern w:val="1"/>
                <w:sz w:val="24"/>
              </w:rPr>
            </w:pPr>
          </w:p>
        </w:tc>
        <w:tc>
          <w:tcPr>
            <w:tcW w:w="900" w:type="dxa"/>
            <w:tcBorders>
              <w:top w:val="single" w:color="000000" w:sz="4" w:space="0"/>
              <w:left w:val="single" w:color="000000" w:sz="4" w:space="0"/>
              <w:bottom w:val="single" w:color="000000" w:sz="4" w:space="0"/>
              <w:right w:val="single" w:color="000000" w:sz="4" w:space="0"/>
            </w:tcBorders>
          </w:tcPr>
          <w:p w14:paraId="6F7F50A7">
            <w:pPr>
              <w:spacing w:line="360" w:lineRule="auto"/>
              <w:rPr>
                <w:rFonts w:hint="default" w:ascii="Times New Roman" w:hAnsi="Times New Roman" w:cs="Times New Roman"/>
                <w:kern w:val="1"/>
                <w:sz w:val="24"/>
              </w:rPr>
            </w:pPr>
          </w:p>
        </w:tc>
        <w:tc>
          <w:tcPr>
            <w:tcW w:w="900" w:type="dxa"/>
            <w:tcBorders>
              <w:top w:val="single" w:color="000000" w:sz="4" w:space="0"/>
              <w:left w:val="single" w:color="000000" w:sz="4" w:space="0"/>
              <w:bottom w:val="single" w:color="000000" w:sz="4" w:space="0"/>
              <w:right w:val="single" w:color="000000" w:sz="4" w:space="0"/>
            </w:tcBorders>
          </w:tcPr>
          <w:p w14:paraId="217369ED">
            <w:pPr>
              <w:spacing w:line="360" w:lineRule="auto"/>
              <w:rPr>
                <w:rFonts w:hint="default" w:ascii="Times New Roman" w:hAnsi="Times New Roman" w:cs="Times New Roman"/>
                <w:kern w:val="1"/>
                <w:sz w:val="24"/>
              </w:rPr>
            </w:pPr>
          </w:p>
        </w:tc>
        <w:tc>
          <w:tcPr>
            <w:tcW w:w="1800" w:type="dxa"/>
            <w:tcBorders>
              <w:top w:val="single" w:color="000000" w:sz="4" w:space="0"/>
              <w:left w:val="single" w:color="000000" w:sz="4" w:space="0"/>
              <w:bottom w:val="single" w:color="000000" w:sz="4" w:space="0"/>
              <w:right w:val="single" w:color="000000" w:sz="4" w:space="0"/>
            </w:tcBorders>
          </w:tcPr>
          <w:p w14:paraId="70E9628A">
            <w:pPr>
              <w:spacing w:line="360" w:lineRule="auto"/>
              <w:rPr>
                <w:rFonts w:hint="default" w:ascii="Times New Roman" w:hAnsi="Times New Roman" w:cs="Times New Roman"/>
                <w:kern w:val="1"/>
                <w:sz w:val="24"/>
              </w:rPr>
            </w:pPr>
          </w:p>
        </w:tc>
      </w:tr>
    </w:tbl>
    <w:p w14:paraId="371E40C0">
      <w:pPr>
        <w:spacing w:line="360" w:lineRule="auto"/>
        <w:jc w:val="center"/>
        <w:rPr>
          <w:rFonts w:hint="default" w:ascii="Times New Roman" w:hAnsi="Times New Roman" w:cs="Times New Roman"/>
          <w:b/>
          <w:bCs/>
          <w:kern w:val="1"/>
          <w:sz w:val="24"/>
        </w:rPr>
      </w:pPr>
      <w:r>
        <w:rPr>
          <w:rFonts w:hint="default" w:ascii="Times New Roman" w:hAnsi="Times New Roman" w:cs="Times New Roman"/>
          <w:b/>
          <w:bCs/>
          <w:kern w:val="1"/>
          <w:sz w:val="24"/>
        </w:rPr>
        <w:t>（二）主要人员简历表</w:t>
      </w:r>
    </w:p>
    <w:p w14:paraId="17691559">
      <w:pPr>
        <w:spacing w:line="360" w:lineRule="auto"/>
        <w:rPr>
          <w:rFonts w:hint="default" w:ascii="Times New Roman" w:hAnsi="Times New Roman" w:cs="Times New Roman"/>
          <w:kern w:val="1"/>
          <w:sz w:val="24"/>
        </w:rPr>
      </w:pPr>
      <w:r>
        <w:rPr>
          <w:rFonts w:hint="default" w:ascii="Times New Roman" w:hAnsi="Times New Roman" w:cs="Times New Roman"/>
          <w:kern w:val="1"/>
          <w:sz w:val="24"/>
        </w:rPr>
        <w:t xml:space="preserve">    “主要人员简历表”中的项目经理应附建造师证、身份证，其他主要人员应附职称证（执业证或上岗证书）。</w:t>
      </w:r>
    </w:p>
    <w:tbl>
      <w:tblPr>
        <w:tblStyle w:val="28"/>
        <w:tblW w:w="8748" w:type="dxa"/>
        <w:jc w:val="center"/>
        <w:tblLayout w:type="fixed"/>
        <w:tblCellMar>
          <w:top w:w="0" w:type="dxa"/>
          <w:left w:w="108" w:type="dxa"/>
          <w:bottom w:w="0" w:type="dxa"/>
          <w:right w:w="108" w:type="dxa"/>
        </w:tblCellMar>
      </w:tblPr>
      <w:tblGrid>
        <w:gridCol w:w="1188"/>
        <w:gridCol w:w="1440"/>
        <w:gridCol w:w="1080"/>
        <w:gridCol w:w="1260"/>
        <w:gridCol w:w="1800"/>
        <w:gridCol w:w="1980"/>
      </w:tblGrid>
      <w:tr w14:paraId="3BD98EEE">
        <w:tblPrEx>
          <w:tblCellMar>
            <w:top w:w="0" w:type="dxa"/>
            <w:left w:w="108" w:type="dxa"/>
            <w:bottom w:w="0" w:type="dxa"/>
            <w:right w:w="108" w:type="dxa"/>
          </w:tblCellMar>
        </w:tblPrEx>
        <w:trPr>
          <w:jc w:val="center"/>
        </w:trPr>
        <w:tc>
          <w:tcPr>
            <w:tcW w:w="1188" w:type="dxa"/>
            <w:tcBorders>
              <w:top w:val="single" w:color="000000" w:sz="4" w:space="0"/>
              <w:left w:val="single" w:color="000000" w:sz="4" w:space="0"/>
              <w:bottom w:val="single" w:color="000000" w:sz="4" w:space="0"/>
              <w:right w:val="single" w:color="000000" w:sz="4" w:space="0"/>
            </w:tcBorders>
          </w:tcPr>
          <w:p w14:paraId="3495D7C8">
            <w:pPr>
              <w:spacing w:line="360" w:lineRule="auto"/>
              <w:rPr>
                <w:rFonts w:hint="default" w:ascii="Times New Roman" w:hAnsi="Times New Roman" w:cs="Times New Roman"/>
                <w:kern w:val="1"/>
                <w:sz w:val="24"/>
              </w:rPr>
            </w:pPr>
            <w:r>
              <w:rPr>
                <w:rFonts w:hint="default" w:ascii="Times New Roman" w:hAnsi="Times New Roman" w:cs="Times New Roman"/>
                <w:kern w:val="1"/>
                <w:sz w:val="24"/>
              </w:rPr>
              <w:t>姓名</w:t>
            </w:r>
          </w:p>
        </w:tc>
        <w:tc>
          <w:tcPr>
            <w:tcW w:w="1440" w:type="dxa"/>
            <w:tcBorders>
              <w:top w:val="single" w:color="000000" w:sz="4" w:space="0"/>
              <w:left w:val="single" w:color="000000" w:sz="4" w:space="0"/>
              <w:bottom w:val="single" w:color="000000" w:sz="4" w:space="0"/>
              <w:right w:val="single" w:color="000000" w:sz="4" w:space="0"/>
            </w:tcBorders>
          </w:tcPr>
          <w:p w14:paraId="5B33D0EE">
            <w:pPr>
              <w:spacing w:line="360" w:lineRule="auto"/>
              <w:rPr>
                <w:rFonts w:hint="default" w:ascii="Times New Roman" w:hAnsi="Times New Roman" w:cs="Times New Roman"/>
                <w:kern w:val="1"/>
                <w:sz w:val="24"/>
              </w:rPr>
            </w:pPr>
          </w:p>
        </w:tc>
        <w:tc>
          <w:tcPr>
            <w:tcW w:w="1080" w:type="dxa"/>
            <w:tcBorders>
              <w:top w:val="single" w:color="000000" w:sz="4" w:space="0"/>
              <w:left w:val="single" w:color="000000" w:sz="4" w:space="0"/>
              <w:bottom w:val="single" w:color="000000" w:sz="4" w:space="0"/>
              <w:right w:val="single" w:color="000000" w:sz="4" w:space="0"/>
            </w:tcBorders>
          </w:tcPr>
          <w:p w14:paraId="3BA3C10E">
            <w:pPr>
              <w:spacing w:line="360" w:lineRule="auto"/>
              <w:rPr>
                <w:rFonts w:hint="default" w:ascii="Times New Roman" w:hAnsi="Times New Roman" w:cs="Times New Roman"/>
                <w:kern w:val="1"/>
                <w:sz w:val="24"/>
              </w:rPr>
            </w:pPr>
            <w:r>
              <w:rPr>
                <w:rFonts w:hint="default" w:ascii="Times New Roman" w:hAnsi="Times New Roman" w:cs="Times New Roman"/>
                <w:kern w:val="1"/>
                <w:sz w:val="24"/>
              </w:rPr>
              <w:t>年龄</w:t>
            </w:r>
          </w:p>
        </w:tc>
        <w:tc>
          <w:tcPr>
            <w:tcW w:w="1260" w:type="dxa"/>
            <w:tcBorders>
              <w:top w:val="single" w:color="000000" w:sz="4" w:space="0"/>
              <w:left w:val="single" w:color="000000" w:sz="4" w:space="0"/>
              <w:bottom w:val="single" w:color="000000" w:sz="4" w:space="0"/>
              <w:right w:val="single" w:color="000000" w:sz="4" w:space="0"/>
            </w:tcBorders>
          </w:tcPr>
          <w:p w14:paraId="022115F0">
            <w:pPr>
              <w:spacing w:line="360" w:lineRule="auto"/>
              <w:rPr>
                <w:rFonts w:hint="default" w:ascii="Times New Roman" w:hAnsi="Times New Roman" w:cs="Times New Roman"/>
                <w:kern w:val="1"/>
                <w:sz w:val="24"/>
              </w:rPr>
            </w:pPr>
          </w:p>
        </w:tc>
        <w:tc>
          <w:tcPr>
            <w:tcW w:w="1800" w:type="dxa"/>
            <w:tcBorders>
              <w:top w:val="single" w:color="000000" w:sz="4" w:space="0"/>
              <w:left w:val="single" w:color="000000" w:sz="4" w:space="0"/>
              <w:bottom w:val="single" w:color="000000" w:sz="4" w:space="0"/>
              <w:right w:val="single" w:color="000000" w:sz="4" w:space="0"/>
            </w:tcBorders>
          </w:tcPr>
          <w:p w14:paraId="56E8A2F3">
            <w:pPr>
              <w:spacing w:line="360" w:lineRule="auto"/>
              <w:rPr>
                <w:rFonts w:hint="default" w:ascii="Times New Roman" w:hAnsi="Times New Roman" w:cs="Times New Roman"/>
                <w:kern w:val="1"/>
                <w:sz w:val="24"/>
              </w:rPr>
            </w:pPr>
            <w:r>
              <w:rPr>
                <w:rFonts w:hint="default" w:ascii="Times New Roman" w:hAnsi="Times New Roman" w:cs="Times New Roman"/>
                <w:kern w:val="1"/>
                <w:sz w:val="24"/>
              </w:rPr>
              <w:t>学历</w:t>
            </w:r>
          </w:p>
        </w:tc>
        <w:tc>
          <w:tcPr>
            <w:tcW w:w="1980" w:type="dxa"/>
            <w:tcBorders>
              <w:top w:val="single" w:color="000000" w:sz="4" w:space="0"/>
              <w:left w:val="single" w:color="000000" w:sz="4" w:space="0"/>
              <w:bottom w:val="single" w:color="000000" w:sz="4" w:space="0"/>
              <w:right w:val="single" w:color="000000" w:sz="4" w:space="0"/>
            </w:tcBorders>
          </w:tcPr>
          <w:p w14:paraId="4968841B">
            <w:pPr>
              <w:spacing w:line="360" w:lineRule="auto"/>
              <w:rPr>
                <w:rFonts w:hint="default" w:ascii="Times New Roman" w:hAnsi="Times New Roman" w:cs="Times New Roman"/>
                <w:kern w:val="1"/>
                <w:sz w:val="24"/>
              </w:rPr>
            </w:pPr>
          </w:p>
        </w:tc>
      </w:tr>
      <w:tr w14:paraId="26D422E8">
        <w:tblPrEx>
          <w:tblCellMar>
            <w:top w:w="0" w:type="dxa"/>
            <w:left w:w="108" w:type="dxa"/>
            <w:bottom w:w="0" w:type="dxa"/>
            <w:right w:w="108" w:type="dxa"/>
          </w:tblCellMar>
        </w:tblPrEx>
        <w:trPr>
          <w:jc w:val="center"/>
        </w:trPr>
        <w:tc>
          <w:tcPr>
            <w:tcW w:w="1188" w:type="dxa"/>
            <w:tcBorders>
              <w:top w:val="single" w:color="000000" w:sz="4" w:space="0"/>
              <w:left w:val="single" w:color="000000" w:sz="4" w:space="0"/>
              <w:bottom w:val="single" w:color="000000" w:sz="4" w:space="0"/>
              <w:right w:val="single" w:color="000000" w:sz="4" w:space="0"/>
            </w:tcBorders>
          </w:tcPr>
          <w:p w14:paraId="6C70A682">
            <w:pPr>
              <w:spacing w:line="360" w:lineRule="auto"/>
              <w:rPr>
                <w:rFonts w:hint="default" w:ascii="Times New Roman" w:hAnsi="Times New Roman" w:cs="Times New Roman"/>
                <w:kern w:val="1"/>
                <w:sz w:val="24"/>
              </w:rPr>
            </w:pPr>
            <w:r>
              <w:rPr>
                <w:rFonts w:hint="default" w:ascii="Times New Roman" w:hAnsi="Times New Roman" w:cs="Times New Roman"/>
                <w:kern w:val="1"/>
                <w:sz w:val="24"/>
              </w:rPr>
              <w:t>职称</w:t>
            </w:r>
          </w:p>
        </w:tc>
        <w:tc>
          <w:tcPr>
            <w:tcW w:w="1440" w:type="dxa"/>
            <w:tcBorders>
              <w:top w:val="single" w:color="000000" w:sz="4" w:space="0"/>
              <w:left w:val="single" w:color="000000" w:sz="4" w:space="0"/>
              <w:bottom w:val="single" w:color="000000" w:sz="4" w:space="0"/>
              <w:right w:val="single" w:color="000000" w:sz="4" w:space="0"/>
            </w:tcBorders>
          </w:tcPr>
          <w:p w14:paraId="4AA8C85B">
            <w:pPr>
              <w:spacing w:line="360" w:lineRule="auto"/>
              <w:rPr>
                <w:rFonts w:hint="default" w:ascii="Times New Roman" w:hAnsi="Times New Roman" w:cs="Times New Roman"/>
                <w:kern w:val="1"/>
                <w:sz w:val="24"/>
              </w:rPr>
            </w:pPr>
          </w:p>
        </w:tc>
        <w:tc>
          <w:tcPr>
            <w:tcW w:w="1080" w:type="dxa"/>
            <w:tcBorders>
              <w:top w:val="single" w:color="000000" w:sz="4" w:space="0"/>
              <w:left w:val="single" w:color="000000" w:sz="4" w:space="0"/>
              <w:bottom w:val="single" w:color="000000" w:sz="4" w:space="0"/>
              <w:right w:val="single" w:color="000000" w:sz="4" w:space="0"/>
            </w:tcBorders>
          </w:tcPr>
          <w:p w14:paraId="7CF27F3F">
            <w:pPr>
              <w:spacing w:line="360" w:lineRule="auto"/>
              <w:rPr>
                <w:rFonts w:hint="default" w:ascii="Times New Roman" w:hAnsi="Times New Roman" w:cs="Times New Roman"/>
                <w:kern w:val="1"/>
                <w:sz w:val="24"/>
              </w:rPr>
            </w:pPr>
            <w:r>
              <w:rPr>
                <w:rFonts w:hint="default" w:ascii="Times New Roman" w:hAnsi="Times New Roman" w:cs="Times New Roman"/>
                <w:kern w:val="1"/>
                <w:sz w:val="24"/>
              </w:rPr>
              <w:t>职务</w:t>
            </w:r>
          </w:p>
        </w:tc>
        <w:tc>
          <w:tcPr>
            <w:tcW w:w="1260" w:type="dxa"/>
            <w:tcBorders>
              <w:top w:val="single" w:color="000000" w:sz="4" w:space="0"/>
              <w:left w:val="single" w:color="000000" w:sz="4" w:space="0"/>
              <w:bottom w:val="single" w:color="000000" w:sz="4" w:space="0"/>
              <w:right w:val="single" w:color="000000" w:sz="4" w:space="0"/>
            </w:tcBorders>
          </w:tcPr>
          <w:p w14:paraId="653C3744">
            <w:pPr>
              <w:spacing w:line="360" w:lineRule="auto"/>
              <w:rPr>
                <w:rFonts w:hint="default" w:ascii="Times New Roman" w:hAnsi="Times New Roman" w:cs="Times New Roman"/>
                <w:kern w:val="1"/>
                <w:sz w:val="24"/>
              </w:rPr>
            </w:pPr>
          </w:p>
        </w:tc>
        <w:tc>
          <w:tcPr>
            <w:tcW w:w="1800" w:type="dxa"/>
            <w:tcBorders>
              <w:top w:val="single" w:color="000000" w:sz="4" w:space="0"/>
              <w:left w:val="single" w:color="000000" w:sz="4" w:space="0"/>
              <w:bottom w:val="single" w:color="000000" w:sz="4" w:space="0"/>
              <w:right w:val="single" w:color="000000" w:sz="4" w:space="0"/>
            </w:tcBorders>
          </w:tcPr>
          <w:p w14:paraId="2732B153">
            <w:pPr>
              <w:spacing w:line="360" w:lineRule="auto"/>
              <w:rPr>
                <w:rFonts w:hint="default" w:ascii="Times New Roman" w:hAnsi="Times New Roman" w:cs="Times New Roman"/>
                <w:kern w:val="1"/>
                <w:sz w:val="24"/>
              </w:rPr>
            </w:pPr>
            <w:r>
              <w:rPr>
                <w:rFonts w:hint="default" w:ascii="Times New Roman" w:hAnsi="Times New Roman" w:cs="Times New Roman"/>
                <w:kern w:val="1"/>
                <w:sz w:val="24"/>
              </w:rPr>
              <w:t>拟在本合同任职</w:t>
            </w:r>
          </w:p>
        </w:tc>
        <w:tc>
          <w:tcPr>
            <w:tcW w:w="1980" w:type="dxa"/>
            <w:tcBorders>
              <w:top w:val="single" w:color="000000" w:sz="4" w:space="0"/>
              <w:left w:val="single" w:color="000000" w:sz="4" w:space="0"/>
              <w:bottom w:val="single" w:color="000000" w:sz="4" w:space="0"/>
              <w:right w:val="single" w:color="000000" w:sz="4" w:space="0"/>
            </w:tcBorders>
          </w:tcPr>
          <w:p w14:paraId="68B17A77">
            <w:pPr>
              <w:spacing w:line="360" w:lineRule="auto"/>
              <w:rPr>
                <w:rFonts w:hint="default" w:ascii="Times New Roman" w:hAnsi="Times New Roman" w:cs="Times New Roman"/>
                <w:kern w:val="1"/>
                <w:sz w:val="24"/>
              </w:rPr>
            </w:pPr>
          </w:p>
        </w:tc>
      </w:tr>
      <w:tr w14:paraId="4368A61F">
        <w:tblPrEx>
          <w:tblCellMar>
            <w:top w:w="0" w:type="dxa"/>
            <w:left w:w="108" w:type="dxa"/>
            <w:bottom w:w="0" w:type="dxa"/>
            <w:right w:w="108" w:type="dxa"/>
          </w:tblCellMar>
        </w:tblPrEx>
        <w:trPr>
          <w:jc w:val="center"/>
        </w:trPr>
        <w:tc>
          <w:tcPr>
            <w:tcW w:w="1188" w:type="dxa"/>
            <w:tcBorders>
              <w:top w:val="single" w:color="000000" w:sz="4" w:space="0"/>
              <w:left w:val="single" w:color="000000" w:sz="4" w:space="0"/>
              <w:bottom w:val="single" w:color="000000" w:sz="4" w:space="0"/>
              <w:right w:val="single" w:color="000000" w:sz="4" w:space="0"/>
            </w:tcBorders>
          </w:tcPr>
          <w:p w14:paraId="2B87FE92">
            <w:pPr>
              <w:spacing w:line="360" w:lineRule="auto"/>
              <w:rPr>
                <w:rFonts w:hint="default" w:ascii="Times New Roman" w:hAnsi="Times New Roman" w:cs="Times New Roman"/>
                <w:kern w:val="1"/>
                <w:sz w:val="24"/>
              </w:rPr>
            </w:pPr>
            <w:r>
              <w:rPr>
                <w:rFonts w:hint="default" w:ascii="Times New Roman" w:hAnsi="Times New Roman" w:cs="Times New Roman"/>
                <w:kern w:val="1"/>
                <w:sz w:val="24"/>
              </w:rPr>
              <w:t>毕业学校</w:t>
            </w:r>
          </w:p>
        </w:tc>
        <w:tc>
          <w:tcPr>
            <w:tcW w:w="7560" w:type="dxa"/>
            <w:gridSpan w:val="5"/>
            <w:tcBorders>
              <w:top w:val="single" w:color="000000" w:sz="4" w:space="0"/>
              <w:left w:val="single" w:color="000000" w:sz="4" w:space="0"/>
              <w:bottom w:val="single" w:color="000000" w:sz="4" w:space="0"/>
              <w:right w:val="single" w:color="000000" w:sz="4" w:space="0"/>
            </w:tcBorders>
          </w:tcPr>
          <w:p w14:paraId="1C91B252">
            <w:pPr>
              <w:spacing w:line="360" w:lineRule="auto"/>
              <w:rPr>
                <w:rFonts w:hint="default" w:ascii="Times New Roman" w:hAnsi="Times New Roman" w:cs="Times New Roman"/>
                <w:kern w:val="1"/>
                <w:sz w:val="24"/>
              </w:rPr>
            </w:pPr>
            <w:r>
              <w:rPr>
                <w:rFonts w:hint="default" w:ascii="Times New Roman" w:hAnsi="Times New Roman" w:cs="Times New Roman"/>
                <w:kern w:val="1"/>
                <w:sz w:val="24"/>
              </w:rPr>
              <w:t xml:space="preserve">     年毕业于          学校          专业</w:t>
            </w:r>
          </w:p>
        </w:tc>
      </w:tr>
      <w:tr w14:paraId="4630B710">
        <w:tblPrEx>
          <w:tblCellMar>
            <w:top w:w="0" w:type="dxa"/>
            <w:left w:w="108" w:type="dxa"/>
            <w:bottom w:w="0" w:type="dxa"/>
            <w:right w:w="108" w:type="dxa"/>
          </w:tblCellMar>
        </w:tblPrEx>
        <w:trPr>
          <w:jc w:val="center"/>
        </w:trPr>
        <w:tc>
          <w:tcPr>
            <w:tcW w:w="8748" w:type="dxa"/>
            <w:gridSpan w:val="6"/>
            <w:tcBorders>
              <w:top w:val="single" w:color="000000" w:sz="4" w:space="0"/>
              <w:left w:val="single" w:color="000000" w:sz="4" w:space="0"/>
              <w:bottom w:val="single" w:color="000000" w:sz="4" w:space="0"/>
              <w:right w:val="single" w:color="000000" w:sz="4" w:space="0"/>
            </w:tcBorders>
          </w:tcPr>
          <w:p w14:paraId="53FBC020">
            <w:pPr>
              <w:spacing w:line="360" w:lineRule="auto"/>
              <w:rPr>
                <w:rFonts w:hint="default" w:ascii="Times New Roman" w:hAnsi="Times New Roman" w:cs="Times New Roman"/>
                <w:kern w:val="1"/>
                <w:sz w:val="24"/>
              </w:rPr>
            </w:pPr>
            <w:r>
              <w:rPr>
                <w:rFonts w:hint="default" w:ascii="Times New Roman" w:hAnsi="Times New Roman" w:cs="Times New Roman"/>
                <w:kern w:val="1"/>
                <w:sz w:val="24"/>
              </w:rPr>
              <w:t>主要工作经历</w:t>
            </w:r>
          </w:p>
        </w:tc>
      </w:tr>
      <w:tr w14:paraId="0E20B255">
        <w:tblPrEx>
          <w:tblCellMar>
            <w:top w:w="0" w:type="dxa"/>
            <w:left w:w="108" w:type="dxa"/>
            <w:bottom w:w="0" w:type="dxa"/>
            <w:right w:w="108" w:type="dxa"/>
          </w:tblCellMar>
        </w:tblPrEx>
        <w:trPr>
          <w:jc w:val="center"/>
        </w:trPr>
        <w:tc>
          <w:tcPr>
            <w:tcW w:w="1188" w:type="dxa"/>
            <w:tcBorders>
              <w:top w:val="single" w:color="000000" w:sz="4" w:space="0"/>
              <w:left w:val="single" w:color="000000" w:sz="4" w:space="0"/>
              <w:bottom w:val="single" w:color="000000" w:sz="4" w:space="0"/>
              <w:right w:val="single" w:color="000000" w:sz="4" w:space="0"/>
            </w:tcBorders>
          </w:tcPr>
          <w:p w14:paraId="10A4BF5C">
            <w:pPr>
              <w:spacing w:line="360" w:lineRule="auto"/>
              <w:rPr>
                <w:rFonts w:hint="default" w:ascii="Times New Roman" w:hAnsi="Times New Roman" w:cs="Times New Roman"/>
                <w:kern w:val="1"/>
                <w:sz w:val="24"/>
              </w:rPr>
            </w:pPr>
            <w:r>
              <w:rPr>
                <w:rFonts w:hint="default" w:ascii="Times New Roman" w:hAnsi="Times New Roman" w:cs="Times New Roman"/>
                <w:kern w:val="1"/>
                <w:sz w:val="24"/>
              </w:rPr>
              <w:t>时间</w:t>
            </w:r>
          </w:p>
        </w:tc>
        <w:tc>
          <w:tcPr>
            <w:tcW w:w="3780" w:type="dxa"/>
            <w:gridSpan w:val="3"/>
            <w:tcBorders>
              <w:top w:val="single" w:color="000000" w:sz="4" w:space="0"/>
              <w:left w:val="single" w:color="000000" w:sz="4" w:space="0"/>
              <w:bottom w:val="single" w:color="000000" w:sz="4" w:space="0"/>
              <w:right w:val="single" w:color="000000" w:sz="4" w:space="0"/>
            </w:tcBorders>
          </w:tcPr>
          <w:p w14:paraId="182EFCD1">
            <w:pPr>
              <w:spacing w:line="360" w:lineRule="auto"/>
              <w:rPr>
                <w:rFonts w:hint="default" w:ascii="Times New Roman" w:hAnsi="Times New Roman" w:cs="Times New Roman"/>
                <w:kern w:val="1"/>
                <w:sz w:val="24"/>
              </w:rPr>
            </w:pPr>
            <w:r>
              <w:rPr>
                <w:rFonts w:hint="default" w:ascii="Times New Roman" w:hAnsi="Times New Roman" w:cs="Times New Roman"/>
                <w:kern w:val="1"/>
                <w:sz w:val="24"/>
              </w:rPr>
              <w:t xml:space="preserve">参加过类似工程 </w:t>
            </w:r>
          </w:p>
        </w:tc>
        <w:tc>
          <w:tcPr>
            <w:tcW w:w="1800" w:type="dxa"/>
            <w:tcBorders>
              <w:top w:val="single" w:color="000000" w:sz="4" w:space="0"/>
              <w:left w:val="single" w:color="000000" w:sz="4" w:space="0"/>
              <w:bottom w:val="single" w:color="000000" w:sz="4" w:space="0"/>
              <w:right w:val="single" w:color="000000" w:sz="4" w:space="0"/>
            </w:tcBorders>
          </w:tcPr>
          <w:p w14:paraId="5047623F">
            <w:pPr>
              <w:spacing w:line="360" w:lineRule="auto"/>
              <w:rPr>
                <w:rFonts w:hint="default" w:ascii="Times New Roman" w:hAnsi="Times New Roman" w:cs="Times New Roman"/>
                <w:kern w:val="1"/>
                <w:sz w:val="24"/>
              </w:rPr>
            </w:pPr>
            <w:r>
              <w:rPr>
                <w:rFonts w:hint="default" w:ascii="Times New Roman" w:hAnsi="Times New Roman" w:cs="Times New Roman"/>
                <w:kern w:val="1"/>
                <w:sz w:val="24"/>
              </w:rPr>
              <w:t>担任职务</w:t>
            </w:r>
          </w:p>
        </w:tc>
        <w:tc>
          <w:tcPr>
            <w:tcW w:w="1980" w:type="dxa"/>
            <w:tcBorders>
              <w:top w:val="single" w:color="000000" w:sz="4" w:space="0"/>
              <w:left w:val="single" w:color="000000" w:sz="4" w:space="0"/>
              <w:bottom w:val="single" w:color="000000" w:sz="4" w:space="0"/>
              <w:right w:val="single" w:color="000000" w:sz="4" w:space="0"/>
            </w:tcBorders>
          </w:tcPr>
          <w:p w14:paraId="0FC753B2">
            <w:pPr>
              <w:spacing w:line="360" w:lineRule="auto"/>
              <w:rPr>
                <w:rFonts w:hint="default" w:ascii="Times New Roman" w:hAnsi="Times New Roman" w:cs="Times New Roman"/>
                <w:kern w:val="1"/>
                <w:sz w:val="24"/>
              </w:rPr>
            </w:pPr>
            <w:r>
              <w:rPr>
                <w:rFonts w:hint="default" w:ascii="Times New Roman" w:hAnsi="Times New Roman" w:cs="Times New Roman"/>
                <w:kern w:val="1"/>
                <w:sz w:val="24"/>
              </w:rPr>
              <w:t>发包人联系电话</w:t>
            </w:r>
          </w:p>
        </w:tc>
      </w:tr>
      <w:tr w14:paraId="7CBEB203">
        <w:tblPrEx>
          <w:tblCellMar>
            <w:top w:w="0" w:type="dxa"/>
            <w:left w:w="108" w:type="dxa"/>
            <w:bottom w:w="0" w:type="dxa"/>
            <w:right w:w="108" w:type="dxa"/>
          </w:tblCellMar>
        </w:tblPrEx>
        <w:trPr>
          <w:jc w:val="center"/>
        </w:trPr>
        <w:tc>
          <w:tcPr>
            <w:tcW w:w="1188" w:type="dxa"/>
            <w:tcBorders>
              <w:top w:val="single" w:color="000000" w:sz="4" w:space="0"/>
              <w:left w:val="single" w:color="000000" w:sz="4" w:space="0"/>
              <w:bottom w:val="single" w:color="000000" w:sz="4" w:space="0"/>
              <w:right w:val="single" w:color="000000" w:sz="4" w:space="0"/>
            </w:tcBorders>
          </w:tcPr>
          <w:p w14:paraId="0059B8D1">
            <w:pPr>
              <w:spacing w:line="360" w:lineRule="auto"/>
              <w:rPr>
                <w:rFonts w:hint="default" w:ascii="Times New Roman" w:hAnsi="Times New Roman" w:cs="Times New Roman"/>
                <w:kern w:val="1"/>
                <w:sz w:val="24"/>
              </w:rPr>
            </w:pPr>
          </w:p>
        </w:tc>
        <w:tc>
          <w:tcPr>
            <w:tcW w:w="1440" w:type="dxa"/>
            <w:tcBorders>
              <w:top w:val="single" w:color="000000" w:sz="4" w:space="0"/>
              <w:left w:val="single" w:color="000000" w:sz="4" w:space="0"/>
              <w:bottom w:val="single" w:color="000000" w:sz="4" w:space="0"/>
              <w:right w:val="single" w:color="000000" w:sz="4" w:space="0"/>
            </w:tcBorders>
          </w:tcPr>
          <w:p w14:paraId="4AA1DA86">
            <w:pPr>
              <w:spacing w:line="360" w:lineRule="auto"/>
              <w:rPr>
                <w:rFonts w:hint="default" w:ascii="Times New Roman" w:hAnsi="Times New Roman" w:cs="Times New Roman"/>
                <w:kern w:val="1"/>
                <w:sz w:val="24"/>
              </w:rPr>
            </w:pPr>
          </w:p>
        </w:tc>
        <w:tc>
          <w:tcPr>
            <w:tcW w:w="1080" w:type="dxa"/>
            <w:tcBorders>
              <w:top w:val="single" w:color="000000" w:sz="4" w:space="0"/>
              <w:left w:val="single" w:color="000000" w:sz="4" w:space="0"/>
              <w:bottom w:val="single" w:color="000000" w:sz="4" w:space="0"/>
              <w:right w:val="single" w:color="000000" w:sz="4" w:space="0"/>
            </w:tcBorders>
          </w:tcPr>
          <w:p w14:paraId="3FF130BB">
            <w:pPr>
              <w:spacing w:line="360" w:lineRule="auto"/>
              <w:rPr>
                <w:rFonts w:hint="default" w:ascii="Times New Roman" w:hAnsi="Times New Roman" w:cs="Times New Roman"/>
                <w:kern w:val="1"/>
                <w:sz w:val="24"/>
              </w:rPr>
            </w:pPr>
          </w:p>
        </w:tc>
        <w:tc>
          <w:tcPr>
            <w:tcW w:w="1260" w:type="dxa"/>
            <w:tcBorders>
              <w:top w:val="single" w:color="000000" w:sz="4" w:space="0"/>
              <w:left w:val="single" w:color="000000" w:sz="4" w:space="0"/>
              <w:bottom w:val="single" w:color="000000" w:sz="4" w:space="0"/>
              <w:right w:val="single" w:color="000000" w:sz="4" w:space="0"/>
            </w:tcBorders>
          </w:tcPr>
          <w:p w14:paraId="5F9405EB">
            <w:pPr>
              <w:spacing w:line="360" w:lineRule="auto"/>
              <w:rPr>
                <w:rFonts w:hint="default" w:ascii="Times New Roman" w:hAnsi="Times New Roman" w:cs="Times New Roman"/>
                <w:kern w:val="1"/>
                <w:sz w:val="24"/>
              </w:rPr>
            </w:pPr>
          </w:p>
        </w:tc>
        <w:tc>
          <w:tcPr>
            <w:tcW w:w="1800" w:type="dxa"/>
            <w:tcBorders>
              <w:top w:val="single" w:color="000000" w:sz="4" w:space="0"/>
              <w:left w:val="single" w:color="000000" w:sz="4" w:space="0"/>
              <w:bottom w:val="single" w:color="000000" w:sz="4" w:space="0"/>
              <w:right w:val="single" w:color="000000" w:sz="4" w:space="0"/>
            </w:tcBorders>
          </w:tcPr>
          <w:p w14:paraId="7B25E829">
            <w:pPr>
              <w:spacing w:line="360" w:lineRule="auto"/>
              <w:rPr>
                <w:rFonts w:hint="default" w:ascii="Times New Roman" w:hAnsi="Times New Roman" w:cs="Times New Roman"/>
                <w:kern w:val="1"/>
                <w:sz w:val="24"/>
              </w:rPr>
            </w:pPr>
          </w:p>
        </w:tc>
        <w:tc>
          <w:tcPr>
            <w:tcW w:w="1980" w:type="dxa"/>
            <w:tcBorders>
              <w:top w:val="single" w:color="000000" w:sz="4" w:space="0"/>
              <w:left w:val="single" w:color="000000" w:sz="4" w:space="0"/>
              <w:bottom w:val="single" w:color="000000" w:sz="4" w:space="0"/>
              <w:right w:val="single" w:color="000000" w:sz="4" w:space="0"/>
            </w:tcBorders>
          </w:tcPr>
          <w:p w14:paraId="3CB13BF1">
            <w:pPr>
              <w:spacing w:line="360" w:lineRule="auto"/>
              <w:rPr>
                <w:rFonts w:hint="default" w:ascii="Times New Roman" w:hAnsi="Times New Roman" w:cs="Times New Roman"/>
                <w:kern w:val="1"/>
                <w:sz w:val="24"/>
              </w:rPr>
            </w:pPr>
          </w:p>
        </w:tc>
      </w:tr>
      <w:tr w14:paraId="56B0435D">
        <w:tblPrEx>
          <w:tblCellMar>
            <w:top w:w="0" w:type="dxa"/>
            <w:left w:w="108" w:type="dxa"/>
            <w:bottom w:w="0" w:type="dxa"/>
            <w:right w:w="108" w:type="dxa"/>
          </w:tblCellMar>
        </w:tblPrEx>
        <w:trPr>
          <w:jc w:val="center"/>
        </w:trPr>
        <w:tc>
          <w:tcPr>
            <w:tcW w:w="1188" w:type="dxa"/>
            <w:tcBorders>
              <w:top w:val="single" w:color="000000" w:sz="4" w:space="0"/>
              <w:left w:val="single" w:color="000000" w:sz="4" w:space="0"/>
              <w:bottom w:val="single" w:color="000000" w:sz="4" w:space="0"/>
              <w:right w:val="single" w:color="000000" w:sz="4" w:space="0"/>
            </w:tcBorders>
          </w:tcPr>
          <w:p w14:paraId="1CC80210">
            <w:pPr>
              <w:spacing w:line="360" w:lineRule="auto"/>
              <w:rPr>
                <w:rFonts w:hint="default" w:ascii="Times New Roman" w:hAnsi="Times New Roman" w:cs="Times New Roman"/>
                <w:kern w:val="1"/>
                <w:sz w:val="24"/>
              </w:rPr>
            </w:pPr>
          </w:p>
        </w:tc>
        <w:tc>
          <w:tcPr>
            <w:tcW w:w="1440" w:type="dxa"/>
            <w:tcBorders>
              <w:top w:val="single" w:color="000000" w:sz="4" w:space="0"/>
              <w:left w:val="single" w:color="000000" w:sz="4" w:space="0"/>
              <w:bottom w:val="single" w:color="000000" w:sz="4" w:space="0"/>
              <w:right w:val="single" w:color="000000" w:sz="4" w:space="0"/>
            </w:tcBorders>
          </w:tcPr>
          <w:p w14:paraId="143D8A10">
            <w:pPr>
              <w:spacing w:line="360" w:lineRule="auto"/>
              <w:rPr>
                <w:rFonts w:hint="default" w:ascii="Times New Roman" w:hAnsi="Times New Roman" w:cs="Times New Roman"/>
                <w:kern w:val="1"/>
                <w:sz w:val="24"/>
              </w:rPr>
            </w:pPr>
          </w:p>
        </w:tc>
        <w:tc>
          <w:tcPr>
            <w:tcW w:w="1080" w:type="dxa"/>
            <w:tcBorders>
              <w:top w:val="single" w:color="000000" w:sz="4" w:space="0"/>
              <w:left w:val="single" w:color="000000" w:sz="4" w:space="0"/>
              <w:bottom w:val="single" w:color="000000" w:sz="4" w:space="0"/>
              <w:right w:val="single" w:color="000000" w:sz="4" w:space="0"/>
            </w:tcBorders>
          </w:tcPr>
          <w:p w14:paraId="50AA61D8">
            <w:pPr>
              <w:spacing w:line="360" w:lineRule="auto"/>
              <w:rPr>
                <w:rFonts w:hint="default" w:ascii="Times New Roman" w:hAnsi="Times New Roman" w:cs="Times New Roman"/>
                <w:kern w:val="1"/>
                <w:sz w:val="24"/>
              </w:rPr>
            </w:pPr>
          </w:p>
        </w:tc>
        <w:tc>
          <w:tcPr>
            <w:tcW w:w="1260" w:type="dxa"/>
            <w:tcBorders>
              <w:top w:val="single" w:color="000000" w:sz="4" w:space="0"/>
              <w:left w:val="single" w:color="000000" w:sz="4" w:space="0"/>
              <w:bottom w:val="single" w:color="000000" w:sz="4" w:space="0"/>
              <w:right w:val="single" w:color="000000" w:sz="4" w:space="0"/>
            </w:tcBorders>
          </w:tcPr>
          <w:p w14:paraId="61208288">
            <w:pPr>
              <w:spacing w:line="360" w:lineRule="auto"/>
              <w:rPr>
                <w:rFonts w:hint="default" w:ascii="Times New Roman" w:hAnsi="Times New Roman" w:cs="Times New Roman"/>
                <w:kern w:val="1"/>
                <w:sz w:val="24"/>
              </w:rPr>
            </w:pPr>
          </w:p>
        </w:tc>
        <w:tc>
          <w:tcPr>
            <w:tcW w:w="1800" w:type="dxa"/>
            <w:tcBorders>
              <w:top w:val="single" w:color="000000" w:sz="4" w:space="0"/>
              <w:left w:val="single" w:color="000000" w:sz="4" w:space="0"/>
              <w:bottom w:val="single" w:color="000000" w:sz="4" w:space="0"/>
              <w:right w:val="single" w:color="000000" w:sz="4" w:space="0"/>
            </w:tcBorders>
          </w:tcPr>
          <w:p w14:paraId="65D17CF0">
            <w:pPr>
              <w:spacing w:line="360" w:lineRule="auto"/>
              <w:rPr>
                <w:rFonts w:hint="default" w:ascii="Times New Roman" w:hAnsi="Times New Roman" w:cs="Times New Roman"/>
                <w:kern w:val="1"/>
                <w:sz w:val="24"/>
              </w:rPr>
            </w:pPr>
          </w:p>
        </w:tc>
        <w:tc>
          <w:tcPr>
            <w:tcW w:w="1980" w:type="dxa"/>
            <w:tcBorders>
              <w:top w:val="single" w:color="000000" w:sz="4" w:space="0"/>
              <w:left w:val="single" w:color="000000" w:sz="4" w:space="0"/>
              <w:bottom w:val="single" w:color="000000" w:sz="4" w:space="0"/>
              <w:right w:val="single" w:color="000000" w:sz="4" w:space="0"/>
            </w:tcBorders>
          </w:tcPr>
          <w:p w14:paraId="03B614B6">
            <w:pPr>
              <w:spacing w:line="360" w:lineRule="auto"/>
              <w:rPr>
                <w:rFonts w:hint="default" w:ascii="Times New Roman" w:hAnsi="Times New Roman" w:cs="Times New Roman"/>
                <w:kern w:val="1"/>
                <w:sz w:val="24"/>
              </w:rPr>
            </w:pPr>
          </w:p>
        </w:tc>
      </w:tr>
    </w:tbl>
    <w:p w14:paraId="2458A6C2">
      <w:pPr>
        <w:spacing w:line="360" w:lineRule="auto"/>
        <w:jc w:val="center"/>
        <w:rPr>
          <w:rFonts w:hint="default" w:ascii="Times New Roman" w:hAnsi="Times New Roman" w:cs="Times New Roman"/>
          <w:kern w:val="1"/>
          <w:sz w:val="24"/>
        </w:rPr>
      </w:pPr>
    </w:p>
    <w:p w14:paraId="125A2D12">
      <w:pPr>
        <w:pStyle w:val="14"/>
        <w:rPr>
          <w:rFonts w:hint="default" w:ascii="Times New Roman" w:hAnsi="Times New Roman" w:cs="Times New Roman"/>
          <w:kern w:val="1"/>
          <w:szCs w:val="21"/>
        </w:rPr>
      </w:pPr>
      <w:bookmarkStart w:id="599" w:name="_Toc206576144"/>
      <w:bookmarkEnd w:id="599"/>
    </w:p>
    <w:p w14:paraId="6260E9E3">
      <w:pPr>
        <w:rPr>
          <w:rFonts w:hint="default" w:ascii="Times New Roman" w:hAnsi="Times New Roman" w:cs="Times New Roman"/>
          <w:kern w:val="1"/>
          <w:szCs w:val="21"/>
        </w:rPr>
      </w:pPr>
      <w:r>
        <w:rPr>
          <w:rFonts w:hint="default" w:ascii="Times New Roman" w:hAnsi="Times New Roman" w:cs="Times New Roman"/>
          <w:kern w:val="1"/>
          <w:szCs w:val="21"/>
        </w:rPr>
        <w:br w:type="page"/>
      </w:r>
    </w:p>
    <w:p w14:paraId="4A83E1DC">
      <w:pPr>
        <w:spacing w:line="360" w:lineRule="auto"/>
        <w:jc w:val="center"/>
        <w:rPr>
          <w:rFonts w:hint="default" w:ascii="Times New Roman" w:hAnsi="Times New Roman" w:cs="Times New Roman"/>
          <w:b/>
          <w:bCs/>
          <w:kern w:val="1"/>
          <w:sz w:val="28"/>
          <w:szCs w:val="28"/>
        </w:rPr>
      </w:pPr>
      <w:r>
        <w:rPr>
          <w:rFonts w:hint="default" w:ascii="Times New Roman" w:hAnsi="Times New Roman" w:cs="Times New Roman"/>
          <w:b/>
          <w:bCs/>
          <w:kern w:val="1"/>
          <w:sz w:val="28"/>
          <w:szCs w:val="28"/>
        </w:rPr>
        <w:t>七、资格审查资料</w:t>
      </w:r>
    </w:p>
    <w:p w14:paraId="63515C72">
      <w:pPr>
        <w:spacing w:line="360" w:lineRule="auto"/>
        <w:jc w:val="center"/>
        <w:rPr>
          <w:rFonts w:hint="default" w:ascii="Times New Roman" w:hAnsi="Times New Roman" w:cs="Times New Roman"/>
          <w:b/>
          <w:kern w:val="1"/>
          <w:szCs w:val="21"/>
        </w:rPr>
      </w:pPr>
      <w:r>
        <w:rPr>
          <w:rFonts w:hint="default" w:ascii="Times New Roman" w:hAnsi="Times New Roman" w:cs="Times New Roman"/>
          <w:b/>
          <w:kern w:val="1"/>
          <w:szCs w:val="21"/>
        </w:rPr>
        <w:t>（一）投标人基本情况表</w:t>
      </w:r>
    </w:p>
    <w:p w14:paraId="71CDE645">
      <w:pPr>
        <w:spacing w:line="360" w:lineRule="auto"/>
        <w:rPr>
          <w:rFonts w:hint="default" w:ascii="Times New Roman" w:hAnsi="Times New Roman" w:cs="Times New Roman"/>
          <w:kern w:val="1"/>
          <w:szCs w:val="21"/>
        </w:rPr>
      </w:pPr>
    </w:p>
    <w:tbl>
      <w:tblPr>
        <w:tblStyle w:val="28"/>
        <w:tblW w:w="8748" w:type="dxa"/>
        <w:jc w:val="center"/>
        <w:tblLayout w:type="fixed"/>
        <w:tblCellMar>
          <w:top w:w="0" w:type="dxa"/>
          <w:left w:w="108" w:type="dxa"/>
          <w:bottom w:w="0" w:type="dxa"/>
          <w:right w:w="108" w:type="dxa"/>
        </w:tblCellMar>
      </w:tblPr>
      <w:tblGrid>
        <w:gridCol w:w="1531"/>
        <w:gridCol w:w="1077"/>
        <w:gridCol w:w="1043"/>
        <w:gridCol w:w="1217"/>
        <w:gridCol w:w="1218"/>
        <w:gridCol w:w="1218"/>
        <w:gridCol w:w="1444"/>
      </w:tblGrid>
      <w:tr w14:paraId="3578CE68">
        <w:tblPrEx>
          <w:tblCellMar>
            <w:top w:w="0" w:type="dxa"/>
            <w:left w:w="108" w:type="dxa"/>
            <w:bottom w:w="0" w:type="dxa"/>
            <w:right w:w="108" w:type="dxa"/>
          </w:tblCellMar>
        </w:tblPrEx>
        <w:trPr>
          <w:jc w:val="center"/>
        </w:trPr>
        <w:tc>
          <w:tcPr>
            <w:tcW w:w="1531" w:type="dxa"/>
            <w:tcBorders>
              <w:top w:val="single" w:color="000000" w:sz="4" w:space="0"/>
              <w:left w:val="single" w:color="000000" w:sz="4" w:space="0"/>
              <w:bottom w:val="single" w:color="000000" w:sz="4" w:space="0"/>
              <w:right w:val="single" w:color="000000" w:sz="4" w:space="0"/>
            </w:tcBorders>
            <w:vAlign w:val="center"/>
          </w:tcPr>
          <w:p w14:paraId="2CD6F576">
            <w:pPr>
              <w:spacing w:line="360" w:lineRule="auto"/>
              <w:jc w:val="center"/>
              <w:rPr>
                <w:rFonts w:hint="default" w:ascii="Times New Roman" w:hAnsi="Times New Roman" w:cs="Times New Roman"/>
                <w:kern w:val="1"/>
                <w:sz w:val="24"/>
              </w:rPr>
            </w:pPr>
            <w:r>
              <w:rPr>
                <w:rFonts w:hint="default" w:ascii="Times New Roman" w:hAnsi="Times New Roman" w:cs="Times New Roman"/>
                <w:kern w:val="1"/>
                <w:sz w:val="24"/>
              </w:rPr>
              <w:t>投标人名称</w:t>
            </w:r>
          </w:p>
        </w:tc>
        <w:tc>
          <w:tcPr>
            <w:tcW w:w="7217" w:type="dxa"/>
            <w:gridSpan w:val="6"/>
            <w:tcBorders>
              <w:top w:val="single" w:color="000000" w:sz="4" w:space="0"/>
              <w:left w:val="single" w:color="000000" w:sz="4" w:space="0"/>
              <w:bottom w:val="single" w:color="000000" w:sz="4" w:space="0"/>
              <w:right w:val="single" w:color="000000" w:sz="4" w:space="0"/>
            </w:tcBorders>
            <w:vAlign w:val="center"/>
          </w:tcPr>
          <w:p w14:paraId="203059D6">
            <w:pPr>
              <w:spacing w:line="360" w:lineRule="auto"/>
              <w:jc w:val="center"/>
              <w:rPr>
                <w:rFonts w:hint="default" w:ascii="Times New Roman" w:hAnsi="Times New Roman" w:cs="Times New Roman"/>
                <w:kern w:val="1"/>
                <w:sz w:val="24"/>
              </w:rPr>
            </w:pPr>
          </w:p>
        </w:tc>
      </w:tr>
      <w:tr w14:paraId="2A1ECD4D">
        <w:tblPrEx>
          <w:tblCellMar>
            <w:top w:w="0" w:type="dxa"/>
            <w:left w:w="108" w:type="dxa"/>
            <w:bottom w:w="0" w:type="dxa"/>
            <w:right w:w="108" w:type="dxa"/>
          </w:tblCellMar>
        </w:tblPrEx>
        <w:trPr>
          <w:jc w:val="center"/>
        </w:trPr>
        <w:tc>
          <w:tcPr>
            <w:tcW w:w="1531" w:type="dxa"/>
            <w:tcBorders>
              <w:top w:val="single" w:color="000000" w:sz="4" w:space="0"/>
              <w:left w:val="single" w:color="000000" w:sz="4" w:space="0"/>
              <w:bottom w:val="single" w:color="000000" w:sz="4" w:space="0"/>
              <w:right w:val="single" w:color="000000" w:sz="4" w:space="0"/>
            </w:tcBorders>
            <w:vAlign w:val="center"/>
          </w:tcPr>
          <w:p w14:paraId="61F8C8DC">
            <w:pPr>
              <w:spacing w:line="360" w:lineRule="auto"/>
              <w:jc w:val="center"/>
              <w:rPr>
                <w:rFonts w:hint="default" w:ascii="Times New Roman" w:hAnsi="Times New Roman" w:cs="Times New Roman"/>
                <w:kern w:val="1"/>
                <w:sz w:val="24"/>
              </w:rPr>
            </w:pPr>
            <w:r>
              <w:rPr>
                <w:rFonts w:hint="default" w:ascii="Times New Roman" w:hAnsi="Times New Roman" w:cs="Times New Roman"/>
                <w:kern w:val="1"/>
                <w:sz w:val="24"/>
              </w:rPr>
              <w:t>注册地址</w:t>
            </w:r>
          </w:p>
        </w:tc>
        <w:tc>
          <w:tcPr>
            <w:tcW w:w="3337" w:type="dxa"/>
            <w:gridSpan w:val="3"/>
            <w:tcBorders>
              <w:top w:val="single" w:color="000000" w:sz="4" w:space="0"/>
              <w:left w:val="single" w:color="000000" w:sz="4" w:space="0"/>
              <w:bottom w:val="single" w:color="000000" w:sz="4" w:space="0"/>
              <w:right w:val="single" w:color="000000" w:sz="4" w:space="0"/>
            </w:tcBorders>
            <w:vAlign w:val="center"/>
          </w:tcPr>
          <w:p w14:paraId="1A053101">
            <w:pPr>
              <w:spacing w:line="360" w:lineRule="auto"/>
              <w:jc w:val="center"/>
              <w:rPr>
                <w:rFonts w:hint="default" w:ascii="Times New Roman" w:hAnsi="Times New Roman" w:cs="Times New Roman"/>
                <w:kern w:val="1"/>
                <w:sz w:val="24"/>
              </w:rPr>
            </w:pPr>
          </w:p>
        </w:tc>
        <w:tc>
          <w:tcPr>
            <w:tcW w:w="1218" w:type="dxa"/>
            <w:tcBorders>
              <w:top w:val="single" w:color="000000" w:sz="4" w:space="0"/>
              <w:left w:val="single" w:color="000000" w:sz="4" w:space="0"/>
              <w:bottom w:val="single" w:color="000000" w:sz="4" w:space="0"/>
              <w:right w:val="single" w:color="000000" w:sz="4" w:space="0"/>
            </w:tcBorders>
            <w:vAlign w:val="center"/>
          </w:tcPr>
          <w:p w14:paraId="55193EC7">
            <w:pPr>
              <w:spacing w:line="360" w:lineRule="auto"/>
              <w:jc w:val="center"/>
              <w:rPr>
                <w:rFonts w:hint="default" w:ascii="Times New Roman" w:hAnsi="Times New Roman" w:cs="Times New Roman"/>
                <w:kern w:val="1"/>
                <w:sz w:val="24"/>
              </w:rPr>
            </w:pPr>
            <w:r>
              <w:rPr>
                <w:rFonts w:hint="default" w:ascii="Times New Roman" w:hAnsi="Times New Roman" w:cs="Times New Roman"/>
                <w:kern w:val="1"/>
                <w:sz w:val="24"/>
              </w:rPr>
              <w:t>邮政编码</w:t>
            </w:r>
          </w:p>
        </w:tc>
        <w:tc>
          <w:tcPr>
            <w:tcW w:w="2662" w:type="dxa"/>
            <w:gridSpan w:val="2"/>
            <w:tcBorders>
              <w:top w:val="single" w:color="000000" w:sz="4" w:space="0"/>
              <w:left w:val="single" w:color="000000" w:sz="4" w:space="0"/>
              <w:bottom w:val="single" w:color="000000" w:sz="4" w:space="0"/>
              <w:right w:val="single" w:color="000000" w:sz="4" w:space="0"/>
            </w:tcBorders>
            <w:vAlign w:val="center"/>
          </w:tcPr>
          <w:p w14:paraId="330E461D">
            <w:pPr>
              <w:spacing w:line="360" w:lineRule="auto"/>
              <w:jc w:val="center"/>
              <w:rPr>
                <w:rFonts w:hint="default" w:ascii="Times New Roman" w:hAnsi="Times New Roman" w:cs="Times New Roman"/>
                <w:kern w:val="1"/>
                <w:sz w:val="24"/>
              </w:rPr>
            </w:pPr>
          </w:p>
        </w:tc>
      </w:tr>
      <w:tr w14:paraId="5F5F285F">
        <w:tblPrEx>
          <w:tblCellMar>
            <w:top w:w="0" w:type="dxa"/>
            <w:left w:w="108" w:type="dxa"/>
            <w:bottom w:w="0" w:type="dxa"/>
            <w:right w:w="108" w:type="dxa"/>
          </w:tblCellMar>
        </w:tblPrEx>
        <w:trPr>
          <w:jc w:val="center"/>
        </w:trPr>
        <w:tc>
          <w:tcPr>
            <w:tcW w:w="1531" w:type="dxa"/>
            <w:vMerge w:val="restart"/>
            <w:tcBorders>
              <w:top w:val="single" w:color="000000" w:sz="4" w:space="0"/>
              <w:left w:val="single" w:color="000000" w:sz="4" w:space="0"/>
              <w:bottom w:val="single" w:color="000000" w:sz="4" w:space="0"/>
              <w:right w:val="single" w:color="000000" w:sz="4" w:space="0"/>
            </w:tcBorders>
            <w:vAlign w:val="center"/>
          </w:tcPr>
          <w:p w14:paraId="7E110EEB">
            <w:pPr>
              <w:spacing w:line="360" w:lineRule="auto"/>
              <w:jc w:val="center"/>
              <w:rPr>
                <w:rFonts w:hint="default" w:ascii="Times New Roman" w:hAnsi="Times New Roman" w:cs="Times New Roman"/>
                <w:kern w:val="1"/>
                <w:sz w:val="24"/>
              </w:rPr>
            </w:pPr>
            <w:r>
              <w:rPr>
                <w:rFonts w:hint="default" w:ascii="Times New Roman" w:hAnsi="Times New Roman" w:cs="Times New Roman"/>
                <w:kern w:val="1"/>
                <w:sz w:val="24"/>
              </w:rPr>
              <w:t>联系方式</w:t>
            </w:r>
          </w:p>
        </w:tc>
        <w:tc>
          <w:tcPr>
            <w:tcW w:w="1077" w:type="dxa"/>
            <w:tcBorders>
              <w:top w:val="single" w:color="000000" w:sz="4" w:space="0"/>
              <w:left w:val="single" w:color="000000" w:sz="4" w:space="0"/>
              <w:bottom w:val="single" w:color="000000" w:sz="4" w:space="0"/>
              <w:right w:val="single" w:color="000000" w:sz="4" w:space="0"/>
            </w:tcBorders>
            <w:vAlign w:val="center"/>
          </w:tcPr>
          <w:p w14:paraId="7F426B07">
            <w:pPr>
              <w:spacing w:line="360" w:lineRule="auto"/>
              <w:jc w:val="center"/>
              <w:rPr>
                <w:rFonts w:hint="default" w:ascii="Times New Roman" w:hAnsi="Times New Roman" w:cs="Times New Roman"/>
                <w:kern w:val="1"/>
                <w:sz w:val="24"/>
              </w:rPr>
            </w:pPr>
            <w:r>
              <w:rPr>
                <w:rFonts w:hint="default" w:ascii="Times New Roman" w:hAnsi="Times New Roman" w:cs="Times New Roman"/>
                <w:kern w:val="1"/>
                <w:sz w:val="24"/>
              </w:rPr>
              <w:t>联系人</w:t>
            </w:r>
          </w:p>
        </w:tc>
        <w:tc>
          <w:tcPr>
            <w:tcW w:w="2260" w:type="dxa"/>
            <w:gridSpan w:val="2"/>
            <w:tcBorders>
              <w:top w:val="single" w:color="000000" w:sz="4" w:space="0"/>
              <w:left w:val="single" w:color="000000" w:sz="4" w:space="0"/>
              <w:bottom w:val="single" w:color="000000" w:sz="4" w:space="0"/>
              <w:right w:val="single" w:color="000000" w:sz="4" w:space="0"/>
            </w:tcBorders>
            <w:vAlign w:val="center"/>
          </w:tcPr>
          <w:p w14:paraId="436E122F">
            <w:pPr>
              <w:spacing w:line="360" w:lineRule="auto"/>
              <w:jc w:val="center"/>
              <w:rPr>
                <w:rFonts w:hint="default" w:ascii="Times New Roman" w:hAnsi="Times New Roman" w:cs="Times New Roman"/>
                <w:kern w:val="1"/>
                <w:sz w:val="24"/>
              </w:rPr>
            </w:pPr>
          </w:p>
        </w:tc>
        <w:tc>
          <w:tcPr>
            <w:tcW w:w="1218" w:type="dxa"/>
            <w:tcBorders>
              <w:top w:val="single" w:color="000000" w:sz="4" w:space="0"/>
              <w:left w:val="single" w:color="000000" w:sz="4" w:space="0"/>
              <w:bottom w:val="single" w:color="000000" w:sz="4" w:space="0"/>
              <w:right w:val="single" w:color="000000" w:sz="4" w:space="0"/>
            </w:tcBorders>
            <w:vAlign w:val="center"/>
          </w:tcPr>
          <w:p w14:paraId="560C62B6">
            <w:pPr>
              <w:spacing w:line="360" w:lineRule="auto"/>
              <w:jc w:val="center"/>
              <w:rPr>
                <w:rFonts w:hint="default" w:ascii="Times New Roman" w:hAnsi="Times New Roman" w:cs="Times New Roman"/>
                <w:kern w:val="1"/>
                <w:sz w:val="24"/>
              </w:rPr>
            </w:pPr>
            <w:r>
              <w:rPr>
                <w:rFonts w:hint="default" w:ascii="Times New Roman" w:hAnsi="Times New Roman" w:cs="Times New Roman"/>
                <w:kern w:val="1"/>
                <w:sz w:val="24"/>
              </w:rPr>
              <w:t>电话</w:t>
            </w:r>
          </w:p>
        </w:tc>
        <w:tc>
          <w:tcPr>
            <w:tcW w:w="2662" w:type="dxa"/>
            <w:gridSpan w:val="2"/>
            <w:tcBorders>
              <w:top w:val="single" w:color="000000" w:sz="4" w:space="0"/>
              <w:left w:val="single" w:color="000000" w:sz="4" w:space="0"/>
              <w:bottom w:val="single" w:color="000000" w:sz="4" w:space="0"/>
              <w:right w:val="single" w:color="000000" w:sz="4" w:space="0"/>
            </w:tcBorders>
            <w:vAlign w:val="center"/>
          </w:tcPr>
          <w:p w14:paraId="02B4123E">
            <w:pPr>
              <w:spacing w:line="360" w:lineRule="auto"/>
              <w:jc w:val="center"/>
              <w:rPr>
                <w:rFonts w:hint="default" w:ascii="Times New Roman" w:hAnsi="Times New Roman" w:cs="Times New Roman"/>
                <w:kern w:val="1"/>
                <w:sz w:val="24"/>
              </w:rPr>
            </w:pPr>
          </w:p>
        </w:tc>
      </w:tr>
      <w:tr w14:paraId="6ED1CB02">
        <w:tblPrEx>
          <w:tblCellMar>
            <w:top w:w="0" w:type="dxa"/>
            <w:left w:w="108" w:type="dxa"/>
            <w:bottom w:w="0" w:type="dxa"/>
            <w:right w:w="108" w:type="dxa"/>
          </w:tblCellMar>
        </w:tblPrEx>
        <w:trPr>
          <w:jc w:val="center"/>
        </w:trPr>
        <w:tc>
          <w:tcPr>
            <w:tcW w:w="1531" w:type="dxa"/>
            <w:vMerge w:val="continue"/>
            <w:tcBorders>
              <w:top w:val="single" w:color="000000" w:sz="4" w:space="0"/>
              <w:left w:val="single" w:color="000000" w:sz="4" w:space="0"/>
              <w:bottom w:val="single" w:color="000000" w:sz="4" w:space="0"/>
              <w:right w:val="single" w:color="000000" w:sz="4" w:space="0"/>
            </w:tcBorders>
            <w:vAlign w:val="center"/>
          </w:tcPr>
          <w:p w14:paraId="380936A9">
            <w:pPr>
              <w:spacing w:line="360" w:lineRule="auto"/>
              <w:jc w:val="left"/>
              <w:rPr>
                <w:rFonts w:hint="default" w:ascii="Times New Roman" w:hAnsi="Times New Roman" w:cs="Times New Roman"/>
                <w:kern w:val="1"/>
                <w:sz w:val="24"/>
              </w:rPr>
            </w:pPr>
          </w:p>
        </w:tc>
        <w:tc>
          <w:tcPr>
            <w:tcW w:w="1077" w:type="dxa"/>
            <w:tcBorders>
              <w:top w:val="single" w:color="000000" w:sz="4" w:space="0"/>
              <w:left w:val="single" w:color="000000" w:sz="4" w:space="0"/>
              <w:bottom w:val="single" w:color="000000" w:sz="4" w:space="0"/>
              <w:right w:val="single" w:color="000000" w:sz="4" w:space="0"/>
            </w:tcBorders>
            <w:vAlign w:val="center"/>
          </w:tcPr>
          <w:p w14:paraId="6BD8F4AD">
            <w:pPr>
              <w:spacing w:line="360" w:lineRule="auto"/>
              <w:jc w:val="center"/>
              <w:rPr>
                <w:rFonts w:hint="default" w:ascii="Times New Roman" w:hAnsi="Times New Roman" w:cs="Times New Roman"/>
                <w:kern w:val="1"/>
                <w:sz w:val="24"/>
              </w:rPr>
            </w:pPr>
            <w:r>
              <w:rPr>
                <w:rFonts w:hint="default" w:ascii="Times New Roman" w:hAnsi="Times New Roman" w:cs="Times New Roman"/>
                <w:kern w:val="1"/>
                <w:sz w:val="24"/>
              </w:rPr>
              <w:t>传真</w:t>
            </w:r>
          </w:p>
        </w:tc>
        <w:tc>
          <w:tcPr>
            <w:tcW w:w="2260" w:type="dxa"/>
            <w:gridSpan w:val="2"/>
            <w:tcBorders>
              <w:top w:val="single" w:color="000000" w:sz="4" w:space="0"/>
              <w:left w:val="single" w:color="000000" w:sz="4" w:space="0"/>
              <w:bottom w:val="single" w:color="000000" w:sz="4" w:space="0"/>
              <w:right w:val="single" w:color="000000" w:sz="4" w:space="0"/>
            </w:tcBorders>
            <w:vAlign w:val="center"/>
          </w:tcPr>
          <w:p w14:paraId="232DF031">
            <w:pPr>
              <w:spacing w:line="360" w:lineRule="auto"/>
              <w:jc w:val="center"/>
              <w:rPr>
                <w:rFonts w:hint="default" w:ascii="Times New Roman" w:hAnsi="Times New Roman" w:cs="Times New Roman"/>
                <w:kern w:val="1"/>
                <w:sz w:val="24"/>
              </w:rPr>
            </w:pPr>
          </w:p>
        </w:tc>
        <w:tc>
          <w:tcPr>
            <w:tcW w:w="1218" w:type="dxa"/>
            <w:tcBorders>
              <w:top w:val="single" w:color="000000" w:sz="4" w:space="0"/>
              <w:left w:val="single" w:color="000000" w:sz="4" w:space="0"/>
              <w:bottom w:val="single" w:color="000000" w:sz="4" w:space="0"/>
              <w:right w:val="single" w:color="000000" w:sz="4" w:space="0"/>
            </w:tcBorders>
            <w:vAlign w:val="center"/>
          </w:tcPr>
          <w:p w14:paraId="2DA01D4D">
            <w:pPr>
              <w:spacing w:line="360" w:lineRule="auto"/>
              <w:jc w:val="center"/>
              <w:rPr>
                <w:rFonts w:hint="default" w:ascii="Times New Roman" w:hAnsi="Times New Roman" w:cs="Times New Roman"/>
                <w:kern w:val="1"/>
                <w:sz w:val="24"/>
              </w:rPr>
            </w:pPr>
            <w:r>
              <w:rPr>
                <w:rFonts w:hint="default" w:ascii="Times New Roman" w:hAnsi="Times New Roman" w:cs="Times New Roman"/>
                <w:kern w:val="1"/>
                <w:sz w:val="24"/>
              </w:rPr>
              <w:t>网址</w:t>
            </w:r>
          </w:p>
        </w:tc>
        <w:tc>
          <w:tcPr>
            <w:tcW w:w="2662" w:type="dxa"/>
            <w:gridSpan w:val="2"/>
            <w:tcBorders>
              <w:top w:val="single" w:color="000000" w:sz="4" w:space="0"/>
              <w:left w:val="single" w:color="000000" w:sz="4" w:space="0"/>
              <w:bottom w:val="single" w:color="000000" w:sz="4" w:space="0"/>
              <w:right w:val="single" w:color="000000" w:sz="4" w:space="0"/>
            </w:tcBorders>
            <w:vAlign w:val="center"/>
          </w:tcPr>
          <w:p w14:paraId="5AA17948">
            <w:pPr>
              <w:spacing w:line="360" w:lineRule="auto"/>
              <w:jc w:val="center"/>
              <w:rPr>
                <w:rFonts w:hint="default" w:ascii="Times New Roman" w:hAnsi="Times New Roman" w:cs="Times New Roman"/>
                <w:kern w:val="1"/>
                <w:sz w:val="24"/>
              </w:rPr>
            </w:pPr>
          </w:p>
        </w:tc>
      </w:tr>
      <w:tr w14:paraId="677DBE5C">
        <w:tblPrEx>
          <w:tblCellMar>
            <w:top w:w="0" w:type="dxa"/>
            <w:left w:w="108" w:type="dxa"/>
            <w:bottom w:w="0" w:type="dxa"/>
            <w:right w:w="108" w:type="dxa"/>
          </w:tblCellMar>
        </w:tblPrEx>
        <w:trPr>
          <w:jc w:val="center"/>
        </w:trPr>
        <w:tc>
          <w:tcPr>
            <w:tcW w:w="1531" w:type="dxa"/>
            <w:tcBorders>
              <w:top w:val="single" w:color="000000" w:sz="4" w:space="0"/>
              <w:left w:val="single" w:color="000000" w:sz="4" w:space="0"/>
              <w:bottom w:val="single" w:color="000000" w:sz="4" w:space="0"/>
              <w:right w:val="single" w:color="000000" w:sz="4" w:space="0"/>
            </w:tcBorders>
            <w:vAlign w:val="center"/>
          </w:tcPr>
          <w:p w14:paraId="572AD85A">
            <w:pPr>
              <w:spacing w:line="360" w:lineRule="auto"/>
              <w:jc w:val="center"/>
              <w:rPr>
                <w:rFonts w:hint="default" w:ascii="Times New Roman" w:hAnsi="Times New Roman" w:cs="Times New Roman"/>
                <w:kern w:val="1"/>
                <w:sz w:val="24"/>
              </w:rPr>
            </w:pPr>
            <w:r>
              <w:rPr>
                <w:rFonts w:hint="default" w:ascii="Times New Roman" w:hAnsi="Times New Roman" w:cs="Times New Roman"/>
                <w:kern w:val="1"/>
                <w:sz w:val="24"/>
              </w:rPr>
              <w:t>组织机构</w:t>
            </w:r>
          </w:p>
        </w:tc>
        <w:tc>
          <w:tcPr>
            <w:tcW w:w="7217" w:type="dxa"/>
            <w:gridSpan w:val="6"/>
            <w:tcBorders>
              <w:top w:val="single" w:color="000000" w:sz="4" w:space="0"/>
              <w:left w:val="single" w:color="000000" w:sz="4" w:space="0"/>
              <w:bottom w:val="single" w:color="000000" w:sz="4" w:space="0"/>
              <w:right w:val="single" w:color="000000" w:sz="4" w:space="0"/>
            </w:tcBorders>
            <w:vAlign w:val="center"/>
          </w:tcPr>
          <w:p w14:paraId="6DDBA857">
            <w:pPr>
              <w:spacing w:line="360" w:lineRule="auto"/>
              <w:jc w:val="center"/>
              <w:rPr>
                <w:rFonts w:hint="default" w:ascii="Times New Roman" w:hAnsi="Times New Roman" w:cs="Times New Roman"/>
                <w:kern w:val="1"/>
                <w:sz w:val="24"/>
              </w:rPr>
            </w:pPr>
          </w:p>
        </w:tc>
      </w:tr>
      <w:tr w14:paraId="18AF96F3">
        <w:tblPrEx>
          <w:tblCellMar>
            <w:top w:w="0" w:type="dxa"/>
            <w:left w:w="108" w:type="dxa"/>
            <w:bottom w:w="0" w:type="dxa"/>
            <w:right w:w="108" w:type="dxa"/>
          </w:tblCellMar>
        </w:tblPrEx>
        <w:trPr>
          <w:jc w:val="center"/>
        </w:trPr>
        <w:tc>
          <w:tcPr>
            <w:tcW w:w="1531" w:type="dxa"/>
            <w:tcBorders>
              <w:top w:val="single" w:color="000000" w:sz="4" w:space="0"/>
              <w:left w:val="single" w:color="000000" w:sz="4" w:space="0"/>
              <w:bottom w:val="single" w:color="000000" w:sz="4" w:space="0"/>
              <w:right w:val="single" w:color="000000" w:sz="4" w:space="0"/>
            </w:tcBorders>
            <w:vAlign w:val="center"/>
          </w:tcPr>
          <w:p w14:paraId="0D6E5879">
            <w:pPr>
              <w:spacing w:line="360" w:lineRule="auto"/>
              <w:jc w:val="center"/>
              <w:rPr>
                <w:rFonts w:hint="default" w:ascii="Times New Roman" w:hAnsi="Times New Roman" w:cs="Times New Roman"/>
                <w:kern w:val="1"/>
                <w:sz w:val="24"/>
              </w:rPr>
            </w:pPr>
            <w:r>
              <w:rPr>
                <w:rFonts w:hint="default" w:ascii="Times New Roman" w:hAnsi="Times New Roman" w:cs="Times New Roman"/>
                <w:kern w:val="1"/>
                <w:sz w:val="24"/>
              </w:rPr>
              <w:t>法定代表人</w:t>
            </w:r>
          </w:p>
        </w:tc>
        <w:tc>
          <w:tcPr>
            <w:tcW w:w="1077" w:type="dxa"/>
            <w:tcBorders>
              <w:top w:val="single" w:color="000000" w:sz="4" w:space="0"/>
              <w:left w:val="single" w:color="000000" w:sz="4" w:space="0"/>
              <w:bottom w:val="single" w:color="000000" w:sz="4" w:space="0"/>
              <w:right w:val="single" w:color="000000" w:sz="4" w:space="0"/>
            </w:tcBorders>
            <w:vAlign w:val="center"/>
          </w:tcPr>
          <w:p w14:paraId="03D8D587">
            <w:pPr>
              <w:spacing w:line="360" w:lineRule="auto"/>
              <w:jc w:val="center"/>
              <w:rPr>
                <w:rFonts w:hint="default" w:ascii="Times New Roman" w:hAnsi="Times New Roman" w:cs="Times New Roman"/>
                <w:kern w:val="1"/>
                <w:sz w:val="24"/>
              </w:rPr>
            </w:pPr>
            <w:r>
              <w:rPr>
                <w:rFonts w:hint="default" w:ascii="Times New Roman" w:hAnsi="Times New Roman" w:cs="Times New Roman"/>
                <w:kern w:val="1"/>
                <w:sz w:val="24"/>
              </w:rPr>
              <w:t>姓名</w:t>
            </w:r>
          </w:p>
        </w:tc>
        <w:tc>
          <w:tcPr>
            <w:tcW w:w="1043" w:type="dxa"/>
            <w:tcBorders>
              <w:top w:val="single" w:color="000000" w:sz="4" w:space="0"/>
              <w:left w:val="single" w:color="000000" w:sz="4" w:space="0"/>
              <w:bottom w:val="single" w:color="000000" w:sz="4" w:space="0"/>
              <w:right w:val="single" w:color="000000" w:sz="4" w:space="0"/>
            </w:tcBorders>
            <w:vAlign w:val="center"/>
          </w:tcPr>
          <w:p w14:paraId="3BE4466D">
            <w:pPr>
              <w:spacing w:line="360" w:lineRule="auto"/>
              <w:jc w:val="center"/>
              <w:rPr>
                <w:rFonts w:hint="default" w:ascii="Times New Roman" w:hAnsi="Times New Roman" w:cs="Times New Roman"/>
                <w:kern w:val="1"/>
                <w:sz w:val="24"/>
              </w:rPr>
            </w:pPr>
          </w:p>
        </w:tc>
        <w:tc>
          <w:tcPr>
            <w:tcW w:w="1217" w:type="dxa"/>
            <w:tcBorders>
              <w:top w:val="single" w:color="000000" w:sz="4" w:space="0"/>
              <w:left w:val="single" w:color="000000" w:sz="4" w:space="0"/>
              <w:bottom w:val="single" w:color="000000" w:sz="4" w:space="0"/>
              <w:right w:val="single" w:color="000000" w:sz="4" w:space="0"/>
            </w:tcBorders>
            <w:vAlign w:val="center"/>
          </w:tcPr>
          <w:p w14:paraId="22B3E23A">
            <w:pPr>
              <w:spacing w:line="360" w:lineRule="auto"/>
              <w:jc w:val="center"/>
              <w:rPr>
                <w:rFonts w:hint="default" w:ascii="Times New Roman" w:hAnsi="Times New Roman" w:cs="Times New Roman"/>
                <w:kern w:val="1"/>
                <w:sz w:val="24"/>
              </w:rPr>
            </w:pPr>
            <w:r>
              <w:rPr>
                <w:rFonts w:hint="default" w:ascii="Times New Roman" w:hAnsi="Times New Roman" w:cs="Times New Roman"/>
                <w:kern w:val="1"/>
                <w:sz w:val="24"/>
              </w:rPr>
              <w:t>技术职称</w:t>
            </w:r>
          </w:p>
        </w:tc>
        <w:tc>
          <w:tcPr>
            <w:tcW w:w="1218" w:type="dxa"/>
            <w:tcBorders>
              <w:top w:val="single" w:color="000000" w:sz="4" w:space="0"/>
              <w:left w:val="single" w:color="000000" w:sz="4" w:space="0"/>
              <w:bottom w:val="single" w:color="000000" w:sz="4" w:space="0"/>
              <w:right w:val="single" w:color="000000" w:sz="4" w:space="0"/>
            </w:tcBorders>
            <w:vAlign w:val="center"/>
          </w:tcPr>
          <w:p w14:paraId="071E9A23">
            <w:pPr>
              <w:spacing w:line="360" w:lineRule="auto"/>
              <w:jc w:val="center"/>
              <w:rPr>
                <w:rFonts w:hint="default" w:ascii="Times New Roman" w:hAnsi="Times New Roman" w:cs="Times New Roman"/>
                <w:kern w:val="1"/>
                <w:sz w:val="24"/>
              </w:rPr>
            </w:pPr>
          </w:p>
        </w:tc>
        <w:tc>
          <w:tcPr>
            <w:tcW w:w="1218" w:type="dxa"/>
            <w:tcBorders>
              <w:top w:val="single" w:color="000000" w:sz="4" w:space="0"/>
              <w:left w:val="single" w:color="000000" w:sz="4" w:space="0"/>
              <w:bottom w:val="single" w:color="000000" w:sz="4" w:space="0"/>
              <w:right w:val="single" w:color="000000" w:sz="4" w:space="0"/>
            </w:tcBorders>
            <w:vAlign w:val="center"/>
          </w:tcPr>
          <w:p w14:paraId="166E3CB8">
            <w:pPr>
              <w:spacing w:line="360" w:lineRule="auto"/>
              <w:jc w:val="center"/>
              <w:rPr>
                <w:rFonts w:hint="default" w:ascii="Times New Roman" w:hAnsi="Times New Roman" w:cs="Times New Roman"/>
                <w:kern w:val="1"/>
                <w:sz w:val="24"/>
              </w:rPr>
            </w:pPr>
            <w:r>
              <w:rPr>
                <w:rFonts w:hint="default" w:ascii="Times New Roman" w:hAnsi="Times New Roman" w:cs="Times New Roman"/>
                <w:kern w:val="1"/>
                <w:sz w:val="24"/>
              </w:rPr>
              <w:t>电话</w:t>
            </w:r>
          </w:p>
        </w:tc>
        <w:tc>
          <w:tcPr>
            <w:tcW w:w="1444" w:type="dxa"/>
            <w:tcBorders>
              <w:top w:val="single" w:color="000000" w:sz="4" w:space="0"/>
              <w:left w:val="single" w:color="000000" w:sz="4" w:space="0"/>
              <w:bottom w:val="single" w:color="000000" w:sz="4" w:space="0"/>
              <w:right w:val="single" w:color="000000" w:sz="4" w:space="0"/>
            </w:tcBorders>
            <w:vAlign w:val="center"/>
          </w:tcPr>
          <w:p w14:paraId="32D148E9">
            <w:pPr>
              <w:spacing w:line="360" w:lineRule="auto"/>
              <w:jc w:val="center"/>
              <w:rPr>
                <w:rFonts w:hint="default" w:ascii="Times New Roman" w:hAnsi="Times New Roman" w:cs="Times New Roman"/>
                <w:kern w:val="1"/>
                <w:sz w:val="24"/>
              </w:rPr>
            </w:pPr>
          </w:p>
        </w:tc>
      </w:tr>
      <w:tr w14:paraId="1B3C9E81">
        <w:tblPrEx>
          <w:tblCellMar>
            <w:top w:w="0" w:type="dxa"/>
            <w:left w:w="108" w:type="dxa"/>
            <w:bottom w:w="0" w:type="dxa"/>
            <w:right w:w="108" w:type="dxa"/>
          </w:tblCellMar>
        </w:tblPrEx>
        <w:trPr>
          <w:jc w:val="center"/>
        </w:trPr>
        <w:tc>
          <w:tcPr>
            <w:tcW w:w="1531" w:type="dxa"/>
            <w:tcBorders>
              <w:top w:val="single" w:color="000000" w:sz="4" w:space="0"/>
              <w:left w:val="single" w:color="000000" w:sz="4" w:space="0"/>
              <w:bottom w:val="single" w:color="000000" w:sz="4" w:space="0"/>
              <w:right w:val="single" w:color="000000" w:sz="4" w:space="0"/>
            </w:tcBorders>
            <w:vAlign w:val="center"/>
          </w:tcPr>
          <w:p w14:paraId="77CC97F7">
            <w:pPr>
              <w:spacing w:line="360" w:lineRule="auto"/>
              <w:jc w:val="center"/>
              <w:rPr>
                <w:rFonts w:hint="default" w:ascii="Times New Roman" w:hAnsi="Times New Roman" w:cs="Times New Roman"/>
                <w:kern w:val="1"/>
                <w:sz w:val="24"/>
              </w:rPr>
            </w:pPr>
            <w:r>
              <w:rPr>
                <w:rFonts w:hint="default" w:ascii="Times New Roman" w:hAnsi="Times New Roman" w:cs="Times New Roman"/>
                <w:kern w:val="1"/>
                <w:sz w:val="24"/>
              </w:rPr>
              <w:t>技术负责人</w:t>
            </w:r>
          </w:p>
        </w:tc>
        <w:tc>
          <w:tcPr>
            <w:tcW w:w="1077" w:type="dxa"/>
            <w:tcBorders>
              <w:top w:val="single" w:color="000000" w:sz="4" w:space="0"/>
              <w:left w:val="single" w:color="000000" w:sz="4" w:space="0"/>
              <w:bottom w:val="single" w:color="000000" w:sz="4" w:space="0"/>
              <w:right w:val="single" w:color="000000" w:sz="4" w:space="0"/>
            </w:tcBorders>
            <w:vAlign w:val="center"/>
          </w:tcPr>
          <w:p w14:paraId="77A0A1F2">
            <w:pPr>
              <w:spacing w:line="360" w:lineRule="auto"/>
              <w:jc w:val="center"/>
              <w:rPr>
                <w:rFonts w:hint="default" w:ascii="Times New Roman" w:hAnsi="Times New Roman" w:cs="Times New Roman"/>
                <w:kern w:val="1"/>
                <w:sz w:val="24"/>
              </w:rPr>
            </w:pPr>
            <w:r>
              <w:rPr>
                <w:rFonts w:hint="default" w:ascii="Times New Roman" w:hAnsi="Times New Roman" w:cs="Times New Roman"/>
                <w:kern w:val="1"/>
                <w:sz w:val="24"/>
              </w:rPr>
              <w:t>姓名</w:t>
            </w:r>
          </w:p>
        </w:tc>
        <w:tc>
          <w:tcPr>
            <w:tcW w:w="1043" w:type="dxa"/>
            <w:tcBorders>
              <w:top w:val="single" w:color="000000" w:sz="4" w:space="0"/>
              <w:left w:val="single" w:color="000000" w:sz="4" w:space="0"/>
              <w:bottom w:val="single" w:color="000000" w:sz="4" w:space="0"/>
              <w:right w:val="single" w:color="000000" w:sz="4" w:space="0"/>
            </w:tcBorders>
            <w:vAlign w:val="center"/>
          </w:tcPr>
          <w:p w14:paraId="636BEC1E">
            <w:pPr>
              <w:spacing w:line="360" w:lineRule="auto"/>
              <w:jc w:val="center"/>
              <w:rPr>
                <w:rFonts w:hint="default" w:ascii="Times New Roman" w:hAnsi="Times New Roman" w:cs="Times New Roman"/>
                <w:kern w:val="1"/>
                <w:sz w:val="24"/>
              </w:rPr>
            </w:pPr>
          </w:p>
        </w:tc>
        <w:tc>
          <w:tcPr>
            <w:tcW w:w="1217" w:type="dxa"/>
            <w:tcBorders>
              <w:top w:val="single" w:color="000000" w:sz="4" w:space="0"/>
              <w:left w:val="single" w:color="000000" w:sz="4" w:space="0"/>
              <w:bottom w:val="single" w:color="000000" w:sz="4" w:space="0"/>
              <w:right w:val="single" w:color="000000" w:sz="4" w:space="0"/>
            </w:tcBorders>
            <w:vAlign w:val="center"/>
          </w:tcPr>
          <w:p w14:paraId="07CDFDB0">
            <w:pPr>
              <w:spacing w:line="360" w:lineRule="auto"/>
              <w:jc w:val="center"/>
              <w:rPr>
                <w:rFonts w:hint="default" w:ascii="Times New Roman" w:hAnsi="Times New Roman" w:cs="Times New Roman"/>
                <w:kern w:val="1"/>
                <w:sz w:val="24"/>
              </w:rPr>
            </w:pPr>
            <w:r>
              <w:rPr>
                <w:rFonts w:hint="default" w:ascii="Times New Roman" w:hAnsi="Times New Roman" w:cs="Times New Roman"/>
                <w:kern w:val="1"/>
                <w:sz w:val="24"/>
              </w:rPr>
              <w:t>技术职称</w:t>
            </w:r>
          </w:p>
        </w:tc>
        <w:tc>
          <w:tcPr>
            <w:tcW w:w="1218" w:type="dxa"/>
            <w:tcBorders>
              <w:top w:val="single" w:color="000000" w:sz="4" w:space="0"/>
              <w:left w:val="single" w:color="000000" w:sz="4" w:space="0"/>
              <w:bottom w:val="single" w:color="000000" w:sz="4" w:space="0"/>
              <w:right w:val="single" w:color="000000" w:sz="4" w:space="0"/>
            </w:tcBorders>
            <w:vAlign w:val="center"/>
          </w:tcPr>
          <w:p w14:paraId="626E9D87">
            <w:pPr>
              <w:spacing w:line="360" w:lineRule="auto"/>
              <w:jc w:val="center"/>
              <w:rPr>
                <w:rFonts w:hint="default" w:ascii="Times New Roman" w:hAnsi="Times New Roman" w:cs="Times New Roman"/>
                <w:kern w:val="1"/>
                <w:sz w:val="24"/>
              </w:rPr>
            </w:pPr>
          </w:p>
        </w:tc>
        <w:tc>
          <w:tcPr>
            <w:tcW w:w="1218" w:type="dxa"/>
            <w:tcBorders>
              <w:top w:val="single" w:color="000000" w:sz="4" w:space="0"/>
              <w:left w:val="single" w:color="000000" w:sz="4" w:space="0"/>
              <w:bottom w:val="single" w:color="000000" w:sz="4" w:space="0"/>
              <w:right w:val="single" w:color="000000" w:sz="4" w:space="0"/>
            </w:tcBorders>
            <w:vAlign w:val="center"/>
          </w:tcPr>
          <w:p w14:paraId="4E9BC084">
            <w:pPr>
              <w:spacing w:line="360" w:lineRule="auto"/>
              <w:jc w:val="center"/>
              <w:rPr>
                <w:rFonts w:hint="default" w:ascii="Times New Roman" w:hAnsi="Times New Roman" w:cs="Times New Roman"/>
                <w:kern w:val="1"/>
                <w:sz w:val="24"/>
              </w:rPr>
            </w:pPr>
            <w:r>
              <w:rPr>
                <w:rFonts w:hint="default" w:ascii="Times New Roman" w:hAnsi="Times New Roman" w:cs="Times New Roman"/>
                <w:kern w:val="1"/>
                <w:sz w:val="24"/>
              </w:rPr>
              <w:t>电话</w:t>
            </w:r>
          </w:p>
        </w:tc>
        <w:tc>
          <w:tcPr>
            <w:tcW w:w="1444" w:type="dxa"/>
            <w:tcBorders>
              <w:top w:val="single" w:color="000000" w:sz="4" w:space="0"/>
              <w:left w:val="single" w:color="000000" w:sz="4" w:space="0"/>
              <w:bottom w:val="single" w:color="000000" w:sz="4" w:space="0"/>
              <w:right w:val="single" w:color="000000" w:sz="4" w:space="0"/>
            </w:tcBorders>
            <w:vAlign w:val="center"/>
          </w:tcPr>
          <w:p w14:paraId="0B6AF935">
            <w:pPr>
              <w:spacing w:line="360" w:lineRule="auto"/>
              <w:jc w:val="center"/>
              <w:rPr>
                <w:rFonts w:hint="default" w:ascii="Times New Roman" w:hAnsi="Times New Roman" w:cs="Times New Roman"/>
                <w:kern w:val="1"/>
                <w:sz w:val="24"/>
              </w:rPr>
            </w:pPr>
          </w:p>
        </w:tc>
      </w:tr>
      <w:tr w14:paraId="60236AA2">
        <w:tblPrEx>
          <w:tblCellMar>
            <w:top w:w="0" w:type="dxa"/>
            <w:left w:w="108" w:type="dxa"/>
            <w:bottom w:w="0" w:type="dxa"/>
            <w:right w:w="108" w:type="dxa"/>
          </w:tblCellMar>
        </w:tblPrEx>
        <w:trPr>
          <w:jc w:val="center"/>
        </w:trPr>
        <w:tc>
          <w:tcPr>
            <w:tcW w:w="1531" w:type="dxa"/>
            <w:tcBorders>
              <w:top w:val="single" w:color="000000" w:sz="4" w:space="0"/>
              <w:left w:val="single" w:color="000000" w:sz="4" w:space="0"/>
              <w:bottom w:val="single" w:color="000000" w:sz="4" w:space="0"/>
              <w:right w:val="single" w:color="000000" w:sz="4" w:space="0"/>
            </w:tcBorders>
            <w:vAlign w:val="center"/>
          </w:tcPr>
          <w:p w14:paraId="585DE175">
            <w:pPr>
              <w:spacing w:line="360" w:lineRule="auto"/>
              <w:jc w:val="center"/>
              <w:rPr>
                <w:rFonts w:hint="default" w:ascii="Times New Roman" w:hAnsi="Times New Roman" w:cs="Times New Roman"/>
                <w:kern w:val="1"/>
                <w:sz w:val="24"/>
              </w:rPr>
            </w:pPr>
            <w:r>
              <w:rPr>
                <w:rFonts w:hint="default" w:ascii="Times New Roman" w:hAnsi="Times New Roman" w:cs="Times New Roman"/>
                <w:kern w:val="1"/>
                <w:sz w:val="24"/>
              </w:rPr>
              <w:t>成立时间</w:t>
            </w:r>
          </w:p>
        </w:tc>
        <w:tc>
          <w:tcPr>
            <w:tcW w:w="2120" w:type="dxa"/>
            <w:gridSpan w:val="2"/>
            <w:tcBorders>
              <w:top w:val="single" w:color="000000" w:sz="4" w:space="0"/>
              <w:left w:val="single" w:color="000000" w:sz="4" w:space="0"/>
              <w:bottom w:val="single" w:color="000000" w:sz="4" w:space="0"/>
              <w:right w:val="single" w:color="000000" w:sz="4" w:space="0"/>
            </w:tcBorders>
            <w:vAlign w:val="center"/>
          </w:tcPr>
          <w:p w14:paraId="0016F949">
            <w:pPr>
              <w:spacing w:line="360" w:lineRule="auto"/>
              <w:jc w:val="center"/>
              <w:rPr>
                <w:rFonts w:hint="default" w:ascii="Times New Roman" w:hAnsi="Times New Roman" w:cs="Times New Roman"/>
                <w:kern w:val="1"/>
                <w:sz w:val="24"/>
              </w:rPr>
            </w:pPr>
          </w:p>
        </w:tc>
        <w:tc>
          <w:tcPr>
            <w:tcW w:w="5097" w:type="dxa"/>
            <w:gridSpan w:val="4"/>
            <w:tcBorders>
              <w:top w:val="single" w:color="000000" w:sz="4" w:space="0"/>
              <w:left w:val="single" w:color="000000" w:sz="4" w:space="0"/>
              <w:bottom w:val="single" w:color="000000" w:sz="4" w:space="0"/>
              <w:right w:val="single" w:color="000000" w:sz="4" w:space="0"/>
            </w:tcBorders>
            <w:vAlign w:val="center"/>
          </w:tcPr>
          <w:p w14:paraId="4F4E6977">
            <w:pPr>
              <w:spacing w:line="360" w:lineRule="auto"/>
              <w:jc w:val="center"/>
              <w:rPr>
                <w:rFonts w:hint="default" w:ascii="Times New Roman" w:hAnsi="Times New Roman" w:cs="Times New Roman"/>
                <w:kern w:val="1"/>
                <w:sz w:val="24"/>
              </w:rPr>
            </w:pPr>
            <w:r>
              <w:rPr>
                <w:rFonts w:hint="default" w:ascii="Times New Roman" w:hAnsi="Times New Roman" w:cs="Times New Roman"/>
                <w:kern w:val="1"/>
                <w:sz w:val="24"/>
              </w:rPr>
              <w:t>员工总人数</w:t>
            </w:r>
          </w:p>
        </w:tc>
      </w:tr>
      <w:tr w14:paraId="0B181F9B">
        <w:tblPrEx>
          <w:tblCellMar>
            <w:top w:w="0" w:type="dxa"/>
            <w:left w:w="108" w:type="dxa"/>
            <w:bottom w:w="0" w:type="dxa"/>
            <w:right w:w="108" w:type="dxa"/>
          </w:tblCellMar>
        </w:tblPrEx>
        <w:trPr>
          <w:jc w:val="center"/>
        </w:trPr>
        <w:tc>
          <w:tcPr>
            <w:tcW w:w="1531" w:type="dxa"/>
            <w:tcBorders>
              <w:top w:val="single" w:color="000000" w:sz="4" w:space="0"/>
              <w:left w:val="single" w:color="000000" w:sz="4" w:space="0"/>
              <w:bottom w:val="single" w:color="000000" w:sz="4" w:space="0"/>
              <w:right w:val="single" w:color="000000" w:sz="4" w:space="0"/>
            </w:tcBorders>
            <w:vAlign w:val="center"/>
          </w:tcPr>
          <w:p w14:paraId="2B770D54">
            <w:pPr>
              <w:spacing w:line="360" w:lineRule="auto"/>
              <w:jc w:val="center"/>
              <w:rPr>
                <w:rFonts w:hint="default" w:ascii="Times New Roman" w:hAnsi="Times New Roman" w:cs="Times New Roman"/>
                <w:kern w:val="1"/>
                <w:sz w:val="24"/>
              </w:rPr>
            </w:pPr>
            <w:r>
              <w:rPr>
                <w:rFonts w:hint="default" w:ascii="Times New Roman" w:hAnsi="Times New Roman" w:cs="Times New Roman"/>
                <w:kern w:val="1"/>
                <w:sz w:val="24"/>
              </w:rPr>
              <w:t>企业资质等级</w:t>
            </w:r>
          </w:p>
        </w:tc>
        <w:tc>
          <w:tcPr>
            <w:tcW w:w="2120" w:type="dxa"/>
            <w:gridSpan w:val="2"/>
            <w:tcBorders>
              <w:top w:val="single" w:color="000000" w:sz="4" w:space="0"/>
              <w:left w:val="single" w:color="000000" w:sz="4" w:space="0"/>
              <w:bottom w:val="single" w:color="000000" w:sz="4" w:space="0"/>
              <w:right w:val="single" w:color="000000" w:sz="4" w:space="0"/>
            </w:tcBorders>
            <w:vAlign w:val="center"/>
          </w:tcPr>
          <w:p w14:paraId="3E430B2D">
            <w:pPr>
              <w:spacing w:line="360" w:lineRule="auto"/>
              <w:jc w:val="center"/>
              <w:rPr>
                <w:rFonts w:hint="default" w:ascii="Times New Roman" w:hAnsi="Times New Roman" w:cs="Times New Roman"/>
                <w:kern w:val="1"/>
                <w:sz w:val="24"/>
              </w:rPr>
            </w:pPr>
          </w:p>
        </w:tc>
        <w:tc>
          <w:tcPr>
            <w:tcW w:w="1217" w:type="dxa"/>
            <w:vMerge w:val="restart"/>
            <w:tcBorders>
              <w:top w:val="single" w:color="000000" w:sz="4" w:space="0"/>
              <w:left w:val="single" w:color="000000" w:sz="4" w:space="0"/>
              <w:bottom w:val="single" w:color="000000" w:sz="4" w:space="0"/>
              <w:right w:val="single" w:color="000000" w:sz="4" w:space="0"/>
            </w:tcBorders>
            <w:vAlign w:val="center"/>
          </w:tcPr>
          <w:p w14:paraId="16376BE0">
            <w:pPr>
              <w:spacing w:line="360" w:lineRule="auto"/>
              <w:jc w:val="center"/>
              <w:rPr>
                <w:rFonts w:hint="default" w:ascii="Times New Roman" w:hAnsi="Times New Roman" w:cs="Times New Roman"/>
                <w:kern w:val="1"/>
                <w:sz w:val="24"/>
              </w:rPr>
            </w:pPr>
            <w:r>
              <w:rPr>
                <w:rFonts w:hint="default" w:ascii="Times New Roman" w:hAnsi="Times New Roman" w:cs="Times New Roman"/>
                <w:kern w:val="1"/>
                <w:sz w:val="24"/>
              </w:rPr>
              <w:t>其中</w:t>
            </w:r>
          </w:p>
        </w:tc>
        <w:tc>
          <w:tcPr>
            <w:tcW w:w="2436" w:type="dxa"/>
            <w:gridSpan w:val="2"/>
            <w:tcBorders>
              <w:top w:val="single" w:color="000000" w:sz="4" w:space="0"/>
              <w:left w:val="single" w:color="000000" w:sz="4" w:space="0"/>
              <w:bottom w:val="single" w:color="000000" w:sz="4" w:space="0"/>
              <w:right w:val="single" w:color="000000" w:sz="4" w:space="0"/>
            </w:tcBorders>
            <w:vAlign w:val="center"/>
          </w:tcPr>
          <w:p w14:paraId="503009FE">
            <w:pPr>
              <w:spacing w:line="360" w:lineRule="auto"/>
              <w:jc w:val="center"/>
              <w:rPr>
                <w:rFonts w:hint="default" w:ascii="Times New Roman" w:hAnsi="Times New Roman" w:cs="Times New Roman"/>
                <w:kern w:val="1"/>
                <w:sz w:val="24"/>
              </w:rPr>
            </w:pPr>
            <w:r>
              <w:rPr>
                <w:rFonts w:hint="default" w:ascii="Times New Roman" w:hAnsi="Times New Roman" w:cs="Times New Roman"/>
                <w:kern w:val="1"/>
                <w:sz w:val="24"/>
              </w:rPr>
              <w:t>项目经理</w:t>
            </w:r>
          </w:p>
        </w:tc>
        <w:tc>
          <w:tcPr>
            <w:tcW w:w="1444" w:type="dxa"/>
            <w:tcBorders>
              <w:top w:val="single" w:color="000000" w:sz="4" w:space="0"/>
              <w:left w:val="single" w:color="000000" w:sz="4" w:space="0"/>
              <w:bottom w:val="single" w:color="000000" w:sz="4" w:space="0"/>
              <w:right w:val="single" w:color="000000" w:sz="4" w:space="0"/>
            </w:tcBorders>
            <w:vAlign w:val="center"/>
          </w:tcPr>
          <w:p w14:paraId="34A0F60E">
            <w:pPr>
              <w:spacing w:line="360" w:lineRule="auto"/>
              <w:jc w:val="center"/>
              <w:rPr>
                <w:rFonts w:hint="default" w:ascii="Times New Roman" w:hAnsi="Times New Roman" w:cs="Times New Roman"/>
                <w:kern w:val="1"/>
                <w:sz w:val="24"/>
              </w:rPr>
            </w:pPr>
          </w:p>
        </w:tc>
      </w:tr>
      <w:tr w14:paraId="6A56F2AF">
        <w:tblPrEx>
          <w:tblCellMar>
            <w:top w:w="0" w:type="dxa"/>
            <w:left w:w="108" w:type="dxa"/>
            <w:bottom w:w="0" w:type="dxa"/>
            <w:right w:w="108" w:type="dxa"/>
          </w:tblCellMar>
        </w:tblPrEx>
        <w:trPr>
          <w:jc w:val="center"/>
        </w:trPr>
        <w:tc>
          <w:tcPr>
            <w:tcW w:w="1531" w:type="dxa"/>
            <w:tcBorders>
              <w:top w:val="single" w:color="000000" w:sz="4" w:space="0"/>
              <w:left w:val="single" w:color="000000" w:sz="4" w:space="0"/>
              <w:bottom w:val="single" w:color="000000" w:sz="4" w:space="0"/>
              <w:right w:val="single" w:color="000000" w:sz="4" w:space="0"/>
            </w:tcBorders>
            <w:vAlign w:val="center"/>
          </w:tcPr>
          <w:p w14:paraId="4237EB3D">
            <w:pPr>
              <w:spacing w:line="360" w:lineRule="auto"/>
              <w:jc w:val="center"/>
              <w:rPr>
                <w:rFonts w:hint="default" w:ascii="Times New Roman" w:hAnsi="Times New Roman" w:cs="Times New Roman"/>
                <w:kern w:val="1"/>
                <w:sz w:val="24"/>
              </w:rPr>
            </w:pPr>
            <w:r>
              <w:rPr>
                <w:rFonts w:hint="default" w:ascii="Times New Roman" w:hAnsi="Times New Roman" w:cs="Times New Roman"/>
                <w:kern w:val="1"/>
                <w:sz w:val="24"/>
              </w:rPr>
              <w:t>营业执照号</w:t>
            </w:r>
          </w:p>
        </w:tc>
        <w:tc>
          <w:tcPr>
            <w:tcW w:w="2120" w:type="dxa"/>
            <w:gridSpan w:val="2"/>
            <w:tcBorders>
              <w:top w:val="single" w:color="000000" w:sz="4" w:space="0"/>
              <w:left w:val="single" w:color="000000" w:sz="4" w:space="0"/>
              <w:bottom w:val="single" w:color="000000" w:sz="4" w:space="0"/>
              <w:right w:val="single" w:color="000000" w:sz="4" w:space="0"/>
            </w:tcBorders>
            <w:vAlign w:val="center"/>
          </w:tcPr>
          <w:p w14:paraId="6CB75D72">
            <w:pPr>
              <w:spacing w:line="360" w:lineRule="auto"/>
              <w:jc w:val="center"/>
              <w:rPr>
                <w:rFonts w:hint="default" w:ascii="Times New Roman" w:hAnsi="Times New Roman" w:cs="Times New Roman"/>
                <w:kern w:val="1"/>
                <w:sz w:val="24"/>
              </w:rPr>
            </w:pPr>
          </w:p>
        </w:tc>
        <w:tc>
          <w:tcPr>
            <w:tcW w:w="1217" w:type="dxa"/>
            <w:vMerge w:val="continue"/>
            <w:tcBorders>
              <w:top w:val="single" w:color="000000" w:sz="4" w:space="0"/>
              <w:left w:val="single" w:color="000000" w:sz="4" w:space="0"/>
              <w:bottom w:val="single" w:color="000000" w:sz="4" w:space="0"/>
              <w:right w:val="single" w:color="000000" w:sz="4" w:space="0"/>
            </w:tcBorders>
            <w:vAlign w:val="center"/>
          </w:tcPr>
          <w:p w14:paraId="1139C882">
            <w:pPr>
              <w:spacing w:line="360" w:lineRule="auto"/>
              <w:jc w:val="left"/>
              <w:rPr>
                <w:rFonts w:hint="default" w:ascii="Times New Roman" w:hAnsi="Times New Roman" w:cs="Times New Roman"/>
                <w:kern w:val="1"/>
                <w:sz w:val="24"/>
              </w:rPr>
            </w:pPr>
          </w:p>
        </w:tc>
        <w:tc>
          <w:tcPr>
            <w:tcW w:w="2436" w:type="dxa"/>
            <w:gridSpan w:val="2"/>
            <w:tcBorders>
              <w:top w:val="single" w:color="000000" w:sz="4" w:space="0"/>
              <w:left w:val="single" w:color="000000" w:sz="4" w:space="0"/>
              <w:bottom w:val="single" w:color="000000" w:sz="4" w:space="0"/>
              <w:right w:val="single" w:color="000000" w:sz="4" w:space="0"/>
            </w:tcBorders>
            <w:vAlign w:val="center"/>
          </w:tcPr>
          <w:p w14:paraId="7A62E96A">
            <w:pPr>
              <w:spacing w:line="360" w:lineRule="auto"/>
              <w:jc w:val="center"/>
              <w:rPr>
                <w:rFonts w:hint="default" w:ascii="Times New Roman" w:hAnsi="Times New Roman" w:cs="Times New Roman"/>
                <w:kern w:val="1"/>
                <w:sz w:val="24"/>
              </w:rPr>
            </w:pPr>
            <w:r>
              <w:rPr>
                <w:rFonts w:hint="default" w:ascii="Times New Roman" w:hAnsi="Times New Roman" w:cs="Times New Roman"/>
                <w:kern w:val="1"/>
                <w:sz w:val="24"/>
              </w:rPr>
              <w:t>高级职称人员</w:t>
            </w:r>
          </w:p>
        </w:tc>
        <w:tc>
          <w:tcPr>
            <w:tcW w:w="1444" w:type="dxa"/>
            <w:tcBorders>
              <w:top w:val="single" w:color="000000" w:sz="4" w:space="0"/>
              <w:left w:val="single" w:color="000000" w:sz="4" w:space="0"/>
              <w:bottom w:val="single" w:color="000000" w:sz="4" w:space="0"/>
              <w:right w:val="single" w:color="000000" w:sz="4" w:space="0"/>
            </w:tcBorders>
            <w:vAlign w:val="center"/>
          </w:tcPr>
          <w:p w14:paraId="1DBAF252">
            <w:pPr>
              <w:spacing w:line="360" w:lineRule="auto"/>
              <w:jc w:val="center"/>
              <w:rPr>
                <w:rFonts w:hint="default" w:ascii="Times New Roman" w:hAnsi="Times New Roman" w:cs="Times New Roman"/>
                <w:kern w:val="1"/>
                <w:sz w:val="24"/>
              </w:rPr>
            </w:pPr>
          </w:p>
        </w:tc>
      </w:tr>
      <w:tr w14:paraId="796A738D">
        <w:tblPrEx>
          <w:tblCellMar>
            <w:top w:w="0" w:type="dxa"/>
            <w:left w:w="108" w:type="dxa"/>
            <w:bottom w:w="0" w:type="dxa"/>
            <w:right w:w="108" w:type="dxa"/>
          </w:tblCellMar>
        </w:tblPrEx>
        <w:trPr>
          <w:jc w:val="center"/>
        </w:trPr>
        <w:tc>
          <w:tcPr>
            <w:tcW w:w="1531" w:type="dxa"/>
            <w:tcBorders>
              <w:top w:val="single" w:color="000000" w:sz="4" w:space="0"/>
              <w:left w:val="single" w:color="000000" w:sz="4" w:space="0"/>
              <w:bottom w:val="single" w:color="000000" w:sz="4" w:space="0"/>
              <w:right w:val="single" w:color="000000" w:sz="4" w:space="0"/>
            </w:tcBorders>
            <w:vAlign w:val="center"/>
          </w:tcPr>
          <w:p w14:paraId="3E657C80">
            <w:pPr>
              <w:spacing w:line="360" w:lineRule="auto"/>
              <w:jc w:val="center"/>
              <w:rPr>
                <w:rFonts w:hint="default" w:ascii="Times New Roman" w:hAnsi="Times New Roman" w:cs="Times New Roman"/>
                <w:kern w:val="1"/>
                <w:sz w:val="24"/>
              </w:rPr>
            </w:pPr>
            <w:r>
              <w:rPr>
                <w:rFonts w:hint="default" w:ascii="Times New Roman" w:hAnsi="Times New Roman" w:cs="Times New Roman"/>
                <w:kern w:val="1"/>
                <w:sz w:val="24"/>
              </w:rPr>
              <w:t>注册资金</w:t>
            </w:r>
          </w:p>
        </w:tc>
        <w:tc>
          <w:tcPr>
            <w:tcW w:w="2120" w:type="dxa"/>
            <w:gridSpan w:val="2"/>
            <w:tcBorders>
              <w:top w:val="single" w:color="000000" w:sz="4" w:space="0"/>
              <w:left w:val="single" w:color="000000" w:sz="4" w:space="0"/>
              <w:bottom w:val="single" w:color="000000" w:sz="4" w:space="0"/>
              <w:right w:val="single" w:color="000000" w:sz="4" w:space="0"/>
            </w:tcBorders>
            <w:vAlign w:val="center"/>
          </w:tcPr>
          <w:p w14:paraId="69E273EA">
            <w:pPr>
              <w:spacing w:line="360" w:lineRule="auto"/>
              <w:jc w:val="center"/>
              <w:rPr>
                <w:rFonts w:hint="default" w:ascii="Times New Roman" w:hAnsi="Times New Roman" w:cs="Times New Roman"/>
                <w:kern w:val="1"/>
                <w:sz w:val="24"/>
              </w:rPr>
            </w:pPr>
          </w:p>
        </w:tc>
        <w:tc>
          <w:tcPr>
            <w:tcW w:w="1217" w:type="dxa"/>
            <w:vMerge w:val="continue"/>
            <w:tcBorders>
              <w:top w:val="single" w:color="000000" w:sz="4" w:space="0"/>
              <w:left w:val="single" w:color="000000" w:sz="4" w:space="0"/>
              <w:bottom w:val="single" w:color="000000" w:sz="4" w:space="0"/>
              <w:right w:val="single" w:color="000000" w:sz="4" w:space="0"/>
            </w:tcBorders>
            <w:vAlign w:val="center"/>
          </w:tcPr>
          <w:p w14:paraId="51313389">
            <w:pPr>
              <w:spacing w:line="360" w:lineRule="auto"/>
              <w:jc w:val="left"/>
              <w:rPr>
                <w:rFonts w:hint="default" w:ascii="Times New Roman" w:hAnsi="Times New Roman" w:cs="Times New Roman"/>
                <w:kern w:val="1"/>
                <w:sz w:val="24"/>
              </w:rPr>
            </w:pPr>
          </w:p>
        </w:tc>
        <w:tc>
          <w:tcPr>
            <w:tcW w:w="2436" w:type="dxa"/>
            <w:gridSpan w:val="2"/>
            <w:tcBorders>
              <w:top w:val="single" w:color="000000" w:sz="4" w:space="0"/>
              <w:left w:val="single" w:color="000000" w:sz="4" w:space="0"/>
              <w:bottom w:val="single" w:color="000000" w:sz="4" w:space="0"/>
              <w:right w:val="single" w:color="000000" w:sz="4" w:space="0"/>
            </w:tcBorders>
            <w:vAlign w:val="center"/>
          </w:tcPr>
          <w:p w14:paraId="0597EEF5">
            <w:pPr>
              <w:spacing w:line="360" w:lineRule="auto"/>
              <w:jc w:val="center"/>
              <w:rPr>
                <w:rFonts w:hint="default" w:ascii="Times New Roman" w:hAnsi="Times New Roman" w:cs="Times New Roman"/>
                <w:kern w:val="1"/>
                <w:sz w:val="24"/>
              </w:rPr>
            </w:pPr>
            <w:r>
              <w:rPr>
                <w:rFonts w:hint="default" w:ascii="Times New Roman" w:hAnsi="Times New Roman" w:cs="Times New Roman"/>
                <w:kern w:val="1"/>
                <w:sz w:val="24"/>
              </w:rPr>
              <w:t>中级职称人员</w:t>
            </w:r>
          </w:p>
        </w:tc>
        <w:tc>
          <w:tcPr>
            <w:tcW w:w="1444" w:type="dxa"/>
            <w:tcBorders>
              <w:top w:val="single" w:color="000000" w:sz="4" w:space="0"/>
              <w:left w:val="single" w:color="000000" w:sz="4" w:space="0"/>
              <w:bottom w:val="single" w:color="000000" w:sz="4" w:space="0"/>
              <w:right w:val="single" w:color="000000" w:sz="4" w:space="0"/>
            </w:tcBorders>
            <w:vAlign w:val="center"/>
          </w:tcPr>
          <w:p w14:paraId="4DEF0005">
            <w:pPr>
              <w:spacing w:line="360" w:lineRule="auto"/>
              <w:jc w:val="center"/>
              <w:rPr>
                <w:rFonts w:hint="default" w:ascii="Times New Roman" w:hAnsi="Times New Roman" w:cs="Times New Roman"/>
                <w:kern w:val="1"/>
                <w:sz w:val="24"/>
              </w:rPr>
            </w:pPr>
          </w:p>
        </w:tc>
      </w:tr>
      <w:tr w14:paraId="399042F9">
        <w:tblPrEx>
          <w:tblCellMar>
            <w:top w:w="0" w:type="dxa"/>
            <w:left w:w="108" w:type="dxa"/>
            <w:bottom w:w="0" w:type="dxa"/>
            <w:right w:w="108" w:type="dxa"/>
          </w:tblCellMar>
        </w:tblPrEx>
        <w:trPr>
          <w:jc w:val="center"/>
        </w:trPr>
        <w:tc>
          <w:tcPr>
            <w:tcW w:w="1531" w:type="dxa"/>
            <w:tcBorders>
              <w:top w:val="single" w:color="000000" w:sz="4" w:space="0"/>
              <w:left w:val="single" w:color="000000" w:sz="4" w:space="0"/>
              <w:bottom w:val="single" w:color="000000" w:sz="4" w:space="0"/>
              <w:right w:val="single" w:color="000000" w:sz="4" w:space="0"/>
            </w:tcBorders>
            <w:vAlign w:val="center"/>
          </w:tcPr>
          <w:p w14:paraId="4C165A7A">
            <w:pPr>
              <w:spacing w:line="360" w:lineRule="auto"/>
              <w:jc w:val="center"/>
              <w:rPr>
                <w:rFonts w:hint="default" w:ascii="Times New Roman" w:hAnsi="Times New Roman" w:cs="Times New Roman"/>
                <w:kern w:val="1"/>
                <w:sz w:val="24"/>
              </w:rPr>
            </w:pPr>
            <w:r>
              <w:rPr>
                <w:rFonts w:hint="default" w:ascii="Times New Roman" w:hAnsi="Times New Roman" w:cs="Times New Roman"/>
                <w:kern w:val="1"/>
                <w:sz w:val="24"/>
              </w:rPr>
              <w:t>开户银行</w:t>
            </w:r>
          </w:p>
        </w:tc>
        <w:tc>
          <w:tcPr>
            <w:tcW w:w="2120" w:type="dxa"/>
            <w:gridSpan w:val="2"/>
            <w:tcBorders>
              <w:top w:val="single" w:color="000000" w:sz="4" w:space="0"/>
              <w:left w:val="single" w:color="000000" w:sz="4" w:space="0"/>
              <w:bottom w:val="single" w:color="000000" w:sz="4" w:space="0"/>
              <w:right w:val="single" w:color="000000" w:sz="4" w:space="0"/>
            </w:tcBorders>
            <w:vAlign w:val="center"/>
          </w:tcPr>
          <w:p w14:paraId="02A20EB0">
            <w:pPr>
              <w:spacing w:line="360" w:lineRule="auto"/>
              <w:jc w:val="center"/>
              <w:rPr>
                <w:rFonts w:hint="default" w:ascii="Times New Roman" w:hAnsi="Times New Roman" w:cs="Times New Roman"/>
                <w:kern w:val="1"/>
                <w:sz w:val="24"/>
              </w:rPr>
            </w:pPr>
          </w:p>
        </w:tc>
        <w:tc>
          <w:tcPr>
            <w:tcW w:w="1217" w:type="dxa"/>
            <w:vMerge w:val="continue"/>
            <w:tcBorders>
              <w:top w:val="single" w:color="000000" w:sz="4" w:space="0"/>
              <w:left w:val="single" w:color="000000" w:sz="4" w:space="0"/>
              <w:bottom w:val="single" w:color="000000" w:sz="4" w:space="0"/>
              <w:right w:val="single" w:color="000000" w:sz="4" w:space="0"/>
            </w:tcBorders>
            <w:vAlign w:val="center"/>
          </w:tcPr>
          <w:p w14:paraId="722DA53D">
            <w:pPr>
              <w:spacing w:line="360" w:lineRule="auto"/>
              <w:jc w:val="left"/>
              <w:rPr>
                <w:rFonts w:hint="default" w:ascii="Times New Roman" w:hAnsi="Times New Roman" w:cs="Times New Roman"/>
                <w:kern w:val="1"/>
                <w:sz w:val="24"/>
              </w:rPr>
            </w:pPr>
          </w:p>
        </w:tc>
        <w:tc>
          <w:tcPr>
            <w:tcW w:w="2436" w:type="dxa"/>
            <w:gridSpan w:val="2"/>
            <w:tcBorders>
              <w:top w:val="single" w:color="000000" w:sz="4" w:space="0"/>
              <w:left w:val="single" w:color="000000" w:sz="4" w:space="0"/>
              <w:bottom w:val="single" w:color="000000" w:sz="4" w:space="0"/>
              <w:right w:val="single" w:color="000000" w:sz="4" w:space="0"/>
            </w:tcBorders>
            <w:vAlign w:val="center"/>
          </w:tcPr>
          <w:p w14:paraId="6B18CCB3">
            <w:pPr>
              <w:spacing w:line="360" w:lineRule="auto"/>
              <w:jc w:val="center"/>
              <w:rPr>
                <w:rFonts w:hint="default" w:ascii="Times New Roman" w:hAnsi="Times New Roman" w:cs="Times New Roman"/>
                <w:kern w:val="1"/>
                <w:sz w:val="24"/>
              </w:rPr>
            </w:pPr>
            <w:r>
              <w:rPr>
                <w:rFonts w:hint="default" w:ascii="Times New Roman" w:hAnsi="Times New Roman" w:cs="Times New Roman"/>
                <w:kern w:val="1"/>
                <w:sz w:val="24"/>
              </w:rPr>
              <w:t>初级职称人员</w:t>
            </w:r>
          </w:p>
        </w:tc>
        <w:tc>
          <w:tcPr>
            <w:tcW w:w="1444" w:type="dxa"/>
            <w:tcBorders>
              <w:top w:val="single" w:color="000000" w:sz="4" w:space="0"/>
              <w:left w:val="single" w:color="000000" w:sz="4" w:space="0"/>
              <w:bottom w:val="single" w:color="000000" w:sz="4" w:space="0"/>
              <w:right w:val="single" w:color="000000" w:sz="4" w:space="0"/>
            </w:tcBorders>
            <w:vAlign w:val="center"/>
          </w:tcPr>
          <w:p w14:paraId="4625D2E4">
            <w:pPr>
              <w:spacing w:line="360" w:lineRule="auto"/>
              <w:jc w:val="center"/>
              <w:rPr>
                <w:rFonts w:hint="default" w:ascii="Times New Roman" w:hAnsi="Times New Roman" w:cs="Times New Roman"/>
                <w:kern w:val="1"/>
                <w:sz w:val="24"/>
              </w:rPr>
            </w:pPr>
          </w:p>
        </w:tc>
      </w:tr>
      <w:tr w14:paraId="0EABBF5C">
        <w:tblPrEx>
          <w:tblCellMar>
            <w:top w:w="0" w:type="dxa"/>
            <w:left w:w="108" w:type="dxa"/>
            <w:bottom w:w="0" w:type="dxa"/>
            <w:right w:w="108" w:type="dxa"/>
          </w:tblCellMar>
        </w:tblPrEx>
        <w:trPr>
          <w:jc w:val="center"/>
        </w:trPr>
        <w:tc>
          <w:tcPr>
            <w:tcW w:w="1531" w:type="dxa"/>
            <w:tcBorders>
              <w:top w:val="single" w:color="000000" w:sz="4" w:space="0"/>
              <w:left w:val="single" w:color="000000" w:sz="4" w:space="0"/>
              <w:bottom w:val="single" w:color="000000" w:sz="4" w:space="0"/>
              <w:right w:val="single" w:color="000000" w:sz="4" w:space="0"/>
            </w:tcBorders>
            <w:vAlign w:val="center"/>
          </w:tcPr>
          <w:p w14:paraId="793F57DE">
            <w:pPr>
              <w:spacing w:line="360" w:lineRule="auto"/>
              <w:jc w:val="center"/>
              <w:rPr>
                <w:rFonts w:hint="default" w:ascii="Times New Roman" w:hAnsi="Times New Roman" w:cs="Times New Roman"/>
                <w:kern w:val="1"/>
                <w:sz w:val="24"/>
              </w:rPr>
            </w:pPr>
            <w:r>
              <w:rPr>
                <w:rFonts w:hint="default" w:ascii="Times New Roman" w:hAnsi="Times New Roman" w:cs="Times New Roman"/>
                <w:kern w:val="1"/>
                <w:sz w:val="24"/>
              </w:rPr>
              <w:t>账号</w:t>
            </w:r>
          </w:p>
        </w:tc>
        <w:tc>
          <w:tcPr>
            <w:tcW w:w="2120" w:type="dxa"/>
            <w:gridSpan w:val="2"/>
            <w:tcBorders>
              <w:top w:val="single" w:color="000000" w:sz="4" w:space="0"/>
              <w:left w:val="single" w:color="000000" w:sz="4" w:space="0"/>
              <w:bottom w:val="single" w:color="000000" w:sz="4" w:space="0"/>
              <w:right w:val="single" w:color="000000" w:sz="4" w:space="0"/>
            </w:tcBorders>
            <w:vAlign w:val="center"/>
          </w:tcPr>
          <w:p w14:paraId="0C02B82F">
            <w:pPr>
              <w:spacing w:line="360" w:lineRule="auto"/>
              <w:jc w:val="center"/>
              <w:rPr>
                <w:rFonts w:hint="default" w:ascii="Times New Roman" w:hAnsi="Times New Roman" w:cs="Times New Roman"/>
                <w:kern w:val="1"/>
                <w:sz w:val="24"/>
              </w:rPr>
            </w:pPr>
          </w:p>
        </w:tc>
        <w:tc>
          <w:tcPr>
            <w:tcW w:w="1217" w:type="dxa"/>
            <w:vMerge w:val="continue"/>
            <w:tcBorders>
              <w:top w:val="single" w:color="000000" w:sz="4" w:space="0"/>
              <w:left w:val="single" w:color="000000" w:sz="4" w:space="0"/>
              <w:bottom w:val="single" w:color="000000" w:sz="4" w:space="0"/>
              <w:right w:val="single" w:color="000000" w:sz="4" w:space="0"/>
            </w:tcBorders>
            <w:vAlign w:val="center"/>
          </w:tcPr>
          <w:p w14:paraId="708ADB98">
            <w:pPr>
              <w:spacing w:line="360" w:lineRule="auto"/>
              <w:jc w:val="left"/>
              <w:rPr>
                <w:rFonts w:hint="default" w:ascii="Times New Roman" w:hAnsi="Times New Roman" w:cs="Times New Roman"/>
                <w:kern w:val="1"/>
                <w:sz w:val="24"/>
              </w:rPr>
            </w:pPr>
          </w:p>
        </w:tc>
        <w:tc>
          <w:tcPr>
            <w:tcW w:w="2436" w:type="dxa"/>
            <w:gridSpan w:val="2"/>
            <w:tcBorders>
              <w:top w:val="single" w:color="000000" w:sz="4" w:space="0"/>
              <w:left w:val="single" w:color="000000" w:sz="4" w:space="0"/>
              <w:bottom w:val="single" w:color="000000" w:sz="4" w:space="0"/>
              <w:right w:val="single" w:color="000000" w:sz="4" w:space="0"/>
            </w:tcBorders>
            <w:vAlign w:val="center"/>
          </w:tcPr>
          <w:p w14:paraId="6343FBED">
            <w:pPr>
              <w:spacing w:line="360" w:lineRule="auto"/>
              <w:jc w:val="center"/>
              <w:rPr>
                <w:rFonts w:hint="default" w:ascii="Times New Roman" w:hAnsi="Times New Roman" w:cs="Times New Roman"/>
                <w:kern w:val="1"/>
                <w:sz w:val="24"/>
              </w:rPr>
            </w:pPr>
            <w:r>
              <w:rPr>
                <w:rFonts w:hint="default" w:ascii="Times New Roman" w:hAnsi="Times New Roman" w:cs="Times New Roman"/>
                <w:kern w:val="1"/>
                <w:sz w:val="24"/>
              </w:rPr>
              <w:t>技工</w:t>
            </w:r>
          </w:p>
        </w:tc>
        <w:tc>
          <w:tcPr>
            <w:tcW w:w="1444" w:type="dxa"/>
            <w:tcBorders>
              <w:top w:val="single" w:color="000000" w:sz="4" w:space="0"/>
              <w:left w:val="single" w:color="000000" w:sz="4" w:space="0"/>
              <w:bottom w:val="single" w:color="000000" w:sz="4" w:space="0"/>
              <w:right w:val="single" w:color="000000" w:sz="4" w:space="0"/>
            </w:tcBorders>
            <w:vAlign w:val="center"/>
          </w:tcPr>
          <w:p w14:paraId="63E61D3C">
            <w:pPr>
              <w:spacing w:line="360" w:lineRule="auto"/>
              <w:jc w:val="center"/>
              <w:rPr>
                <w:rFonts w:hint="default" w:ascii="Times New Roman" w:hAnsi="Times New Roman" w:cs="Times New Roman"/>
                <w:kern w:val="1"/>
                <w:sz w:val="24"/>
              </w:rPr>
            </w:pPr>
          </w:p>
        </w:tc>
      </w:tr>
      <w:tr w14:paraId="111D7980">
        <w:tblPrEx>
          <w:tblCellMar>
            <w:top w:w="0" w:type="dxa"/>
            <w:left w:w="108" w:type="dxa"/>
            <w:bottom w:w="0" w:type="dxa"/>
            <w:right w:w="108" w:type="dxa"/>
          </w:tblCellMar>
        </w:tblPrEx>
        <w:trPr>
          <w:trHeight w:val="755" w:hRule="atLeast"/>
          <w:jc w:val="center"/>
        </w:trPr>
        <w:tc>
          <w:tcPr>
            <w:tcW w:w="1531" w:type="dxa"/>
            <w:tcBorders>
              <w:top w:val="single" w:color="000000" w:sz="4" w:space="0"/>
              <w:left w:val="single" w:color="000000" w:sz="4" w:space="0"/>
              <w:bottom w:val="single" w:color="000000" w:sz="4" w:space="0"/>
              <w:right w:val="single" w:color="000000" w:sz="4" w:space="0"/>
            </w:tcBorders>
            <w:vAlign w:val="center"/>
          </w:tcPr>
          <w:p w14:paraId="261AA310">
            <w:pPr>
              <w:spacing w:line="360" w:lineRule="auto"/>
              <w:jc w:val="center"/>
              <w:rPr>
                <w:rFonts w:hint="default" w:ascii="Times New Roman" w:hAnsi="Times New Roman" w:cs="Times New Roman"/>
                <w:kern w:val="1"/>
                <w:sz w:val="24"/>
              </w:rPr>
            </w:pPr>
            <w:r>
              <w:rPr>
                <w:rFonts w:hint="default" w:ascii="Times New Roman" w:hAnsi="Times New Roman" w:cs="Times New Roman"/>
                <w:kern w:val="1"/>
                <w:sz w:val="24"/>
              </w:rPr>
              <w:t>经营范围</w:t>
            </w:r>
          </w:p>
        </w:tc>
        <w:tc>
          <w:tcPr>
            <w:tcW w:w="7217" w:type="dxa"/>
            <w:gridSpan w:val="6"/>
            <w:tcBorders>
              <w:top w:val="single" w:color="000000" w:sz="4" w:space="0"/>
              <w:left w:val="single" w:color="000000" w:sz="4" w:space="0"/>
              <w:bottom w:val="single" w:color="000000" w:sz="4" w:space="0"/>
              <w:right w:val="single" w:color="000000" w:sz="4" w:space="0"/>
            </w:tcBorders>
            <w:vAlign w:val="center"/>
          </w:tcPr>
          <w:p w14:paraId="59269F08">
            <w:pPr>
              <w:spacing w:line="360" w:lineRule="auto"/>
              <w:jc w:val="center"/>
              <w:rPr>
                <w:rFonts w:hint="default" w:ascii="Times New Roman" w:hAnsi="Times New Roman" w:cs="Times New Roman"/>
                <w:kern w:val="1"/>
                <w:sz w:val="24"/>
              </w:rPr>
            </w:pPr>
          </w:p>
        </w:tc>
      </w:tr>
      <w:tr w14:paraId="5D3F19EE">
        <w:tblPrEx>
          <w:tblCellMar>
            <w:top w:w="0" w:type="dxa"/>
            <w:left w:w="108" w:type="dxa"/>
            <w:bottom w:w="0" w:type="dxa"/>
            <w:right w:w="108" w:type="dxa"/>
          </w:tblCellMar>
        </w:tblPrEx>
        <w:trPr>
          <w:trHeight w:val="876" w:hRule="atLeast"/>
          <w:jc w:val="center"/>
        </w:trPr>
        <w:tc>
          <w:tcPr>
            <w:tcW w:w="1531" w:type="dxa"/>
            <w:tcBorders>
              <w:top w:val="single" w:color="000000" w:sz="4" w:space="0"/>
              <w:left w:val="single" w:color="000000" w:sz="4" w:space="0"/>
              <w:bottom w:val="single" w:color="000000" w:sz="4" w:space="0"/>
              <w:right w:val="single" w:color="000000" w:sz="4" w:space="0"/>
            </w:tcBorders>
            <w:vAlign w:val="center"/>
          </w:tcPr>
          <w:p w14:paraId="2A8011AD">
            <w:pPr>
              <w:spacing w:line="360" w:lineRule="auto"/>
              <w:jc w:val="center"/>
              <w:rPr>
                <w:rFonts w:hint="default" w:ascii="Times New Roman" w:hAnsi="Times New Roman" w:cs="Times New Roman"/>
                <w:kern w:val="1"/>
                <w:sz w:val="24"/>
              </w:rPr>
            </w:pPr>
            <w:r>
              <w:rPr>
                <w:rFonts w:hint="default" w:ascii="Times New Roman" w:hAnsi="Times New Roman" w:cs="Times New Roman"/>
                <w:kern w:val="1"/>
                <w:sz w:val="24"/>
              </w:rPr>
              <w:t>备注</w:t>
            </w:r>
          </w:p>
        </w:tc>
        <w:tc>
          <w:tcPr>
            <w:tcW w:w="7217" w:type="dxa"/>
            <w:gridSpan w:val="6"/>
            <w:tcBorders>
              <w:top w:val="single" w:color="000000" w:sz="4" w:space="0"/>
              <w:left w:val="single" w:color="000000" w:sz="4" w:space="0"/>
              <w:bottom w:val="single" w:color="000000" w:sz="4" w:space="0"/>
              <w:right w:val="single" w:color="000000" w:sz="4" w:space="0"/>
            </w:tcBorders>
            <w:vAlign w:val="center"/>
          </w:tcPr>
          <w:p w14:paraId="6A6242B4">
            <w:pPr>
              <w:spacing w:line="360" w:lineRule="auto"/>
              <w:jc w:val="center"/>
              <w:rPr>
                <w:rFonts w:hint="default" w:ascii="Times New Roman" w:hAnsi="Times New Roman" w:cs="Times New Roman"/>
                <w:kern w:val="1"/>
                <w:sz w:val="24"/>
              </w:rPr>
            </w:pPr>
          </w:p>
        </w:tc>
      </w:tr>
    </w:tbl>
    <w:p w14:paraId="18BB3389">
      <w:pPr>
        <w:spacing w:line="360" w:lineRule="auto"/>
        <w:rPr>
          <w:rFonts w:hint="default" w:ascii="Times New Roman" w:hAnsi="Times New Roman" w:cs="Times New Roman"/>
          <w:b/>
          <w:bCs/>
          <w:kern w:val="1"/>
          <w:sz w:val="24"/>
        </w:rPr>
      </w:pPr>
      <w:r>
        <w:rPr>
          <w:rFonts w:hint="default" w:ascii="Times New Roman" w:hAnsi="Times New Roman" w:cs="Times New Roman"/>
          <w:b/>
          <w:bCs/>
          <w:kern w:val="1"/>
          <w:sz w:val="24"/>
        </w:rPr>
        <w:t>投标人须按资格后审要求附投标人证件的复印件。</w:t>
      </w:r>
    </w:p>
    <w:p w14:paraId="36444950">
      <w:pPr>
        <w:spacing w:line="360" w:lineRule="auto"/>
        <w:rPr>
          <w:rFonts w:hint="default" w:ascii="Times New Roman" w:hAnsi="Times New Roman" w:cs="Times New Roman"/>
          <w:kern w:val="1"/>
          <w:szCs w:val="21"/>
        </w:rPr>
      </w:pPr>
    </w:p>
    <w:p w14:paraId="2098B615">
      <w:pPr>
        <w:spacing w:line="360" w:lineRule="auto"/>
        <w:rPr>
          <w:rFonts w:hint="default" w:ascii="Times New Roman" w:hAnsi="Times New Roman" w:cs="Times New Roman"/>
          <w:b/>
          <w:kern w:val="1"/>
          <w:szCs w:val="21"/>
        </w:rPr>
      </w:pPr>
      <w:r>
        <w:rPr>
          <w:rFonts w:hint="default" w:ascii="Times New Roman" w:hAnsi="Times New Roman" w:cs="Times New Roman"/>
          <w:b/>
          <w:kern w:val="1"/>
          <w:szCs w:val="21"/>
        </w:rPr>
        <w:br w:type="page"/>
      </w:r>
    </w:p>
    <w:p w14:paraId="7B981867">
      <w:pPr>
        <w:spacing w:before="314" w:beforeLines="100" w:after="314" w:afterLines="100"/>
        <w:jc w:val="center"/>
        <w:rPr>
          <w:rFonts w:hint="default" w:ascii="Times New Roman" w:hAnsi="Times New Roman" w:cs="Times New Roman"/>
          <w:szCs w:val="21"/>
        </w:rPr>
      </w:pPr>
      <w:r>
        <w:rPr>
          <w:rFonts w:hint="default" w:ascii="Times New Roman" w:hAnsi="Times New Roman" w:cs="Times New Roman"/>
          <w:b/>
          <w:bCs/>
          <w:kern w:val="13"/>
          <w:sz w:val="24"/>
        </w:rPr>
        <w:t>（二）、承诺书</w:t>
      </w:r>
    </w:p>
    <w:p w14:paraId="29FF6F63">
      <w:pPr>
        <w:spacing w:after="314" w:afterLines="100" w:line="440" w:lineRule="exact"/>
        <w:rPr>
          <w:rFonts w:hint="default" w:ascii="Times New Roman" w:hAnsi="Times New Roman" w:cs="Times New Roman"/>
          <w:sz w:val="24"/>
        </w:rPr>
      </w:pPr>
      <w:r>
        <w:rPr>
          <w:rFonts w:hint="default" w:ascii="Times New Roman" w:hAnsi="Times New Roman" w:cs="Times New Roman"/>
          <w:sz w:val="24"/>
          <w:u w:val="single"/>
        </w:rPr>
        <w:t xml:space="preserve">   （招标人名称）    </w:t>
      </w:r>
      <w:r>
        <w:rPr>
          <w:rFonts w:hint="default" w:ascii="Times New Roman" w:hAnsi="Times New Roman" w:cs="Times New Roman"/>
          <w:sz w:val="24"/>
        </w:rPr>
        <w:t>：</w:t>
      </w:r>
    </w:p>
    <w:p w14:paraId="45524D7A">
      <w:pPr>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我方在此声明，我方拟派往</w:t>
      </w:r>
      <w:r>
        <w:rPr>
          <w:rFonts w:hint="default" w:ascii="Times New Roman" w:hAnsi="Times New Roman" w:cs="Times New Roman"/>
          <w:sz w:val="24"/>
          <w:u w:val="single"/>
        </w:rPr>
        <w:t xml:space="preserve">        </w:t>
      </w:r>
      <w:r>
        <w:rPr>
          <w:rFonts w:hint="default" w:ascii="Times New Roman" w:hAnsi="Times New Roman" w:cs="Times New Roman"/>
          <w:sz w:val="24"/>
        </w:rPr>
        <w:t>（项目名称）的项目经理</w:t>
      </w:r>
      <w:r>
        <w:rPr>
          <w:rFonts w:hint="default" w:ascii="Times New Roman" w:hAnsi="Times New Roman" w:cs="Times New Roman"/>
          <w:sz w:val="24"/>
          <w:u w:val="single"/>
        </w:rPr>
        <w:t xml:space="preserve">           </w:t>
      </w:r>
      <w:r>
        <w:rPr>
          <w:rFonts w:hint="default" w:ascii="Times New Roman" w:hAnsi="Times New Roman" w:cs="Times New Roman"/>
          <w:sz w:val="24"/>
        </w:rPr>
        <w:t>（项目经理姓名）现阶段没有担任任何在施建设工程项目的项目经理。</w:t>
      </w:r>
    </w:p>
    <w:p w14:paraId="3481FBE3">
      <w:pPr>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我方保证上述信息的真实和准确，并愿意承担因我方就此弄虚作假所引起的一切法律后果。</w:t>
      </w:r>
    </w:p>
    <w:p w14:paraId="28EE67A5">
      <w:pPr>
        <w:spacing w:line="440" w:lineRule="exact"/>
        <w:ind w:firstLine="480" w:firstLineChars="200"/>
        <w:rPr>
          <w:rFonts w:hint="default" w:ascii="Times New Roman" w:hAnsi="Times New Roman" w:cs="Times New Roman"/>
          <w:sz w:val="24"/>
        </w:rPr>
      </w:pPr>
    </w:p>
    <w:p w14:paraId="2629131D">
      <w:pPr>
        <w:spacing w:line="440" w:lineRule="exact"/>
        <w:ind w:firstLine="480" w:firstLineChars="200"/>
        <w:rPr>
          <w:rFonts w:hint="default" w:ascii="Times New Roman" w:hAnsi="Times New Roman" w:cs="Times New Roman"/>
          <w:sz w:val="24"/>
        </w:rPr>
      </w:pPr>
    </w:p>
    <w:p w14:paraId="52203A33">
      <w:pPr>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特此承诺</w:t>
      </w:r>
    </w:p>
    <w:p w14:paraId="57210E68">
      <w:pPr>
        <w:spacing w:line="440" w:lineRule="exact"/>
        <w:ind w:firstLine="480" w:firstLineChars="200"/>
        <w:rPr>
          <w:rFonts w:hint="default" w:ascii="Times New Roman" w:hAnsi="Times New Roman" w:cs="Times New Roman"/>
          <w:sz w:val="24"/>
        </w:rPr>
      </w:pPr>
    </w:p>
    <w:p w14:paraId="7E2A331B">
      <w:pPr>
        <w:spacing w:line="440" w:lineRule="exact"/>
        <w:ind w:firstLine="480" w:firstLineChars="200"/>
        <w:rPr>
          <w:rFonts w:hint="default" w:ascii="Times New Roman" w:hAnsi="Times New Roman" w:cs="Times New Roman"/>
          <w:sz w:val="24"/>
        </w:rPr>
      </w:pPr>
    </w:p>
    <w:p w14:paraId="79AE85BA">
      <w:pPr>
        <w:tabs>
          <w:tab w:val="left" w:pos="2730"/>
        </w:tabs>
        <w:snapToGrid w:val="0"/>
        <w:spacing w:before="157" w:beforeLines="50" w:after="157" w:afterLines="50" w:line="400" w:lineRule="exact"/>
        <w:ind w:firstLine="480" w:firstLineChars="200"/>
        <w:rPr>
          <w:rFonts w:hint="default" w:ascii="Times New Roman" w:hAnsi="Times New Roman" w:cs="Times New Roman"/>
          <w:bCs/>
          <w:color w:val="000000"/>
          <w:sz w:val="24"/>
        </w:rPr>
      </w:pPr>
      <w:r>
        <w:rPr>
          <w:rFonts w:hint="default" w:ascii="Times New Roman" w:hAnsi="Times New Roman" w:cs="Times New Roman"/>
          <w:bCs/>
          <w:color w:val="000000"/>
          <w:sz w:val="24"/>
        </w:rPr>
        <w:t>投 标 人：（公章）</w:t>
      </w:r>
    </w:p>
    <w:p w14:paraId="58297214">
      <w:pPr>
        <w:tabs>
          <w:tab w:val="left" w:pos="2730"/>
        </w:tabs>
        <w:snapToGrid w:val="0"/>
        <w:spacing w:before="157" w:beforeLines="50" w:after="157" w:afterLines="50" w:line="400" w:lineRule="exact"/>
        <w:ind w:firstLine="480" w:firstLineChars="200"/>
        <w:rPr>
          <w:rFonts w:hint="default" w:ascii="Times New Roman" w:hAnsi="Times New Roman" w:cs="Times New Roman"/>
          <w:sz w:val="24"/>
        </w:rPr>
      </w:pPr>
      <w:r>
        <w:rPr>
          <w:rFonts w:hint="default" w:ascii="Times New Roman" w:hAnsi="Times New Roman" w:cs="Times New Roman"/>
          <w:sz w:val="24"/>
        </w:rPr>
        <w:t>法定</w:t>
      </w:r>
      <w:r>
        <w:rPr>
          <w:rFonts w:hint="default" w:ascii="Times New Roman" w:hAnsi="Times New Roman" w:cs="Times New Roman"/>
          <w:bCs/>
          <w:color w:val="000000"/>
          <w:sz w:val="24"/>
        </w:rPr>
        <w:t>代表人</w:t>
      </w:r>
      <w:r>
        <w:rPr>
          <w:rFonts w:hint="default" w:ascii="Times New Roman" w:hAnsi="Times New Roman" w:cs="Times New Roman"/>
          <w:sz w:val="24"/>
        </w:rPr>
        <w:t>或委托代理人：</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（签字或盖章）  </w:t>
      </w:r>
    </w:p>
    <w:p w14:paraId="22E6FA2A">
      <w:pPr>
        <w:spacing w:line="360" w:lineRule="auto"/>
        <w:ind w:firstLine="480" w:firstLineChars="200"/>
        <w:outlineLvl w:val="0"/>
        <w:rPr>
          <w:rFonts w:hint="default" w:ascii="Times New Roman" w:hAnsi="Times New Roman" w:cs="Times New Roman"/>
          <w:b/>
          <w:bCs/>
          <w:kern w:val="13"/>
          <w:sz w:val="24"/>
        </w:rPr>
      </w:pPr>
      <w:bookmarkStart w:id="600" w:name="_Toc13143"/>
      <w:r>
        <w:rPr>
          <w:rFonts w:hint="default" w:ascii="Times New Roman" w:hAnsi="Times New Roman" w:cs="Times New Roman"/>
          <w:sz w:val="24"/>
        </w:rPr>
        <w:t>日 期</w:t>
      </w:r>
      <w:r>
        <w:rPr>
          <w:rFonts w:hint="default" w:ascii="Times New Roman" w:hAnsi="Times New Roman" w:cs="Times New Roman"/>
          <w:bCs/>
          <w:color w:val="000000"/>
          <w:sz w:val="24"/>
        </w:rPr>
        <w:t xml:space="preserve">：    </w:t>
      </w:r>
      <w:r>
        <w:rPr>
          <w:rFonts w:hint="default" w:ascii="Times New Roman" w:hAnsi="Times New Roman" w:cs="Times New Roman"/>
          <w:sz w:val="24"/>
        </w:rPr>
        <w:t>年   月   日</w:t>
      </w:r>
      <w:bookmarkEnd w:id="600"/>
    </w:p>
    <w:p w14:paraId="282AFC4B">
      <w:pPr>
        <w:spacing w:line="360" w:lineRule="auto"/>
        <w:jc w:val="center"/>
        <w:rPr>
          <w:rFonts w:hint="default" w:ascii="Times New Roman" w:hAnsi="Times New Roman" w:cs="Times New Roman"/>
          <w:b/>
          <w:bCs/>
          <w:kern w:val="13"/>
          <w:sz w:val="24"/>
        </w:rPr>
      </w:pPr>
    </w:p>
    <w:p w14:paraId="4D40BE51">
      <w:pPr>
        <w:rPr>
          <w:rFonts w:hint="default" w:ascii="Times New Roman" w:hAnsi="Times New Roman" w:cs="Times New Roman"/>
          <w:b/>
          <w:bCs/>
          <w:kern w:val="13"/>
          <w:sz w:val="24"/>
        </w:rPr>
      </w:pPr>
      <w:r>
        <w:rPr>
          <w:rFonts w:hint="default" w:ascii="Times New Roman" w:hAnsi="Times New Roman" w:cs="Times New Roman"/>
          <w:b/>
          <w:bCs/>
          <w:kern w:val="13"/>
          <w:sz w:val="24"/>
        </w:rPr>
        <w:br w:type="page"/>
      </w:r>
    </w:p>
    <w:p w14:paraId="79C81643">
      <w:pPr>
        <w:spacing w:line="360" w:lineRule="auto"/>
        <w:jc w:val="center"/>
        <w:rPr>
          <w:rFonts w:hint="default" w:ascii="Times New Roman" w:hAnsi="Times New Roman" w:cs="Times New Roman"/>
          <w:b/>
          <w:bCs/>
          <w:kern w:val="1"/>
          <w:sz w:val="28"/>
          <w:szCs w:val="28"/>
        </w:rPr>
      </w:pPr>
      <w:r>
        <w:rPr>
          <w:rFonts w:hint="default" w:ascii="Times New Roman" w:hAnsi="Times New Roman" w:cs="Times New Roman"/>
          <w:b/>
          <w:bCs/>
          <w:kern w:val="1"/>
          <w:sz w:val="28"/>
          <w:szCs w:val="28"/>
        </w:rPr>
        <w:t>八、对招标文件认同程度的声明</w:t>
      </w:r>
    </w:p>
    <w:p w14:paraId="5A8EFCDD">
      <w:pPr>
        <w:tabs>
          <w:tab w:val="left" w:pos="6720"/>
        </w:tabs>
        <w:spacing w:line="360" w:lineRule="auto"/>
        <w:rPr>
          <w:rFonts w:hint="default" w:ascii="Times New Roman" w:hAnsi="Times New Roman" w:cs="Times New Roman"/>
          <w:kern w:val="1"/>
          <w:sz w:val="24"/>
          <w:u w:val="single"/>
        </w:rPr>
      </w:pPr>
    </w:p>
    <w:p w14:paraId="72D9E0C4">
      <w:pPr>
        <w:tabs>
          <w:tab w:val="left" w:pos="6720"/>
        </w:tabs>
        <w:spacing w:line="360" w:lineRule="auto"/>
        <w:rPr>
          <w:rFonts w:hint="default" w:ascii="Times New Roman" w:hAnsi="Times New Roman" w:cs="Times New Roman"/>
          <w:kern w:val="1"/>
          <w:sz w:val="24"/>
        </w:rPr>
      </w:pPr>
      <w:r>
        <w:rPr>
          <w:rFonts w:hint="default" w:ascii="Times New Roman" w:hAnsi="Times New Roman" w:cs="Times New Roman"/>
          <w:kern w:val="1"/>
          <w:sz w:val="24"/>
          <w:u w:val="single"/>
        </w:rPr>
        <w:t xml:space="preserve">    （招标人）           </w:t>
      </w:r>
      <w:r>
        <w:rPr>
          <w:rFonts w:hint="default" w:ascii="Times New Roman" w:hAnsi="Times New Roman" w:cs="Times New Roman"/>
          <w:kern w:val="1"/>
          <w:sz w:val="24"/>
        </w:rPr>
        <w:t>：</w:t>
      </w:r>
    </w:p>
    <w:p w14:paraId="13E29D8F">
      <w:pPr>
        <w:spacing w:line="360" w:lineRule="auto"/>
        <w:ind w:firstLine="484" w:firstLineChars="202"/>
        <w:rPr>
          <w:rFonts w:hint="default" w:ascii="Times New Roman" w:hAnsi="Times New Roman" w:cs="Times New Roman"/>
          <w:kern w:val="1"/>
          <w:sz w:val="24"/>
        </w:rPr>
      </w:pPr>
      <w:r>
        <w:rPr>
          <w:rFonts w:hint="default" w:ascii="Times New Roman" w:hAnsi="Times New Roman" w:cs="Times New Roman"/>
          <w:kern w:val="1"/>
          <w:sz w:val="24"/>
        </w:rPr>
        <w:t xml:space="preserve">                         </w:t>
      </w:r>
    </w:p>
    <w:p w14:paraId="0D36912A">
      <w:pPr>
        <w:spacing w:line="360" w:lineRule="auto"/>
        <w:ind w:firstLine="484" w:firstLineChars="202"/>
        <w:rPr>
          <w:rFonts w:hint="default" w:ascii="Times New Roman" w:hAnsi="Times New Roman" w:cs="Times New Roman"/>
          <w:kern w:val="1"/>
          <w:sz w:val="24"/>
        </w:rPr>
      </w:pPr>
      <w:r>
        <w:rPr>
          <w:rFonts w:hint="default" w:ascii="Times New Roman" w:hAnsi="Times New Roman" w:cs="Times New Roman"/>
          <w:kern w:val="1"/>
          <w:sz w:val="24"/>
        </w:rPr>
        <w:t>经我方对《</w:t>
      </w:r>
      <w:r>
        <w:rPr>
          <w:rFonts w:hint="default" w:ascii="Times New Roman" w:hAnsi="Times New Roman" w:cs="Times New Roman"/>
          <w:kern w:val="1"/>
          <w:sz w:val="24"/>
          <w:lang w:eastAsia="zh-CN"/>
        </w:rPr>
        <w:t>菏泽市牡丹区农村路网提升改造工程（牡丹区都司纸坊路至八里墩段、牡丹区X002定胡路-胡集G220入口至纬一路）</w:t>
      </w:r>
      <w:r>
        <w:rPr>
          <w:rFonts w:hint="default" w:ascii="Times New Roman" w:hAnsi="Times New Roman" w:cs="Times New Roman"/>
          <w:kern w:val="1"/>
          <w:sz w:val="24"/>
        </w:rPr>
        <w:t>招标文件》（项目编号</w:t>
      </w:r>
      <w:r>
        <w:rPr>
          <w:rFonts w:hint="default" w:ascii="Times New Roman" w:hAnsi="Times New Roman" w:cs="Times New Roman"/>
          <w:kern w:val="1"/>
          <w:sz w:val="24"/>
          <w:highlight w:val="none"/>
        </w:rPr>
        <w:t>：</w:t>
      </w:r>
      <w:r>
        <w:rPr>
          <w:rFonts w:hint="default" w:ascii="Times New Roman" w:hAnsi="Times New Roman" w:cs="Times New Roman"/>
          <w:kern w:val="1"/>
          <w:sz w:val="24"/>
          <w:highlight w:val="none"/>
          <w:lang w:eastAsia="zh-CN"/>
        </w:rPr>
        <w:t>2312-371700-89-01-188314</w:t>
      </w:r>
      <w:r>
        <w:rPr>
          <w:rFonts w:hint="default" w:ascii="Times New Roman" w:hAnsi="Times New Roman" w:cs="Times New Roman"/>
          <w:kern w:val="1"/>
          <w:sz w:val="24"/>
          <w:highlight w:val="none"/>
        </w:rPr>
        <w:t>）</w:t>
      </w:r>
      <w:r>
        <w:rPr>
          <w:rFonts w:hint="default" w:ascii="Times New Roman" w:hAnsi="Times New Roman" w:cs="Times New Roman"/>
          <w:kern w:val="1"/>
          <w:sz w:val="24"/>
        </w:rPr>
        <w:t>仔细、认真的研究之后，对招标文件中所有的规定要求、条件全部确认，对招标文件的全部内容予以认同。</w:t>
      </w:r>
    </w:p>
    <w:p w14:paraId="74EE62FE">
      <w:pPr>
        <w:spacing w:line="360" w:lineRule="auto"/>
        <w:ind w:firstLine="420"/>
        <w:rPr>
          <w:rFonts w:hint="default" w:ascii="Times New Roman" w:hAnsi="Times New Roman" w:cs="Times New Roman"/>
          <w:kern w:val="1"/>
          <w:sz w:val="24"/>
        </w:rPr>
      </w:pPr>
    </w:p>
    <w:p w14:paraId="4EC36DAD">
      <w:pPr>
        <w:spacing w:line="360" w:lineRule="auto"/>
        <w:ind w:firstLine="420"/>
        <w:rPr>
          <w:rFonts w:hint="default" w:ascii="Times New Roman" w:hAnsi="Times New Roman" w:cs="Times New Roman"/>
          <w:kern w:val="1"/>
          <w:sz w:val="24"/>
        </w:rPr>
      </w:pPr>
    </w:p>
    <w:p w14:paraId="06874165">
      <w:pPr>
        <w:spacing w:line="360" w:lineRule="auto"/>
        <w:ind w:firstLine="420"/>
        <w:rPr>
          <w:rFonts w:hint="default" w:ascii="Times New Roman" w:hAnsi="Times New Roman" w:cs="Times New Roman"/>
          <w:kern w:val="1"/>
          <w:sz w:val="24"/>
        </w:rPr>
      </w:pPr>
      <w:r>
        <w:rPr>
          <w:rFonts w:hint="default" w:ascii="Times New Roman" w:hAnsi="Times New Roman" w:cs="Times New Roman"/>
          <w:kern w:val="1"/>
          <w:sz w:val="24"/>
        </w:rPr>
        <w:t>特此声明！</w:t>
      </w:r>
    </w:p>
    <w:p w14:paraId="4F4CFA0D">
      <w:pPr>
        <w:spacing w:line="360" w:lineRule="auto"/>
        <w:rPr>
          <w:rFonts w:hint="default" w:ascii="Times New Roman" w:hAnsi="Times New Roman" w:cs="Times New Roman"/>
          <w:kern w:val="1"/>
          <w:sz w:val="24"/>
        </w:rPr>
      </w:pPr>
    </w:p>
    <w:p w14:paraId="69CBB616">
      <w:pPr>
        <w:spacing w:line="360" w:lineRule="auto"/>
        <w:rPr>
          <w:rFonts w:hint="default" w:ascii="Times New Roman" w:hAnsi="Times New Roman" w:cs="Times New Roman"/>
          <w:kern w:val="1"/>
          <w:sz w:val="24"/>
        </w:rPr>
      </w:pPr>
    </w:p>
    <w:p w14:paraId="30CF3BC1">
      <w:pPr>
        <w:tabs>
          <w:tab w:val="left" w:pos="2730"/>
        </w:tabs>
        <w:snapToGrid w:val="0"/>
        <w:spacing w:before="157" w:beforeLines="50" w:after="157" w:afterLines="50" w:line="400" w:lineRule="exact"/>
        <w:ind w:firstLine="480" w:firstLineChars="200"/>
        <w:rPr>
          <w:rFonts w:hint="default" w:ascii="Times New Roman" w:hAnsi="Times New Roman" w:cs="Times New Roman"/>
          <w:bCs/>
          <w:color w:val="000000"/>
          <w:sz w:val="24"/>
        </w:rPr>
      </w:pPr>
      <w:r>
        <w:rPr>
          <w:rFonts w:hint="default" w:ascii="Times New Roman" w:hAnsi="Times New Roman" w:cs="Times New Roman"/>
          <w:bCs/>
          <w:color w:val="000000"/>
          <w:sz w:val="24"/>
        </w:rPr>
        <w:t>投 标 人：（公章）</w:t>
      </w:r>
    </w:p>
    <w:p w14:paraId="68FC7EEE">
      <w:pPr>
        <w:tabs>
          <w:tab w:val="left" w:pos="2730"/>
        </w:tabs>
        <w:snapToGrid w:val="0"/>
        <w:spacing w:before="157" w:beforeLines="50" w:after="157" w:afterLines="50" w:line="400" w:lineRule="exact"/>
        <w:ind w:firstLine="480" w:firstLineChars="200"/>
        <w:rPr>
          <w:rFonts w:hint="default" w:ascii="Times New Roman" w:hAnsi="Times New Roman" w:cs="Times New Roman"/>
          <w:sz w:val="24"/>
        </w:rPr>
      </w:pPr>
      <w:r>
        <w:rPr>
          <w:rFonts w:hint="default" w:ascii="Times New Roman" w:hAnsi="Times New Roman" w:cs="Times New Roman"/>
          <w:sz w:val="24"/>
        </w:rPr>
        <w:t>法定</w:t>
      </w:r>
      <w:r>
        <w:rPr>
          <w:rFonts w:hint="default" w:ascii="Times New Roman" w:hAnsi="Times New Roman" w:cs="Times New Roman"/>
          <w:bCs/>
          <w:color w:val="000000"/>
          <w:sz w:val="24"/>
        </w:rPr>
        <w:t>代表人</w:t>
      </w:r>
      <w:r>
        <w:rPr>
          <w:rFonts w:hint="default" w:ascii="Times New Roman" w:hAnsi="Times New Roman" w:cs="Times New Roman"/>
          <w:sz w:val="24"/>
        </w:rPr>
        <w:t>或委托代理人：</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（签字或盖章）  </w:t>
      </w:r>
    </w:p>
    <w:p w14:paraId="5276EA01">
      <w:pPr>
        <w:pStyle w:val="14"/>
        <w:ind w:firstLine="480" w:firstLineChars="200"/>
        <w:rPr>
          <w:rFonts w:hint="default" w:ascii="Times New Roman" w:hAnsi="Times New Roman" w:cs="Times New Roman"/>
          <w:b/>
          <w:bCs/>
          <w:sz w:val="52"/>
          <w:szCs w:val="52"/>
        </w:rPr>
      </w:pPr>
      <w:r>
        <w:rPr>
          <w:rFonts w:hint="default" w:ascii="Times New Roman" w:hAnsi="Times New Roman" w:cs="Times New Roman"/>
          <w:sz w:val="24"/>
        </w:rPr>
        <w:t>日 期</w:t>
      </w:r>
      <w:r>
        <w:rPr>
          <w:rFonts w:hint="default" w:ascii="Times New Roman" w:hAnsi="Times New Roman" w:cs="Times New Roman"/>
          <w:bCs/>
          <w:color w:val="000000"/>
          <w:sz w:val="24"/>
        </w:rPr>
        <w:t xml:space="preserve">：    </w:t>
      </w:r>
      <w:r>
        <w:rPr>
          <w:rFonts w:hint="default" w:ascii="Times New Roman" w:hAnsi="Times New Roman" w:cs="Times New Roman"/>
          <w:sz w:val="24"/>
        </w:rPr>
        <w:t>年   月   日</w:t>
      </w:r>
    </w:p>
    <w:p w14:paraId="6B264918">
      <w:pPr>
        <w:pStyle w:val="14"/>
        <w:rPr>
          <w:rFonts w:hint="default" w:ascii="Times New Roman" w:hAnsi="Times New Roman" w:cs="Times New Roman"/>
          <w:b/>
          <w:bCs/>
          <w:sz w:val="52"/>
          <w:szCs w:val="52"/>
        </w:rPr>
      </w:pPr>
    </w:p>
    <w:p w14:paraId="594F903F">
      <w:pPr>
        <w:rPr>
          <w:rFonts w:hint="default" w:ascii="Times New Roman" w:hAnsi="Times New Roman" w:cs="Times New Roman"/>
          <w:b/>
          <w:bCs/>
          <w:sz w:val="52"/>
          <w:szCs w:val="52"/>
        </w:rPr>
      </w:pPr>
      <w:r>
        <w:rPr>
          <w:rFonts w:hint="default" w:ascii="Times New Roman" w:hAnsi="Times New Roman" w:cs="Times New Roman"/>
          <w:b/>
          <w:bCs/>
          <w:sz w:val="52"/>
          <w:szCs w:val="52"/>
        </w:rPr>
        <w:br w:type="page"/>
      </w:r>
    </w:p>
    <w:p w14:paraId="171FA9E6">
      <w:pPr>
        <w:spacing w:line="360" w:lineRule="auto"/>
        <w:jc w:val="center"/>
        <w:rPr>
          <w:rFonts w:hint="default" w:ascii="Times New Roman" w:hAnsi="Times New Roman" w:cs="Times New Roman"/>
          <w:b/>
          <w:bCs/>
          <w:kern w:val="1"/>
          <w:sz w:val="28"/>
          <w:szCs w:val="28"/>
        </w:rPr>
      </w:pPr>
      <w:r>
        <w:rPr>
          <w:rFonts w:hint="default" w:ascii="Times New Roman" w:hAnsi="Times New Roman" w:cs="Times New Roman"/>
          <w:b/>
          <w:bCs/>
          <w:kern w:val="1"/>
          <w:sz w:val="28"/>
          <w:szCs w:val="28"/>
        </w:rPr>
        <w:t>九 其他资料</w:t>
      </w:r>
    </w:p>
    <w:p w14:paraId="0C95C543">
      <w:pPr>
        <w:pStyle w:val="14"/>
        <w:jc w:val="center"/>
        <w:rPr>
          <w:rFonts w:hint="default" w:ascii="Times New Roman" w:hAnsi="Times New Roman" w:cs="Times New Roman"/>
        </w:rPr>
      </w:pPr>
      <w:r>
        <w:rPr>
          <w:rFonts w:hint="default" w:ascii="Times New Roman" w:hAnsi="Times New Roman" w:cs="Times New Roman"/>
        </w:rPr>
        <w:t>（如有）</w:t>
      </w:r>
    </w:p>
    <w:sectPr>
      <w:headerReference r:id="rId12" w:type="first"/>
      <w:headerReference r:id="rId11" w:type="default"/>
      <w:footerReference r:id="rId13" w:type="default"/>
      <w:pgSz w:w="11906" w:h="16838"/>
      <w:pgMar w:top="1440" w:right="1349" w:bottom="1440" w:left="1406" w:header="850" w:footer="1134" w:gutter="0"/>
      <w:pgNumType w:fmt="decimal"/>
      <w:cols w:space="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A08DED8-E74B-45F9-A64C-CF02624A80B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姚体">
    <w:panose1 w:val="02010601030101010101"/>
    <w:charset w:val="86"/>
    <w:family w:val="auto"/>
    <w:pitch w:val="default"/>
    <w:sig w:usb0="00000003" w:usb1="080E0000" w:usb2="00000000" w:usb3="00000000" w:csb0="00040000" w:csb1="00000000"/>
    <w:embedRegular r:id="rId2" w:fontKey="{7C55647A-5ED0-43DF-8929-05D397165614}"/>
  </w:font>
  <w:font w:name="楷体">
    <w:panose1 w:val="02010609060101010101"/>
    <w:charset w:val="86"/>
    <w:family w:val="modern"/>
    <w:pitch w:val="default"/>
    <w:sig w:usb0="800002BF" w:usb1="38CF7CFA" w:usb2="00000016" w:usb3="00000000" w:csb0="00040001" w:csb1="00000000"/>
    <w:embedRegular r:id="rId3" w:fontKey="{EF6CED03-4BE4-4A22-AEB2-656EDEFF98B5}"/>
  </w:font>
  <w:font w:name="楷体_GB2312">
    <w:panose1 w:val="02010609030101010101"/>
    <w:charset w:val="86"/>
    <w:family w:val="modern"/>
    <w:pitch w:val="default"/>
    <w:sig w:usb0="00000001" w:usb1="080E0000" w:usb2="00000000" w:usb3="00000000" w:csb0="00040000" w:csb1="00000000"/>
    <w:embedRegular r:id="rId4" w:fontKey="{CFD53373-317B-4801-AD15-FDD1C4DB6914}"/>
  </w:font>
  <w:font w:name="仿宋">
    <w:panose1 w:val="02010609060101010101"/>
    <w:charset w:val="86"/>
    <w:family w:val="modern"/>
    <w:pitch w:val="default"/>
    <w:sig w:usb0="800002BF" w:usb1="38CF7CFA" w:usb2="00000016" w:usb3="00000000" w:csb0="00040001" w:csb1="00000000"/>
    <w:embedRegular r:id="rId5" w:fontKey="{DCB63883-1465-4FEA-B221-B5103E9415F8}"/>
  </w:font>
  <w:font w:name="Wingdings 2">
    <w:panose1 w:val="05020102010507070707"/>
    <w:charset w:val="02"/>
    <w:family w:val="roman"/>
    <w:pitch w:val="default"/>
    <w:sig w:usb0="00000000" w:usb1="00000000" w:usb2="00000000" w:usb3="00000000" w:csb0="80000000" w:csb1="00000000"/>
    <w:embedRegular r:id="rId6" w:fontKey="{D8529048-DC90-4D37-8BCF-F22988E03274}"/>
  </w:font>
  <w:font w:name="WPSEMBED1">
    <w:panose1 w:val="02010601030101010101"/>
    <w:charset w:val="86"/>
    <w:family w:val="auto"/>
    <w:pitch w:val="default"/>
    <w:sig w:usb0="00000003" w:usb1="080E0000" w:usb2="00000000" w:usb3="00000000" w:csb0="00040000" w:csb1="00000000"/>
  </w:font>
  <w:font w:name="WPSEMBED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A40DA">
    <w:pPr>
      <w:pStyle w:val="18"/>
      <w:tabs>
        <w:tab w:val="left" w:pos="3711"/>
        <w:tab w:val="right" w:pos="9100"/>
      </w:tabs>
      <w:ind w:right="9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69086">
    <w:pPr>
      <w:pStyle w:val="18"/>
      <w:tabs>
        <w:tab w:val="left" w:pos="6140"/>
        <w:tab w:val="clear" w:pos="4153"/>
      </w:tabs>
      <w:ind w:right="360"/>
      <w:rPr>
        <w:rStyle w:val="32"/>
        <w:rFonts w:hint="eastAsia" w:ascii="楷体_GB2312" w:eastAsia="楷体_GB2312"/>
        <w:lang w:eastAsia="zh-C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42875" cy="284480"/>
              <wp:effectExtent l="0" t="0" r="0" b="0"/>
              <wp:wrapNone/>
              <wp:docPr id="2" name="文本框 15"/>
              <wp:cNvGraphicFramePr/>
              <a:graphic xmlns:a="http://schemas.openxmlformats.org/drawingml/2006/main">
                <a:graphicData uri="http://schemas.microsoft.com/office/word/2010/wordprocessingShape">
                  <wps:wsp>
                    <wps:cNvSpPr txBox="1"/>
                    <wps:spPr>
                      <a:xfrm>
                        <a:off x="0" y="0"/>
                        <a:ext cx="142875" cy="284480"/>
                      </a:xfrm>
                      <a:prstGeom prst="rect">
                        <a:avLst/>
                      </a:prstGeom>
                      <a:noFill/>
                      <a:ln w="9525">
                        <a:noFill/>
                      </a:ln>
                    </wps:spPr>
                    <wps:txbx>
                      <w:txbxContent>
                        <w:p w14:paraId="074B0CAD">
                          <w:pPr>
                            <w:snapToGrid w:val="0"/>
                            <w:rPr>
                              <w:sz w:val="18"/>
                            </w:rPr>
                          </w:pPr>
                          <w:r>
                            <w:rPr>
                              <w:rFonts w:hint="eastAsia"/>
                              <w:sz w:val="18"/>
                            </w:rPr>
                            <w:t>--</w:t>
                          </w:r>
                        </w:p>
                      </w:txbxContent>
                    </wps:txbx>
                    <wps:bodyPr wrap="none" lIns="0" tIns="0" rIns="0" bIns="0">
                      <a:spAutoFit/>
                    </wps:bodyPr>
                  </wps:wsp>
                </a:graphicData>
              </a:graphic>
            </wp:anchor>
          </w:drawing>
        </mc:Choice>
        <mc:Fallback>
          <w:pict>
            <v:shape id="文本框 15" o:spid="_x0000_s1026" o:spt="202" type="#_x0000_t202" style="position:absolute;left:0pt;margin-top:0pt;height:22.4pt;width:11.25pt;mso-position-horizontal:center;mso-position-horizontal-relative:margin;mso-wrap-style:none;z-index:251659264;mso-width-relative:page;mso-height-relative:page;" filled="f" stroked="f" coordsize="21600,21600" o:gfxdata="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pj7x40QAAAAMBAAAPAAAAAAAAAAEAIAAAACIAAABkcnMv&#10;ZG93bnJldi54bWxQSwECFAAUAAAACACHTuJA2Jp6LNEBAACVAwAADgAAAAAAAAABACAAAAAgAQAA&#10;ZHJzL2Uyb0RvYy54bWxQSwUGAAAAAAYABgBZAQAAYwUAAAAA&#10;">
              <v:fill on="f" focussize="0,0"/>
              <v:stroke on="f"/>
              <v:imagedata o:title=""/>
              <o:lock v:ext="edit" aspectratio="f"/>
              <v:textbox inset="0mm,0mm,0mm,0mm" style="mso-fit-shape-to-text:t;">
                <w:txbxContent>
                  <w:p w14:paraId="074B0CAD">
                    <w:pPr>
                      <w:snapToGrid w:val="0"/>
                      <w:rPr>
                        <w:sz w:val="18"/>
                      </w:rPr>
                    </w:pPr>
                    <w:r>
                      <w:rPr>
                        <w:rFonts w:hint="eastAsia"/>
                        <w:sz w:val="18"/>
                      </w:rPr>
                      <w:t>--</w:t>
                    </w:r>
                  </w:p>
                </w:txbxContent>
              </v:textbox>
            </v:shape>
          </w:pict>
        </mc:Fallback>
      </mc:AlternateContent>
    </w:r>
    <w:r>
      <w:rPr>
        <w:rStyle w:val="32"/>
        <w:rFonts w:hint="eastAsia" w:ascii="楷体_GB2312" w:eastAsia="楷体_GB2312"/>
      </w:rPr>
      <w:tab/>
    </w:r>
    <w:r>
      <w:rPr>
        <w:rFonts w:hint="eastAsia" w:eastAsia="楷体_GB2312"/>
        <w:lang w:eastAsia="zh-CN"/>
      </w:rPr>
      <w:t>山东中慧招标代理有限公司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1A5A6">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6E0489">
                          <w:pPr>
                            <w:pStyle w:val="18"/>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16E0489">
                    <w:pPr>
                      <w:pStyle w:val="18"/>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DDB67">
    <w:pPr>
      <w:pStyle w:val="18"/>
      <w:rPr>
        <w:rFonts w:ascii="楷体_GB2312" w:eastAsia="楷体_GB2312"/>
      </w:rPr>
    </w:pPr>
    <w:r>
      <w:rPr>
        <w:rFonts w:hint="eastAsia" w:ascii="楷体_GB2312" w:eastAsia="楷体_GB2312"/>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6FEC1">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D53CF7">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4D53CF7">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FBB5C">
    <w:pPr>
      <w:pStyle w:val="1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67C23E">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967C23E">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38DBC">
    <w:pPr>
      <w:pStyle w:val="20"/>
      <w:pBdr>
        <w:top w:val="none" w:color="auto" w:sz="0" w:space="1"/>
        <w:left w:val="none" w:color="auto" w:sz="0" w:space="4"/>
        <w:bottom w:val="none" w:color="auto" w:sz="0" w:space="1"/>
        <w:right w:val="none" w:color="auto" w:sz="0" w:space="4"/>
      </w:pBdr>
      <w:jc w:val="both"/>
      <w:rPr>
        <w:rFonts w:ascii="方正姚体" w:eastAsia="楷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7789B">
    <w:pPr>
      <w:pStyle w:val="20"/>
      <w:pBdr>
        <w:bottom w:val="none" w:color="auto" w:sz="0" w:space="1"/>
      </w:pBdr>
      <w:jc w:val="both"/>
      <w:rPr>
        <w:rFonts w:ascii="宋体" w:hAnsi="宋体" w:eastAsia="方正姚体"/>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7C4C6">
    <w:pPr>
      <w:pStyle w:val="20"/>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3C45E">
    <w:pPr>
      <w:pStyle w:val="20"/>
      <w:pBdr>
        <w:top w:val="none" w:color="auto" w:sz="0" w:space="1"/>
        <w:left w:val="none" w:color="auto" w:sz="0" w:space="4"/>
        <w:bottom w:val="none" w:color="auto" w:sz="0" w:space="1"/>
        <w:right w:val="none" w:color="auto" w:sz="0" w:space="4"/>
      </w:pBdr>
      <w:tabs>
        <w:tab w:val="left" w:pos="2272"/>
        <w:tab w:val="clear" w:pos="4153"/>
      </w:tabs>
      <w:jc w:val="both"/>
      <w:rPr>
        <w:rFonts w:hint="default" w:ascii="Times New Roman" w:hAnsi="Times New Roman" w:eastAsia="宋体" w:cs="Times New Roman"/>
        <w:b w:val="0"/>
        <w:bCs w:val="0"/>
        <w:i w:val="0"/>
        <w:iCs w:val="0"/>
        <w:sz w:val="18"/>
        <w:szCs w:val="18"/>
        <w:u w:val="single"/>
        <w:lang w:eastAsia="zh-CN"/>
      </w:rPr>
    </w:pPr>
    <w:r>
      <w:rPr>
        <w:rFonts w:hint="default" w:ascii="Times New Roman" w:hAnsi="Times New Roman" w:eastAsia="宋体" w:cs="Times New Roman"/>
        <w:b w:val="0"/>
        <w:bCs w:val="0"/>
        <w:i w:val="0"/>
        <w:iCs w:val="0"/>
        <w:sz w:val="18"/>
        <w:szCs w:val="18"/>
        <w:u w:val="single"/>
        <w:lang w:eastAsia="zh-CN"/>
      </w:rPr>
      <w:t>菏泽市牡丹区农村路网提升改造工程（牡丹区都司纸坊路至八里墩段、牡丹区X002定胡路-胡集G220入口至纬一路）</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C4B57">
    <w:pPr>
      <w:pStyle w:val="20"/>
      <w:pBdr>
        <w:top w:val="none" w:color="auto" w:sz="0" w:space="1"/>
        <w:left w:val="none" w:color="auto" w:sz="0" w:space="4"/>
        <w:bottom w:val="thickThinSmallGap" w:color="auto" w:sz="12" w:space="1"/>
        <w:right w:val="none" w:color="auto" w:sz="0" w:space="4"/>
      </w:pBdr>
      <w:jc w:val="both"/>
      <w:rPr>
        <w:rFonts w:hint="eastAsia" w:eastAsia="楷体"/>
        <w:lang w:eastAsia="zh-CN"/>
      </w:rPr>
    </w:pPr>
    <w:r>
      <w:rPr>
        <w:rFonts w:hint="eastAsia" w:ascii="楷体" w:hAnsi="楷体" w:eastAsia="楷体" w:cs="楷体"/>
        <w:b/>
        <w:iCs/>
        <w:sz w:val="20"/>
        <w:szCs w:val="20"/>
      </w:rPr>
      <w:t>项目名称：</w:t>
    </w:r>
    <w:r>
      <w:rPr>
        <w:rFonts w:hint="eastAsia" w:ascii="楷体" w:hAnsi="楷体" w:eastAsia="楷体" w:cs="楷体"/>
        <w:b/>
        <w:iCs/>
        <w:sz w:val="20"/>
        <w:szCs w:val="20"/>
        <w:lang w:eastAsia="zh-CN"/>
      </w:rPr>
      <w:t>菏泽市牡丹区农村路网提升改造工程（牡丹区都司纸坊路至八里墩段、牡丹区X002定胡路-胡集G220入口至纬一路）</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E47732"/>
    <w:multiLevelType w:val="singleLevel"/>
    <w:tmpl w:val="A0E47732"/>
    <w:lvl w:ilvl="0" w:tentative="0">
      <w:start w:val="2"/>
      <w:numFmt w:val="decimal"/>
      <w:suff w:val="space"/>
      <w:lvlText w:val="%1."/>
      <w:lvlJc w:val="left"/>
    </w:lvl>
  </w:abstractNum>
  <w:abstractNum w:abstractNumId="1">
    <w:nsid w:val="57C93EFB"/>
    <w:multiLevelType w:val="singleLevel"/>
    <w:tmpl w:val="57C93EFB"/>
    <w:lvl w:ilvl="0" w:tentative="0">
      <w:start w:val="2"/>
      <w:numFmt w:val="decimal"/>
      <w:suff w:val="nothing"/>
      <w:lvlText w:val="（%1）"/>
      <w:lvlJc w:val="left"/>
    </w:lvl>
  </w:abstractNum>
  <w:abstractNum w:abstractNumId="2">
    <w:nsid w:val="6426A5DB"/>
    <w:multiLevelType w:val="singleLevel"/>
    <w:tmpl w:val="6426A5DB"/>
    <w:lvl w:ilvl="0" w:tentative="0">
      <w:start w:val="2"/>
      <w:numFmt w:val="chineseCounting"/>
      <w:suff w:val="space"/>
      <w:lvlText w:val="第%1章"/>
      <w:lvlJc w:val="left"/>
      <w:rPr>
        <w:rFonts w:hint="eastAsia"/>
      </w:rPr>
    </w:lvl>
  </w:abstractNum>
  <w:abstractNum w:abstractNumId="3">
    <w:nsid w:val="771C5ECD"/>
    <w:multiLevelType w:val="singleLevel"/>
    <w:tmpl w:val="771C5ECD"/>
    <w:lvl w:ilvl="0" w:tentative="0">
      <w:start w:val="1"/>
      <w:numFmt w:val="decimal"/>
      <w:suff w:val="nothing"/>
      <w:lvlText w:val="%1、"/>
      <w:lvlJc w:val="left"/>
    </w:lvl>
  </w:abstractNum>
  <w:abstractNum w:abstractNumId="4">
    <w:nsid w:val="7D9A145C"/>
    <w:multiLevelType w:val="singleLevel"/>
    <w:tmpl w:val="7D9A145C"/>
    <w:lvl w:ilvl="0" w:tentative="0">
      <w:start w:val="1"/>
      <w:numFmt w:val="decimal"/>
      <w:suff w:val="space"/>
      <w:lvlText w:val="%1."/>
      <w:lvlJc w:val="left"/>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210"/>
  <w:drawingGridVerticalSpacing w:val="15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wMGYwMDUxNmM4OTQ4Mjk1YTgzYWY3MjE2ZWY5NjIifQ=="/>
  </w:docVars>
  <w:rsids>
    <w:rsidRoot w:val="00172A27"/>
    <w:rsid w:val="000156CE"/>
    <w:rsid w:val="000350AD"/>
    <w:rsid w:val="0006143C"/>
    <w:rsid w:val="000615E5"/>
    <w:rsid w:val="00076DE2"/>
    <w:rsid w:val="000A2911"/>
    <w:rsid w:val="000A5088"/>
    <w:rsid w:val="000D1205"/>
    <w:rsid w:val="000D62EF"/>
    <w:rsid w:val="001338C8"/>
    <w:rsid w:val="00135135"/>
    <w:rsid w:val="0014545A"/>
    <w:rsid w:val="00150A32"/>
    <w:rsid w:val="00154CF3"/>
    <w:rsid w:val="00154FA2"/>
    <w:rsid w:val="00172A27"/>
    <w:rsid w:val="001878E3"/>
    <w:rsid w:val="001A1C12"/>
    <w:rsid w:val="001D0CD4"/>
    <w:rsid w:val="001D1DD8"/>
    <w:rsid w:val="001E178A"/>
    <w:rsid w:val="002008AC"/>
    <w:rsid w:val="00230422"/>
    <w:rsid w:val="00254963"/>
    <w:rsid w:val="002819E6"/>
    <w:rsid w:val="002910C2"/>
    <w:rsid w:val="002B49E5"/>
    <w:rsid w:val="002C2B2F"/>
    <w:rsid w:val="002E658B"/>
    <w:rsid w:val="002E7847"/>
    <w:rsid w:val="002F20E7"/>
    <w:rsid w:val="00302A99"/>
    <w:rsid w:val="003420D0"/>
    <w:rsid w:val="00357CC3"/>
    <w:rsid w:val="003632A4"/>
    <w:rsid w:val="003A2ACC"/>
    <w:rsid w:val="003A545E"/>
    <w:rsid w:val="00411739"/>
    <w:rsid w:val="00425F97"/>
    <w:rsid w:val="00442473"/>
    <w:rsid w:val="004431B8"/>
    <w:rsid w:val="004542C7"/>
    <w:rsid w:val="0046234F"/>
    <w:rsid w:val="0049044F"/>
    <w:rsid w:val="004B5F4A"/>
    <w:rsid w:val="004D1074"/>
    <w:rsid w:val="00511101"/>
    <w:rsid w:val="00513636"/>
    <w:rsid w:val="00522B88"/>
    <w:rsid w:val="00534F0B"/>
    <w:rsid w:val="00555DB0"/>
    <w:rsid w:val="0056754A"/>
    <w:rsid w:val="005711E9"/>
    <w:rsid w:val="00574E11"/>
    <w:rsid w:val="00583741"/>
    <w:rsid w:val="005847D1"/>
    <w:rsid w:val="00584A1F"/>
    <w:rsid w:val="005B5BBE"/>
    <w:rsid w:val="005C514F"/>
    <w:rsid w:val="005D1C80"/>
    <w:rsid w:val="005D3309"/>
    <w:rsid w:val="005F2454"/>
    <w:rsid w:val="006455FF"/>
    <w:rsid w:val="00645A3A"/>
    <w:rsid w:val="00654EF2"/>
    <w:rsid w:val="006621E6"/>
    <w:rsid w:val="00662DF0"/>
    <w:rsid w:val="0066762D"/>
    <w:rsid w:val="0068667B"/>
    <w:rsid w:val="00693B4B"/>
    <w:rsid w:val="006D3620"/>
    <w:rsid w:val="006D3C75"/>
    <w:rsid w:val="006D7502"/>
    <w:rsid w:val="006E57B6"/>
    <w:rsid w:val="00720F78"/>
    <w:rsid w:val="007363AD"/>
    <w:rsid w:val="007540AF"/>
    <w:rsid w:val="007555F0"/>
    <w:rsid w:val="007566D2"/>
    <w:rsid w:val="00765A82"/>
    <w:rsid w:val="007A6F63"/>
    <w:rsid w:val="007D10FF"/>
    <w:rsid w:val="007D3EA6"/>
    <w:rsid w:val="007E686F"/>
    <w:rsid w:val="00822E5E"/>
    <w:rsid w:val="00874758"/>
    <w:rsid w:val="008B055F"/>
    <w:rsid w:val="008B07D3"/>
    <w:rsid w:val="008C6B2F"/>
    <w:rsid w:val="008D1F9F"/>
    <w:rsid w:val="00900124"/>
    <w:rsid w:val="0090012C"/>
    <w:rsid w:val="00912A4C"/>
    <w:rsid w:val="009250C8"/>
    <w:rsid w:val="00942ED1"/>
    <w:rsid w:val="00950240"/>
    <w:rsid w:val="00951F14"/>
    <w:rsid w:val="0099437D"/>
    <w:rsid w:val="009D046B"/>
    <w:rsid w:val="009D49FF"/>
    <w:rsid w:val="009D707F"/>
    <w:rsid w:val="009E2E7C"/>
    <w:rsid w:val="009F7487"/>
    <w:rsid w:val="00A022AD"/>
    <w:rsid w:val="00A326A7"/>
    <w:rsid w:val="00A42D23"/>
    <w:rsid w:val="00A51319"/>
    <w:rsid w:val="00A566EE"/>
    <w:rsid w:val="00A57F98"/>
    <w:rsid w:val="00A8061F"/>
    <w:rsid w:val="00A861C6"/>
    <w:rsid w:val="00AE3C65"/>
    <w:rsid w:val="00AE3F6A"/>
    <w:rsid w:val="00AF2E31"/>
    <w:rsid w:val="00B41387"/>
    <w:rsid w:val="00B44E64"/>
    <w:rsid w:val="00BA1752"/>
    <w:rsid w:val="00BD086D"/>
    <w:rsid w:val="00BD3F8B"/>
    <w:rsid w:val="00CA0B7E"/>
    <w:rsid w:val="00CB660F"/>
    <w:rsid w:val="00CD1A10"/>
    <w:rsid w:val="00CD6103"/>
    <w:rsid w:val="00D3104F"/>
    <w:rsid w:val="00D640CD"/>
    <w:rsid w:val="00D65B56"/>
    <w:rsid w:val="00D73769"/>
    <w:rsid w:val="00D86270"/>
    <w:rsid w:val="00DB5CF7"/>
    <w:rsid w:val="00DF5C4A"/>
    <w:rsid w:val="00E01907"/>
    <w:rsid w:val="00E06850"/>
    <w:rsid w:val="00E21B10"/>
    <w:rsid w:val="00E53665"/>
    <w:rsid w:val="00EC16A8"/>
    <w:rsid w:val="00F06928"/>
    <w:rsid w:val="00F10136"/>
    <w:rsid w:val="00F226E2"/>
    <w:rsid w:val="00F3308F"/>
    <w:rsid w:val="00F5713C"/>
    <w:rsid w:val="00F800DF"/>
    <w:rsid w:val="00F91BEA"/>
    <w:rsid w:val="00F97F70"/>
    <w:rsid w:val="00FA1988"/>
    <w:rsid w:val="00FB0D5F"/>
    <w:rsid w:val="00FF46CB"/>
    <w:rsid w:val="00FF4BD3"/>
    <w:rsid w:val="00FF620F"/>
    <w:rsid w:val="01501682"/>
    <w:rsid w:val="016A5229"/>
    <w:rsid w:val="018207C5"/>
    <w:rsid w:val="018E7169"/>
    <w:rsid w:val="01C20BC1"/>
    <w:rsid w:val="01C25065"/>
    <w:rsid w:val="01C81F50"/>
    <w:rsid w:val="01DC76FE"/>
    <w:rsid w:val="01DD59FB"/>
    <w:rsid w:val="01FF3BC3"/>
    <w:rsid w:val="02135C22"/>
    <w:rsid w:val="02217FDE"/>
    <w:rsid w:val="022E17AA"/>
    <w:rsid w:val="02347E69"/>
    <w:rsid w:val="024261A6"/>
    <w:rsid w:val="02433208"/>
    <w:rsid w:val="02576760"/>
    <w:rsid w:val="0270146F"/>
    <w:rsid w:val="02765051"/>
    <w:rsid w:val="027F3996"/>
    <w:rsid w:val="029705AC"/>
    <w:rsid w:val="029E4407"/>
    <w:rsid w:val="02AE0A99"/>
    <w:rsid w:val="02C067FB"/>
    <w:rsid w:val="02D037B2"/>
    <w:rsid w:val="02F8296A"/>
    <w:rsid w:val="030D40BE"/>
    <w:rsid w:val="031B092E"/>
    <w:rsid w:val="03241624"/>
    <w:rsid w:val="032B472A"/>
    <w:rsid w:val="03364348"/>
    <w:rsid w:val="03522419"/>
    <w:rsid w:val="03543DC5"/>
    <w:rsid w:val="03595555"/>
    <w:rsid w:val="035B3D34"/>
    <w:rsid w:val="035B751F"/>
    <w:rsid w:val="035F6CAE"/>
    <w:rsid w:val="036C34DA"/>
    <w:rsid w:val="037A4912"/>
    <w:rsid w:val="03830824"/>
    <w:rsid w:val="03B263A6"/>
    <w:rsid w:val="03C26538"/>
    <w:rsid w:val="04024D62"/>
    <w:rsid w:val="042C1DDE"/>
    <w:rsid w:val="043D7EA5"/>
    <w:rsid w:val="0447550D"/>
    <w:rsid w:val="046010DD"/>
    <w:rsid w:val="046B2500"/>
    <w:rsid w:val="04721ECF"/>
    <w:rsid w:val="048900BC"/>
    <w:rsid w:val="04A0261A"/>
    <w:rsid w:val="04B54A0D"/>
    <w:rsid w:val="04BF763A"/>
    <w:rsid w:val="04C2712A"/>
    <w:rsid w:val="04DA4474"/>
    <w:rsid w:val="04F9665A"/>
    <w:rsid w:val="052623EF"/>
    <w:rsid w:val="0541732A"/>
    <w:rsid w:val="05465FAD"/>
    <w:rsid w:val="05512AE0"/>
    <w:rsid w:val="055563BB"/>
    <w:rsid w:val="05A31F63"/>
    <w:rsid w:val="05A32C06"/>
    <w:rsid w:val="05C02914"/>
    <w:rsid w:val="05D37841"/>
    <w:rsid w:val="05ED01DB"/>
    <w:rsid w:val="06044E9C"/>
    <w:rsid w:val="06127C3D"/>
    <w:rsid w:val="061B2AF1"/>
    <w:rsid w:val="062005AC"/>
    <w:rsid w:val="062A142B"/>
    <w:rsid w:val="06957857"/>
    <w:rsid w:val="06AF7FB9"/>
    <w:rsid w:val="06B56F46"/>
    <w:rsid w:val="06F7755F"/>
    <w:rsid w:val="070179FE"/>
    <w:rsid w:val="070B05DF"/>
    <w:rsid w:val="07104215"/>
    <w:rsid w:val="075B6A92"/>
    <w:rsid w:val="076F5347"/>
    <w:rsid w:val="077B0190"/>
    <w:rsid w:val="077C2572"/>
    <w:rsid w:val="07A174CB"/>
    <w:rsid w:val="07B05960"/>
    <w:rsid w:val="07B75B89"/>
    <w:rsid w:val="07C9182C"/>
    <w:rsid w:val="07D92F79"/>
    <w:rsid w:val="07DD066D"/>
    <w:rsid w:val="07DE6248"/>
    <w:rsid w:val="07E3686F"/>
    <w:rsid w:val="07ED2710"/>
    <w:rsid w:val="07F06F31"/>
    <w:rsid w:val="07F10452"/>
    <w:rsid w:val="081B07BC"/>
    <w:rsid w:val="081E6D6D"/>
    <w:rsid w:val="083672A3"/>
    <w:rsid w:val="083D3697"/>
    <w:rsid w:val="08435A89"/>
    <w:rsid w:val="08477928"/>
    <w:rsid w:val="086A485C"/>
    <w:rsid w:val="086F75C9"/>
    <w:rsid w:val="087D5842"/>
    <w:rsid w:val="08A73468"/>
    <w:rsid w:val="08B4685D"/>
    <w:rsid w:val="08C57F9A"/>
    <w:rsid w:val="08C6632A"/>
    <w:rsid w:val="08F92780"/>
    <w:rsid w:val="09041126"/>
    <w:rsid w:val="093A0DE5"/>
    <w:rsid w:val="09471378"/>
    <w:rsid w:val="0949606C"/>
    <w:rsid w:val="095347F5"/>
    <w:rsid w:val="095F2F36"/>
    <w:rsid w:val="09630EDC"/>
    <w:rsid w:val="096D1D5A"/>
    <w:rsid w:val="097F7DA4"/>
    <w:rsid w:val="09815806"/>
    <w:rsid w:val="098F1CD1"/>
    <w:rsid w:val="09903C9B"/>
    <w:rsid w:val="09985290"/>
    <w:rsid w:val="09A75D0C"/>
    <w:rsid w:val="09AE35E0"/>
    <w:rsid w:val="09B553C2"/>
    <w:rsid w:val="09F064E7"/>
    <w:rsid w:val="0A110938"/>
    <w:rsid w:val="0A1D552E"/>
    <w:rsid w:val="0A3665F0"/>
    <w:rsid w:val="0A410924"/>
    <w:rsid w:val="0A880C57"/>
    <w:rsid w:val="0A9B6453"/>
    <w:rsid w:val="0AA317DB"/>
    <w:rsid w:val="0ABF11C5"/>
    <w:rsid w:val="0AD5221C"/>
    <w:rsid w:val="0AD863EB"/>
    <w:rsid w:val="0AF530CE"/>
    <w:rsid w:val="0B1B3A1E"/>
    <w:rsid w:val="0B437D5F"/>
    <w:rsid w:val="0B4D518C"/>
    <w:rsid w:val="0B725406"/>
    <w:rsid w:val="0B7F1CD2"/>
    <w:rsid w:val="0B8415DD"/>
    <w:rsid w:val="0BA743B4"/>
    <w:rsid w:val="0BAD377D"/>
    <w:rsid w:val="0BC612B3"/>
    <w:rsid w:val="0BEF4CA9"/>
    <w:rsid w:val="0BF64289"/>
    <w:rsid w:val="0C0B25F5"/>
    <w:rsid w:val="0C1D7FF4"/>
    <w:rsid w:val="0C213AC9"/>
    <w:rsid w:val="0C2A0BF5"/>
    <w:rsid w:val="0C2A7A8F"/>
    <w:rsid w:val="0C6133EF"/>
    <w:rsid w:val="0C671AFD"/>
    <w:rsid w:val="0C743400"/>
    <w:rsid w:val="0C801DA5"/>
    <w:rsid w:val="0C8F023A"/>
    <w:rsid w:val="0CAD1E39"/>
    <w:rsid w:val="0CC06645"/>
    <w:rsid w:val="0CC51EAD"/>
    <w:rsid w:val="0CCE363C"/>
    <w:rsid w:val="0CDC4156"/>
    <w:rsid w:val="0CEE18EF"/>
    <w:rsid w:val="0CFD33F5"/>
    <w:rsid w:val="0D1349C7"/>
    <w:rsid w:val="0D544DEA"/>
    <w:rsid w:val="0D570D57"/>
    <w:rsid w:val="0D6777BD"/>
    <w:rsid w:val="0D701951"/>
    <w:rsid w:val="0D735465"/>
    <w:rsid w:val="0D8458C4"/>
    <w:rsid w:val="0D8853B5"/>
    <w:rsid w:val="0DA16476"/>
    <w:rsid w:val="0DBB3C8E"/>
    <w:rsid w:val="0DCC783F"/>
    <w:rsid w:val="0DD57ECE"/>
    <w:rsid w:val="0DEB4705"/>
    <w:rsid w:val="0DF41A25"/>
    <w:rsid w:val="0DF77E44"/>
    <w:rsid w:val="0DF963CE"/>
    <w:rsid w:val="0E0D1416"/>
    <w:rsid w:val="0E195151"/>
    <w:rsid w:val="0E4D1C7B"/>
    <w:rsid w:val="0E50518B"/>
    <w:rsid w:val="0E526DFB"/>
    <w:rsid w:val="0E5B206C"/>
    <w:rsid w:val="0E63197E"/>
    <w:rsid w:val="0E8B67DF"/>
    <w:rsid w:val="0E905BA4"/>
    <w:rsid w:val="0E9C0022"/>
    <w:rsid w:val="0EB04152"/>
    <w:rsid w:val="0EB750E7"/>
    <w:rsid w:val="0EC20452"/>
    <w:rsid w:val="0EC87A33"/>
    <w:rsid w:val="0ED25EB2"/>
    <w:rsid w:val="0ED77861"/>
    <w:rsid w:val="0EEC07D4"/>
    <w:rsid w:val="0EFD6FC4"/>
    <w:rsid w:val="0F0C2ED2"/>
    <w:rsid w:val="0F225395"/>
    <w:rsid w:val="0F242EBB"/>
    <w:rsid w:val="0F2768FB"/>
    <w:rsid w:val="0F380CF4"/>
    <w:rsid w:val="0F421BEB"/>
    <w:rsid w:val="0F566DED"/>
    <w:rsid w:val="0F595E21"/>
    <w:rsid w:val="0F955B67"/>
    <w:rsid w:val="0FB12275"/>
    <w:rsid w:val="0FBD407B"/>
    <w:rsid w:val="0FC41FA8"/>
    <w:rsid w:val="0FDF6DE2"/>
    <w:rsid w:val="10134CDE"/>
    <w:rsid w:val="101D547E"/>
    <w:rsid w:val="105154DE"/>
    <w:rsid w:val="10606175"/>
    <w:rsid w:val="106B15FD"/>
    <w:rsid w:val="106E3B1E"/>
    <w:rsid w:val="10707EFD"/>
    <w:rsid w:val="107501A6"/>
    <w:rsid w:val="10861C8A"/>
    <w:rsid w:val="10C5422A"/>
    <w:rsid w:val="10DD5A17"/>
    <w:rsid w:val="10E41E7C"/>
    <w:rsid w:val="10F20D97"/>
    <w:rsid w:val="11016D39"/>
    <w:rsid w:val="110354E6"/>
    <w:rsid w:val="110A2974"/>
    <w:rsid w:val="11301FEB"/>
    <w:rsid w:val="115A217D"/>
    <w:rsid w:val="115C4679"/>
    <w:rsid w:val="115E3828"/>
    <w:rsid w:val="116003F7"/>
    <w:rsid w:val="1169686A"/>
    <w:rsid w:val="117D2482"/>
    <w:rsid w:val="1182036D"/>
    <w:rsid w:val="11843568"/>
    <w:rsid w:val="11844999"/>
    <w:rsid w:val="119F753E"/>
    <w:rsid w:val="11F708A0"/>
    <w:rsid w:val="12042B30"/>
    <w:rsid w:val="12072620"/>
    <w:rsid w:val="12437AFC"/>
    <w:rsid w:val="125515DD"/>
    <w:rsid w:val="12582E7C"/>
    <w:rsid w:val="127777A6"/>
    <w:rsid w:val="127906C0"/>
    <w:rsid w:val="129C0FBA"/>
    <w:rsid w:val="12AD39A3"/>
    <w:rsid w:val="12C032CE"/>
    <w:rsid w:val="12C81DAF"/>
    <w:rsid w:val="12FF039F"/>
    <w:rsid w:val="1300343E"/>
    <w:rsid w:val="131106EA"/>
    <w:rsid w:val="1316525D"/>
    <w:rsid w:val="131D7916"/>
    <w:rsid w:val="132619FF"/>
    <w:rsid w:val="134C0C32"/>
    <w:rsid w:val="135B70C7"/>
    <w:rsid w:val="136D03E4"/>
    <w:rsid w:val="13734781"/>
    <w:rsid w:val="137C31F4"/>
    <w:rsid w:val="139525D9"/>
    <w:rsid w:val="13985199"/>
    <w:rsid w:val="13B775E8"/>
    <w:rsid w:val="13C54719"/>
    <w:rsid w:val="13CE33F5"/>
    <w:rsid w:val="13D12EE6"/>
    <w:rsid w:val="13D2184F"/>
    <w:rsid w:val="13F00F08"/>
    <w:rsid w:val="13F84916"/>
    <w:rsid w:val="140247CA"/>
    <w:rsid w:val="140D5FFC"/>
    <w:rsid w:val="14270D58"/>
    <w:rsid w:val="1461070D"/>
    <w:rsid w:val="14667AD2"/>
    <w:rsid w:val="14785EF3"/>
    <w:rsid w:val="14916777"/>
    <w:rsid w:val="14EA24E9"/>
    <w:rsid w:val="150B01AC"/>
    <w:rsid w:val="151E6C0C"/>
    <w:rsid w:val="152A0AFF"/>
    <w:rsid w:val="154D5ED8"/>
    <w:rsid w:val="15503C2B"/>
    <w:rsid w:val="155B5D69"/>
    <w:rsid w:val="15673B02"/>
    <w:rsid w:val="156F7E9A"/>
    <w:rsid w:val="157C251D"/>
    <w:rsid w:val="15875F52"/>
    <w:rsid w:val="15A67AA9"/>
    <w:rsid w:val="15D05B4B"/>
    <w:rsid w:val="15F50F5C"/>
    <w:rsid w:val="15F56771"/>
    <w:rsid w:val="16096D41"/>
    <w:rsid w:val="1618304E"/>
    <w:rsid w:val="162D249A"/>
    <w:rsid w:val="16322361"/>
    <w:rsid w:val="16413A34"/>
    <w:rsid w:val="16491459"/>
    <w:rsid w:val="16544E98"/>
    <w:rsid w:val="16756D78"/>
    <w:rsid w:val="16B70D13"/>
    <w:rsid w:val="16DF5A1B"/>
    <w:rsid w:val="16E14B1F"/>
    <w:rsid w:val="170359E6"/>
    <w:rsid w:val="171128A1"/>
    <w:rsid w:val="17143196"/>
    <w:rsid w:val="171F61BB"/>
    <w:rsid w:val="17236EA9"/>
    <w:rsid w:val="17280CA7"/>
    <w:rsid w:val="175E2499"/>
    <w:rsid w:val="17771FF6"/>
    <w:rsid w:val="177B1AE6"/>
    <w:rsid w:val="178070FD"/>
    <w:rsid w:val="17885A47"/>
    <w:rsid w:val="179856FB"/>
    <w:rsid w:val="17A97B78"/>
    <w:rsid w:val="17AB0EFB"/>
    <w:rsid w:val="17B67BAB"/>
    <w:rsid w:val="17B700DC"/>
    <w:rsid w:val="17C10B7F"/>
    <w:rsid w:val="17CE10F2"/>
    <w:rsid w:val="17D10979"/>
    <w:rsid w:val="17D66994"/>
    <w:rsid w:val="17D77D27"/>
    <w:rsid w:val="17F35C04"/>
    <w:rsid w:val="18162B81"/>
    <w:rsid w:val="18211FF6"/>
    <w:rsid w:val="182A0E16"/>
    <w:rsid w:val="1843061D"/>
    <w:rsid w:val="1850199E"/>
    <w:rsid w:val="186E1A8C"/>
    <w:rsid w:val="186E6F48"/>
    <w:rsid w:val="189E0A5C"/>
    <w:rsid w:val="18A254E0"/>
    <w:rsid w:val="18A55B89"/>
    <w:rsid w:val="18A819E3"/>
    <w:rsid w:val="18A961DF"/>
    <w:rsid w:val="18BF3F6C"/>
    <w:rsid w:val="18DB5294"/>
    <w:rsid w:val="18F7519C"/>
    <w:rsid w:val="18FA4C8D"/>
    <w:rsid w:val="190B0B24"/>
    <w:rsid w:val="191133E8"/>
    <w:rsid w:val="191809C8"/>
    <w:rsid w:val="1920077E"/>
    <w:rsid w:val="1922346A"/>
    <w:rsid w:val="19570331"/>
    <w:rsid w:val="195725A1"/>
    <w:rsid w:val="195A0C3C"/>
    <w:rsid w:val="196D545F"/>
    <w:rsid w:val="19825BE8"/>
    <w:rsid w:val="19955969"/>
    <w:rsid w:val="19A05834"/>
    <w:rsid w:val="19AD2CED"/>
    <w:rsid w:val="19BE60D6"/>
    <w:rsid w:val="19C9409B"/>
    <w:rsid w:val="19D41982"/>
    <w:rsid w:val="19F45B80"/>
    <w:rsid w:val="1A17666B"/>
    <w:rsid w:val="1A184E60"/>
    <w:rsid w:val="1A187AC0"/>
    <w:rsid w:val="1A297CC4"/>
    <w:rsid w:val="1A2C1797"/>
    <w:rsid w:val="1A3B5424"/>
    <w:rsid w:val="1A431E91"/>
    <w:rsid w:val="1A4563DB"/>
    <w:rsid w:val="1A4C1A6C"/>
    <w:rsid w:val="1A4E703E"/>
    <w:rsid w:val="1A4F6CCF"/>
    <w:rsid w:val="1A5D3725"/>
    <w:rsid w:val="1A5F56EF"/>
    <w:rsid w:val="1A7D7923"/>
    <w:rsid w:val="1AA9340D"/>
    <w:rsid w:val="1AB1186B"/>
    <w:rsid w:val="1AC37A2F"/>
    <w:rsid w:val="1ADE1DAD"/>
    <w:rsid w:val="1AE71241"/>
    <w:rsid w:val="1AF51BB0"/>
    <w:rsid w:val="1AF57E02"/>
    <w:rsid w:val="1B040045"/>
    <w:rsid w:val="1B1F3178"/>
    <w:rsid w:val="1B293607"/>
    <w:rsid w:val="1B295E7A"/>
    <w:rsid w:val="1B2F3D1F"/>
    <w:rsid w:val="1B3501FE"/>
    <w:rsid w:val="1B3B4134"/>
    <w:rsid w:val="1B444488"/>
    <w:rsid w:val="1B674B9F"/>
    <w:rsid w:val="1B741085"/>
    <w:rsid w:val="1B74483B"/>
    <w:rsid w:val="1B7541A5"/>
    <w:rsid w:val="1B7C704E"/>
    <w:rsid w:val="1B83337F"/>
    <w:rsid w:val="1B870210"/>
    <w:rsid w:val="1B8B42C2"/>
    <w:rsid w:val="1B8F5B60"/>
    <w:rsid w:val="1BA43257"/>
    <w:rsid w:val="1BB455C7"/>
    <w:rsid w:val="1BD9502D"/>
    <w:rsid w:val="1C05765E"/>
    <w:rsid w:val="1C0E2F29"/>
    <w:rsid w:val="1C2F36D8"/>
    <w:rsid w:val="1C395ACC"/>
    <w:rsid w:val="1C551B93"/>
    <w:rsid w:val="1C5C7113"/>
    <w:rsid w:val="1C7F4E70"/>
    <w:rsid w:val="1C872916"/>
    <w:rsid w:val="1C892A23"/>
    <w:rsid w:val="1C910260"/>
    <w:rsid w:val="1C982DD8"/>
    <w:rsid w:val="1C9F475A"/>
    <w:rsid w:val="1CA54F90"/>
    <w:rsid w:val="1CF61B57"/>
    <w:rsid w:val="1D0B6BC0"/>
    <w:rsid w:val="1D302D06"/>
    <w:rsid w:val="1D481636"/>
    <w:rsid w:val="1D6D4BC0"/>
    <w:rsid w:val="1D6E5DC2"/>
    <w:rsid w:val="1D7828F1"/>
    <w:rsid w:val="1D7A639C"/>
    <w:rsid w:val="1D851E30"/>
    <w:rsid w:val="1D886D0B"/>
    <w:rsid w:val="1D915F66"/>
    <w:rsid w:val="1DBB7BA1"/>
    <w:rsid w:val="1DD3118C"/>
    <w:rsid w:val="1E2362AE"/>
    <w:rsid w:val="1E262080"/>
    <w:rsid w:val="1E2A7DC2"/>
    <w:rsid w:val="1E35506E"/>
    <w:rsid w:val="1E37603B"/>
    <w:rsid w:val="1E5B01D6"/>
    <w:rsid w:val="1E950221"/>
    <w:rsid w:val="1E951074"/>
    <w:rsid w:val="1E97632B"/>
    <w:rsid w:val="1EAA3EE8"/>
    <w:rsid w:val="1EB33FFD"/>
    <w:rsid w:val="1F072977"/>
    <w:rsid w:val="1F1C2147"/>
    <w:rsid w:val="1F3C1B5B"/>
    <w:rsid w:val="1F3C5FFF"/>
    <w:rsid w:val="1F420A46"/>
    <w:rsid w:val="1F483F5B"/>
    <w:rsid w:val="1F4D034A"/>
    <w:rsid w:val="1F4E7083"/>
    <w:rsid w:val="1F664E2A"/>
    <w:rsid w:val="1F6E3CDF"/>
    <w:rsid w:val="1F751511"/>
    <w:rsid w:val="1F7C6B76"/>
    <w:rsid w:val="1F8D0609"/>
    <w:rsid w:val="1F9957E4"/>
    <w:rsid w:val="1FA00155"/>
    <w:rsid w:val="1FA15E62"/>
    <w:rsid w:val="1FB1064A"/>
    <w:rsid w:val="1FE8583F"/>
    <w:rsid w:val="1FF1373D"/>
    <w:rsid w:val="1FFA6A90"/>
    <w:rsid w:val="20001123"/>
    <w:rsid w:val="200D5B9C"/>
    <w:rsid w:val="20232D1B"/>
    <w:rsid w:val="202E1AF5"/>
    <w:rsid w:val="20362A4E"/>
    <w:rsid w:val="20384A18"/>
    <w:rsid w:val="203E1903"/>
    <w:rsid w:val="206430E5"/>
    <w:rsid w:val="20697615"/>
    <w:rsid w:val="206B5686"/>
    <w:rsid w:val="207F2027"/>
    <w:rsid w:val="20CC38E4"/>
    <w:rsid w:val="20CE6C2C"/>
    <w:rsid w:val="20E26732"/>
    <w:rsid w:val="210C1A01"/>
    <w:rsid w:val="211E38B3"/>
    <w:rsid w:val="21306F24"/>
    <w:rsid w:val="213A13EB"/>
    <w:rsid w:val="21415B4F"/>
    <w:rsid w:val="21515666"/>
    <w:rsid w:val="21614281"/>
    <w:rsid w:val="216A0CFE"/>
    <w:rsid w:val="21791831"/>
    <w:rsid w:val="218872DA"/>
    <w:rsid w:val="21935D4C"/>
    <w:rsid w:val="21A83D12"/>
    <w:rsid w:val="21B75E11"/>
    <w:rsid w:val="21D2794E"/>
    <w:rsid w:val="21D342CD"/>
    <w:rsid w:val="21DC13D3"/>
    <w:rsid w:val="21EE5CAE"/>
    <w:rsid w:val="21F148EF"/>
    <w:rsid w:val="221C5C74"/>
    <w:rsid w:val="223A3A1E"/>
    <w:rsid w:val="2241392C"/>
    <w:rsid w:val="22553327"/>
    <w:rsid w:val="225F3B70"/>
    <w:rsid w:val="228D6669"/>
    <w:rsid w:val="228E1B82"/>
    <w:rsid w:val="2297494A"/>
    <w:rsid w:val="229A6E89"/>
    <w:rsid w:val="22AF6AE8"/>
    <w:rsid w:val="22B33B83"/>
    <w:rsid w:val="22C5455D"/>
    <w:rsid w:val="22CC1448"/>
    <w:rsid w:val="22DC273F"/>
    <w:rsid w:val="22F50C19"/>
    <w:rsid w:val="230E7CB2"/>
    <w:rsid w:val="231F5A1C"/>
    <w:rsid w:val="236B5495"/>
    <w:rsid w:val="23C30A9D"/>
    <w:rsid w:val="23C5721A"/>
    <w:rsid w:val="23C91E2B"/>
    <w:rsid w:val="23D26F32"/>
    <w:rsid w:val="23D31D89"/>
    <w:rsid w:val="23E415EE"/>
    <w:rsid w:val="23EC4342"/>
    <w:rsid w:val="23F55F3D"/>
    <w:rsid w:val="240C6BFB"/>
    <w:rsid w:val="241D7E75"/>
    <w:rsid w:val="242B7516"/>
    <w:rsid w:val="244D65B8"/>
    <w:rsid w:val="245002F6"/>
    <w:rsid w:val="245E4322"/>
    <w:rsid w:val="246D7123"/>
    <w:rsid w:val="247D50F0"/>
    <w:rsid w:val="24822706"/>
    <w:rsid w:val="249D7540"/>
    <w:rsid w:val="24A24B56"/>
    <w:rsid w:val="24B61399"/>
    <w:rsid w:val="24CF1A07"/>
    <w:rsid w:val="24D65AD9"/>
    <w:rsid w:val="24DF382B"/>
    <w:rsid w:val="250F1AC0"/>
    <w:rsid w:val="250F3332"/>
    <w:rsid w:val="250F6AF2"/>
    <w:rsid w:val="250F7D12"/>
    <w:rsid w:val="25125442"/>
    <w:rsid w:val="252D196D"/>
    <w:rsid w:val="25694E2F"/>
    <w:rsid w:val="256F255E"/>
    <w:rsid w:val="2572558C"/>
    <w:rsid w:val="25867FD4"/>
    <w:rsid w:val="25910727"/>
    <w:rsid w:val="25AD716D"/>
    <w:rsid w:val="25AE12D9"/>
    <w:rsid w:val="25B0288F"/>
    <w:rsid w:val="25B55E27"/>
    <w:rsid w:val="25BF7042"/>
    <w:rsid w:val="25D02661"/>
    <w:rsid w:val="25DE41A0"/>
    <w:rsid w:val="25E57AC6"/>
    <w:rsid w:val="260B04D9"/>
    <w:rsid w:val="261C26E6"/>
    <w:rsid w:val="261F3F85"/>
    <w:rsid w:val="26465EF9"/>
    <w:rsid w:val="26604C25"/>
    <w:rsid w:val="26647BE9"/>
    <w:rsid w:val="266913B7"/>
    <w:rsid w:val="267442D0"/>
    <w:rsid w:val="267C3185"/>
    <w:rsid w:val="26B1412B"/>
    <w:rsid w:val="26C568DA"/>
    <w:rsid w:val="26D27249"/>
    <w:rsid w:val="26FC34BD"/>
    <w:rsid w:val="26FE04C1"/>
    <w:rsid w:val="270D57BC"/>
    <w:rsid w:val="27135897"/>
    <w:rsid w:val="27321A96"/>
    <w:rsid w:val="2742607D"/>
    <w:rsid w:val="274771BF"/>
    <w:rsid w:val="274A4B8A"/>
    <w:rsid w:val="275A7230"/>
    <w:rsid w:val="27637EA1"/>
    <w:rsid w:val="276A5816"/>
    <w:rsid w:val="2773166E"/>
    <w:rsid w:val="277A3B68"/>
    <w:rsid w:val="2785431A"/>
    <w:rsid w:val="27860E3A"/>
    <w:rsid w:val="27A82AA4"/>
    <w:rsid w:val="27B64475"/>
    <w:rsid w:val="27BA21B7"/>
    <w:rsid w:val="27D139D1"/>
    <w:rsid w:val="27D24883"/>
    <w:rsid w:val="27D663B3"/>
    <w:rsid w:val="27E82A6F"/>
    <w:rsid w:val="27ED48F7"/>
    <w:rsid w:val="27FF406E"/>
    <w:rsid w:val="2800772A"/>
    <w:rsid w:val="281573ED"/>
    <w:rsid w:val="28201707"/>
    <w:rsid w:val="282544FE"/>
    <w:rsid w:val="2829187D"/>
    <w:rsid w:val="28355CE1"/>
    <w:rsid w:val="284651B5"/>
    <w:rsid w:val="28506677"/>
    <w:rsid w:val="28575C58"/>
    <w:rsid w:val="286B1703"/>
    <w:rsid w:val="287C746C"/>
    <w:rsid w:val="287F0D0A"/>
    <w:rsid w:val="28941167"/>
    <w:rsid w:val="289C366A"/>
    <w:rsid w:val="28DC615D"/>
    <w:rsid w:val="28E77E20"/>
    <w:rsid w:val="28F214DC"/>
    <w:rsid w:val="29053906"/>
    <w:rsid w:val="2907142C"/>
    <w:rsid w:val="2907435B"/>
    <w:rsid w:val="290D4568"/>
    <w:rsid w:val="291A5ECC"/>
    <w:rsid w:val="29307C26"/>
    <w:rsid w:val="294361DC"/>
    <w:rsid w:val="294F0260"/>
    <w:rsid w:val="2950533A"/>
    <w:rsid w:val="295201CD"/>
    <w:rsid w:val="297F1531"/>
    <w:rsid w:val="29B11398"/>
    <w:rsid w:val="29D76C12"/>
    <w:rsid w:val="29E63F50"/>
    <w:rsid w:val="29F12341"/>
    <w:rsid w:val="2A17469D"/>
    <w:rsid w:val="2A1F27A5"/>
    <w:rsid w:val="2A234868"/>
    <w:rsid w:val="2A32072A"/>
    <w:rsid w:val="2A4D72A8"/>
    <w:rsid w:val="2A4E7FA2"/>
    <w:rsid w:val="2A6527AB"/>
    <w:rsid w:val="2AA44A58"/>
    <w:rsid w:val="2ABE3D22"/>
    <w:rsid w:val="2ACA0963"/>
    <w:rsid w:val="2AF94DA4"/>
    <w:rsid w:val="2B044ABB"/>
    <w:rsid w:val="2B0F45C8"/>
    <w:rsid w:val="2B100330"/>
    <w:rsid w:val="2B4750F1"/>
    <w:rsid w:val="2B4E056F"/>
    <w:rsid w:val="2B6E2EFD"/>
    <w:rsid w:val="2B823EEC"/>
    <w:rsid w:val="2B8D6320"/>
    <w:rsid w:val="2B917730"/>
    <w:rsid w:val="2B933680"/>
    <w:rsid w:val="2B94616A"/>
    <w:rsid w:val="2BA50CDE"/>
    <w:rsid w:val="2BB174A6"/>
    <w:rsid w:val="2BE27F2E"/>
    <w:rsid w:val="2BF35C97"/>
    <w:rsid w:val="2C041C52"/>
    <w:rsid w:val="2C0564E9"/>
    <w:rsid w:val="2C18675A"/>
    <w:rsid w:val="2C226EC8"/>
    <w:rsid w:val="2C4604BD"/>
    <w:rsid w:val="2C5C2294"/>
    <w:rsid w:val="2C673D83"/>
    <w:rsid w:val="2C6806DE"/>
    <w:rsid w:val="2C9D3B76"/>
    <w:rsid w:val="2C9F105E"/>
    <w:rsid w:val="2CC37549"/>
    <w:rsid w:val="2CD018D6"/>
    <w:rsid w:val="2CD64DBE"/>
    <w:rsid w:val="2CE850D0"/>
    <w:rsid w:val="2D055F59"/>
    <w:rsid w:val="2D0D0FDB"/>
    <w:rsid w:val="2D144117"/>
    <w:rsid w:val="2D236108"/>
    <w:rsid w:val="2D3C366E"/>
    <w:rsid w:val="2D4608E8"/>
    <w:rsid w:val="2D5B1D46"/>
    <w:rsid w:val="2D600B26"/>
    <w:rsid w:val="2D7873CC"/>
    <w:rsid w:val="2D960FD0"/>
    <w:rsid w:val="2DC86CB0"/>
    <w:rsid w:val="2DF26AD6"/>
    <w:rsid w:val="2DF33D2D"/>
    <w:rsid w:val="2E271C28"/>
    <w:rsid w:val="2E2F1635"/>
    <w:rsid w:val="2E3A7BAD"/>
    <w:rsid w:val="2E45366B"/>
    <w:rsid w:val="2E45699D"/>
    <w:rsid w:val="2E594589"/>
    <w:rsid w:val="2E5A105B"/>
    <w:rsid w:val="2E5F7614"/>
    <w:rsid w:val="2E6073CC"/>
    <w:rsid w:val="2E6723BD"/>
    <w:rsid w:val="2E6C3C1F"/>
    <w:rsid w:val="2E7131D8"/>
    <w:rsid w:val="2E754BE1"/>
    <w:rsid w:val="2E954E14"/>
    <w:rsid w:val="2EAB4607"/>
    <w:rsid w:val="2EAE5C1A"/>
    <w:rsid w:val="2EBC4A66"/>
    <w:rsid w:val="2EC97183"/>
    <w:rsid w:val="2EDC23A5"/>
    <w:rsid w:val="2EFA375D"/>
    <w:rsid w:val="2F0B0AE4"/>
    <w:rsid w:val="2F106B60"/>
    <w:rsid w:val="2F114BCB"/>
    <w:rsid w:val="2F12001D"/>
    <w:rsid w:val="2F2C1457"/>
    <w:rsid w:val="2F2E6FE6"/>
    <w:rsid w:val="2F6F31DA"/>
    <w:rsid w:val="2F8C0D23"/>
    <w:rsid w:val="2FA774C5"/>
    <w:rsid w:val="2FB16B58"/>
    <w:rsid w:val="2FC04585"/>
    <w:rsid w:val="2FD13178"/>
    <w:rsid w:val="2FD44032"/>
    <w:rsid w:val="2FE14F75"/>
    <w:rsid w:val="2FED0C50"/>
    <w:rsid w:val="2FF46D14"/>
    <w:rsid w:val="3017452B"/>
    <w:rsid w:val="301B041B"/>
    <w:rsid w:val="301F0BD4"/>
    <w:rsid w:val="304E7940"/>
    <w:rsid w:val="30607673"/>
    <w:rsid w:val="30862F9F"/>
    <w:rsid w:val="30973D7B"/>
    <w:rsid w:val="30B75CD1"/>
    <w:rsid w:val="30B9720E"/>
    <w:rsid w:val="30C61BCC"/>
    <w:rsid w:val="30DF0053"/>
    <w:rsid w:val="30EC51C9"/>
    <w:rsid w:val="31067AB6"/>
    <w:rsid w:val="311457A2"/>
    <w:rsid w:val="313742BF"/>
    <w:rsid w:val="313905F0"/>
    <w:rsid w:val="313C1E8F"/>
    <w:rsid w:val="31535D8E"/>
    <w:rsid w:val="315A604D"/>
    <w:rsid w:val="315F16D9"/>
    <w:rsid w:val="31CD0D39"/>
    <w:rsid w:val="31D245A1"/>
    <w:rsid w:val="31E06CBE"/>
    <w:rsid w:val="31E46BBF"/>
    <w:rsid w:val="32216284"/>
    <w:rsid w:val="323248A0"/>
    <w:rsid w:val="323B0398"/>
    <w:rsid w:val="323C1A5F"/>
    <w:rsid w:val="3246712A"/>
    <w:rsid w:val="324D0EB1"/>
    <w:rsid w:val="326A47D9"/>
    <w:rsid w:val="326E1087"/>
    <w:rsid w:val="329C078F"/>
    <w:rsid w:val="32AB4311"/>
    <w:rsid w:val="32B369D6"/>
    <w:rsid w:val="32B61CA4"/>
    <w:rsid w:val="32C553D9"/>
    <w:rsid w:val="32C739DA"/>
    <w:rsid w:val="32D81743"/>
    <w:rsid w:val="32DA0901"/>
    <w:rsid w:val="32E274CD"/>
    <w:rsid w:val="32E674D7"/>
    <w:rsid w:val="33023889"/>
    <w:rsid w:val="33150D6F"/>
    <w:rsid w:val="33176594"/>
    <w:rsid w:val="33226E62"/>
    <w:rsid w:val="33386686"/>
    <w:rsid w:val="334047B0"/>
    <w:rsid w:val="334119DE"/>
    <w:rsid w:val="33462B51"/>
    <w:rsid w:val="334F5B47"/>
    <w:rsid w:val="335A2AA0"/>
    <w:rsid w:val="33626D62"/>
    <w:rsid w:val="33633282"/>
    <w:rsid w:val="336E0395"/>
    <w:rsid w:val="336F02F9"/>
    <w:rsid w:val="33C63C91"/>
    <w:rsid w:val="33CA7E40"/>
    <w:rsid w:val="33FA553E"/>
    <w:rsid w:val="340D1D71"/>
    <w:rsid w:val="341D5002"/>
    <w:rsid w:val="342015F4"/>
    <w:rsid w:val="34387C9D"/>
    <w:rsid w:val="344832F4"/>
    <w:rsid w:val="34515C51"/>
    <w:rsid w:val="34605E94"/>
    <w:rsid w:val="346534AA"/>
    <w:rsid w:val="34747C5B"/>
    <w:rsid w:val="34756830"/>
    <w:rsid w:val="347E1842"/>
    <w:rsid w:val="348E47AF"/>
    <w:rsid w:val="34D128EE"/>
    <w:rsid w:val="34E15227"/>
    <w:rsid w:val="34FC1175"/>
    <w:rsid w:val="35180322"/>
    <w:rsid w:val="353848E4"/>
    <w:rsid w:val="354237EC"/>
    <w:rsid w:val="354272F6"/>
    <w:rsid w:val="35472B73"/>
    <w:rsid w:val="35495F20"/>
    <w:rsid w:val="355762DC"/>
    <w:rsid w:val="35594EB1"/>
    <w:rsid w:val="355C2AFF"/>
    <w:rsid w:val="35AD7627"/>
    <w:rsid w:val="35AE3E98"/>
    <w:rsid w:val="35CB558F"/>
    <w:rsid w:val="35D97CAC"/>
    <w:rsid w:val="35F211B9"/>
    <w:rsid w:val="35F64BBF"/>
    <w:rsid w:val="361E6007"/>
    <w:rsid w:val="3626269A"/>
    <w:rsid w:val="362E70DA"/>
    <w:rsid w:val="363C0FB2"/>
    <w:rsid w:val="364041CF"/>
    <w:rsid w:val="364D41F6"/>
    <w:rsid w:val="36517891"/>
    <w:rsid w:val="36545584"/>
    <w:rsid w:val="365B6913"/>
    <w:rsid w:val="367B5442"/>
    <w:rsid w:val="367D0700"/>
    <w:rsid w:val="368F0CB2"/>
    <w:rsid w:val="36A06A1C"/>
    <w:rsid w:val="36AE738B"/>
    <w:rsid w:val="36B829E2"/>
    <w:rsid w:val="36CE3589"/>
    <w:rsid w:val="36E92171"/>
    <w:rsid w:val="371A6A54"/>
    <w:rsid w:val="372520B1"/>
    <w:rsid w:val="37272C99"/>
    <w:rsid w:val="373B6744"/>
    <w:rsid w:val="373D331B"/>
    <w:rsid w:val="37407C8C"/>
    <w:rsid w:val="374F7B1B"/>
    <w:rsid w:val="37580499"/>
    <w:rsid w:val="3768578B"/>
    <w:rsid w:val="376E22BB"/>
    <w:rsid w:val="37A52E32"/>
    <w:rsid w:val="37A60062"/>
    <w:rsid w:val="37B8419A"/>
    <w:rsid w:val="37BF16BF"/>
    <w:rsid w:val="37C01874"/>
    <w:rsid w:val="37C1226E"/>
    <w:rsid w:val="37C14E9C"/>
    <w:rsid w:val="37C64260"/>
    <w:rsid w:val="37C909F9"/>
    <w:rsid w:val="37D022AC"/>
    <w:rsid w:val="37DC3A83"/>
    <w:rsid w:val="37EC20DC"/>
    <w:rsid w:val="37F94635"/>
    <w:rsid w:val="37FF59C4"/>
    <w:rsid w:val="38196A86"/>
    <w:rsid w:val="381B27FE"/>
    <w:rsid w:val="382746D8"/>
    <w:rsid w:val="38286CC9"/>
    <w:rsid w:val="386D0B7F"/>
    <w:rsid w:val="387A6840"/>
    <w:rsid w:val="387C336D"/>
    <w:rsid w:val="388125E6"/>
    <w:rsid w:val="3887011D"/>
    <w:rsid w:val="38B6612D"/>
    <w:rsid w:val="38BF6081"/>
    <w:rsid w:val="38D330D8"/>
    <w:rsid w:val="38EF77E6"/>
    <w:rsid w:val="38F34EA3"/>
    <w:rsid w:val="38FD0A90"/>
    <w:rsid w:val="39007C86"/>
    <w:rsid w:val="390B0408"/>
    <w:rsid w:val="3911775D"/>
    <w:rsid w:val="392A606E"/>
    <w:rsid w:val="39335925"/>
    <w:rsid w:val="395A7356"/>
    <w:rsid w:val="397B285E"/>
    <w:rsid w:val="398E6FFF"/>
    <w:rsid w:val="39AA7810"/>
    <w:rsid w:val="39B12CEE"/>
    <w:rsid w:val="39B16D95"/>
    <w:rsid w:val="39D14DE9"/>
    <w:rsid w:val="39D4535A"/>
    <w:rsid w:val="39D92970"/>
    <w:rsid w:val="39E20478"/>
    <w:rsid w:val="3A1C2CB2"/>
    <w:rsid w:val="3A255BB6"/>
    <w:rsid w:val="3A2F52E5"/>
    <w:rsid w:val="3A5D3A1D"/>
    <w:rsid w:val="3A6F0BDF"/>
    <w:rsid w:val="3A771C78"/>
    <w:rsid w:val="3A7A745C"/>
    <w:rsid w:val="3A7B57D6"/>
    <w:rsid w:val="3A967E12"/>
    <w:rsid w:val="3A9D2612"/>
    <w:rsid w:val="3AE52AD5"/>
    <w:rsid w:val="3AE60CFF"/>
    <w:rsid w:val="3AFD61EB"/>
    <w:rsid w:val="3B385475"/>
    <w:rsid w:val="3B4762DB"/>
    <w:rsid w:val="3B7C7A57"/>
    <w:rsid w:val="3BA24FE4"/>
    <w:rsid w:val="3BAE3989"/>
    <w:rsid w:val="3BAF32D4"/>
    <w:rsid w:val="3BB12D65"/>
    <w:rsid w:val="3BBB7E54"/>
    <w:rsid w:val="3BC608D8"/>
    <w:rsid w:val="3BD10102"/>
    <w:rsid w:val="3BDE2024"/>
    <w:rsid w:val="3BE23632"/>
    <w:rsid w:val="3C0B11F1"/>
    <w:rsid w:val="3C2A5F65"/>
    <w:rsid w:val="3C463BC1"/>
    <w:rsid w:val="3C485B8B"/>
    <w:rsid w:val="3C50649E"/>
    <w:rsid w:val="3C5F1F8A"/>
    <w:rsid w:val="3C6978B0"/>
    <w:rsid w:val="3C796FAE"/>
    <w:rsid w:val="3C991F43"/>
    <w:rsid w:val="3CA10ED6"/>
    <w:rsid w:val="3CB02FDD"/>
    <w:rsid w:val="3CDB6B12"/>
    <w:rsid w:val="3CE04016"/>
    <w:rsid w:val="3CE84C78"/>
    <w:rsid w:val="3CF655F9"/>
    <w:rsid w:val="3CF94902"/>
    <w:rsid w:val="3D244FC9"/>
    <w:rsid w:val="3D2773D6"/>
    <w:rsid w:val="3D390512"/>
    <w:rsid w:val="3D4625CE"/>
    <w:rsid w:val="3D4F4CF8"/>
    <w:rsid w:val="3D5D1B1D"/>
    <w:rsid w:val="3D6E2E1E"/>
    <w:rsid w:val="3D7B1B91"/>
    <w:rsid w:val="3D9646D4"/>
    <w:rsid w:val="3D9F5C7F"/>
    <w:rsid w:val="3DCC6ADF"/>
    <w:rsid w:val="3DE33263"/>
    <w:rsid w:val="3DF80EEB"/>
    <w:rsid w:val="3DF84A46"/>
    <w:rsid w:val="3E151A9D"/>
    <w:rsid w:val="3E3A0D97"/>
    <w:rsid w:val="3E3C527C"/>
    <w:rsid w:val="3E405145"/>
    <w:rsid w:val="3E496946"/>
    <w:rsid w:val="3E6B790F"/>
    <w:rsid w:val="3E7E3BDF"/>
    <w:rsid w:val="3E852B45"/>
    <w:rsid w:val="3EC314F9"/>
    <w:rsid w:val="3ECB79D6"/>
    <w:rsid w:val="3EE37DED"/>
    <w:rsid w:val="3EF531A9"/>
    <w:rsid w:val="3F0B55A6"/>
    <w:rsid w:val="3F0D3707"/>
    <w:rsid w:val="3F261A88"/>
    <w:rsid w:val="3F263503"/>
    <w:rsid w:val="3F3B19D7"/>
    <w:rsid w:val="3F3B3785"/>
    <w:rsid w:val="3F4F0FDF"/>
    <w:rsid w:val="3F5D0B0E"/>
    <w:rsid w:val="3F6525B0"/>
    <w:rsid w:val="3F724CCD"/>
    <w:rsid w:val="3F780536"/>
    <w:rsid w:val="3FA70F77"/>
    <w:rsid w:val="3FB45360"/>
    <w:rsid w:val="3FB6105E"/>
    <w:rsid w:val="3FC05149"/>
    <w:rsid w:val="3FC7326B"/>
    <w:rsid w:val="3FD36EB6"/>
    <w:rsid w:val="3FDF2363"/>
    <w:rsid w:val="3FF405AE"/>
    <w:rsid w:val="40070A53"/>
    <w:rsid w:val="400C2C11"/>
    <w:rsid w:val="40237247"/>
    <w:rsid w:val="40445456"/>
    <w:rsid w:val="406356BE"/>
    <w:rsid w:val="407A645F"/>
    <w:rsid w:val="408C6EE2"/>
    <w:rsid w:val="40A435AC"/>
    <w:rsid w:val="40B50CF4"/>
    <w:rsid w:val="40BC26A4"/>
    <w:rsid w:val="40BC4452"/>
    <w:rsid w:val="40C81049"/>
    <w:rsid w:val="40DC4AF4"/>
    <w:rsid w:val="40F277D8"/>
    <w:rsid w:val="40FC510A"/>
    <w:rsid w:val="410020E1"/>
    <w:rsid w:val="410045DA"/>
    <w:rsid w:val="41110C42"/>
    <w:rsid w:val="413C56C4"/>
    <w:rsid w:val="41410DFB"/>
    <w:rsid w:val="414B0AC8"/>
    <w:rsid w:val="4164109F"/>
    <w:rsid w:val="41656898"/>
    <w:rsid w:val="417E7959"/>
    <w:rsid w:val="418817EE"/>
    <w:rsid w:val="4194717D"/>
    <w:rsid w:val="41B82E6B"/>
    <w:rsid w:val="42220C2D"/>
    <w:rsid w:val="422E5823"/>
    <w:rsid w:val="42383FAC"/>
    <w:rsid w:val="42734FE4"/>
    <w:rsid w:val="428642D5"/>
    <w:rsid w:val="429733C9"/>
    <w:rsid w:val="429D6F6A"/>
    <w:rsid w:val="42BB7663"/>
    <w:rsid w:val="42BC2E2F"/>
    <w:rsid w:val="42EC3109"/>
    <w:rsid w:val="42EF4FB3"/>
    <w:rsid w:val="42FE0D52"/>
    <w:rsid w:val="430C39AB"/>
    <w:rsid w:val="431A5BA2"/>
    <w:rsid w:val="43234C5C"/>
    <w:rsid w:val="433044F4"/>
    <w:rsid w:val="433F136A"/>
    <w:rsid w:val="434530EE"/>
    <w:rsid w:val="43486471"/>
    <w:rsid w:val="434B2807"/>
    <w:rsid w:val="43502B33"/>
    <w:rsid w:val="4352497D"/>
    <w:rsid w:val="43761BFB"/>
    <w:rsid w:val="439748CC"/>
    <w:rsid w:val="43990118"/>
    <w:rsid w:val="43A83B8A"/>
    <w:rsid w:val="43B34232"/>
    <w:rsid w:val="43CC05E0"/>
    <w:rsid w:val="43F10364"/>
    <w:rsid w:val="43F60029"/>
    <w:rsid w:val="43FB1735"/>
    <w:rsid w:val="4440539A"/>
    <w:rsid w:val="445A108C"/>
    <w:rsid w:val="445A2900"/>
    <w:rsid w:val="44641089"/>
    <w:rsid w:val="44827761"/>
    <w:rsid w:val="44877DE3"/>
    <w:rsid w:val="44DE52DF"/>
    <w:rsid w:val="44E83F81"/>
    <w:rsid w:val="44E94F1E"/>
    <w:rsid w:val="44F3065E"/>
    <w:rsid w:val="44FC35C0"/>
    <w:rsid w:val="450A0588"/>
    <w:rsid w:val="4513161A"/>
    <w:rsid w:val="45486BFC"/>
    <w:rsid w:val="4550160D"/>
    <w:rsid w:val="456E0177"/>
    <w:rsid w:val="4577303D"/>
    <w:rsid w:val="45846A85"/>
    <w:rsid w:val="458B0897"/>
    <w:rsid w:val="45984CAE"/>
    <w:rsid w:val="45D53806"/>
    <w:rsid w:val="45EE7529"/>
    <w:rsid w:val="45F80B87"/>
    <w:rsid w:val="45FA4A39"/>
    <w:rsid w:val="460F0018"/>
    <w:rsid w:val="460F3276"/>
    <w:rsid w:val="46405B25"/>
    <w:rsid w:val="465F3323"/>
    <w:rsid w:val="46855D15"/>
    <w:rsid w:val="469A3487"/>
    <w:rsid w:val="469F0A9E"/>
    <w:rsid w:val="46A8008D"/>
    <w:rsid w:val="46AB20C4"/>
    <w:rsid w:val="46C269A2"/>
    <w:rsid w:val="46C91677"/>
    <w:rsid w:val="46DA7D28"/>
    <w:rsid w:val="46DD5122"/>
    <w:rsid w:val="46F833A6"/>
    <w:rsid w:val="46FD57C4"/>
    <w:rsid w:val="470D5A07"/>
    <w:rsid w:val="47150D60"/>
    <w:rsid w:val="47174AD8"/>
    <w:rsid w:val="471E1235"/>
    <w:rsid w:val="473471DC"/>
    <w:rsid w:val="473C5C6C"/>
    <w:rsid w:val="474C380A"/>
    <w:rsid w:val="474D674C"/>
    <w:rsid w:val="4771569B"/>
    <w:rsid w:val="477A6E15"/>
    <w:rsid w:val="478A7058"/>
    <w:rsid w:val="47905E20"/>
    <w:rsid w:val="47925F0D"/>
    <w:rsid w:val="479E48B1"/>
    <w:rsid w:val="47A3011A"/>
    <w:rsid w:val="47A55187"/>
    <w:rsid w:val="47AD2D46"/>
    <w:rsid w:val="47B710E6"/>
    <w:rsid w:val="47BF7906"/>
    <w:rsid w:val="47E27DB9"/>
    <w:rsid w:val="47E744AA"/>
    <w:rsid w:val="47F16653"/>
    <w:rsid w:val="47FB4204"/>
    <w:rsid w:val="48156F80"/>
    <w:rsid w:val="481F3CA3"/>
    <w:rsid w:val="484D0086"/>
    <w:rsid w:val="485366B9"/>
    <w:rsid w:val="48580F04"/>
    <w:rsid w:val="48585B78"/>
    <w:rsid w:val="485D651B"/>
    <w:rsid w:val="48691363"/>
    <w:rsid w:val="487F2935"/>
    <w:rsid w:val="48847575"/>
    <w:rsid w:val="48AF282A"/>
    <w:rsid w:val="48BA0EEE"/>
    <w:rsid w:val="48BF0F83"/>
    <w:rsid w:val="48C749F6"/>
    <w:rsid w:val="48F16089"/>
    <w:rsid w:val="491A7B43"/>
    <w:rsid w:val="491E4E60"/>
    <w:rsid w:val="492043A2"/>
    <w:rsid w:val="493279A7"/>
    <w:rsid w:val="4948541D"/>
    <w:rsid w:val="4948654B"/>
    <w:rsid w:val="49781401"/>
    <w:rsid w:val="498D7995"/>
    <w:rsid w:val="4994599F"/>
    <w:rsid w:val="499A72FA"/>
    <w:rsid w:val="49C12AD9"/>
    <w:rsid w:val="49CD0F40"/>
    <w:rsid w:val="49CE7914"/>
    <w:rsid w:val="49E35145"/>
    <w:rsid w:val="49ED3861"/>
    <w:rsid w:val="4A1A5F48"/>
    <w:rsid w:val="4A2117CA"/>
    <w:rsid w:val="4A2B1D76"/>
    <w:rsid w:val="4A325D14"/>
    <w:rsid w:val="4A407EA2"/>
    <w:rsid w:val="4A455A4A"/>
    <w:rsid w:val="4A477482"/>
    <w:rsid w:val="4A49144C"/>
    <w:rsid w:val="4A4A609A"/>
    <w:rsid w:val="4A4A7727"/>
    <w:rsid w:val="4A590F64"/>
    <w:rsid w:val="4A7B35D0"/>
    <w:rsid w:val="4A940C18"/>
    <w:rsid w:val="4A9F34A1"/>
    <w:rsid w:val="4AB56AE2"/>
    <w:rsid w:val="4ABD7744"/>
    <w:rsid w:val="4ACF68D1"/>
    <w:rsid w:val="4AD93E52"/>
    <w:rsid w:val="4AE44CD1"/>
    <w:rsid w:val="4AF018C8"/>
    <w:rsid w:val="4B192AC8"/>
    <w:rsid w:val="4B296B88"/>
    <w:rsid w:val="4B3D6AD7"/>
    <w:rsid w:val="4B4734B2"/>
    <w:rsid w:val="4B645191"/>
    <w:rsid w:val="4B714989"/>
    <w:rsid w:val="4B7A39CC"/>
    <w:rsid w:val="4BD74836"/>
    <w:rsid w:val="4C0905B7"/>
    <w:rsid w:val="4C094875"/>
    <w:rsid w:val="4C240E20"/>
    <w:rsid w:val="4C2A3BAE"/>
    <w:rsid w:val="4C7C718B"/>
    <w:rsid w:val="4C9B1D07"/>
    <w:rsid w:val="4C9E70D6"/>
    <w:rsid w:val="4CB35CA4"/>
    <w:rsid w:val="4CC528E0"/>
    <w:rsid w:val="4CDA2830"/>
    <w:rsid w:val="4D0553D3"/>
    <w:rsid w:val="4D111FCA"/>
    <w:rsid w:val="4D1D096E"/>
    <w:rsid w:val="4D2F052E"/>
    <w:rsid w:val="4D404761"/>
    <w:rsid w:val="4D5A127B"/>
    <w:rsid w:val="4D72016F"/>
    <w:rsid w:val="4D932E6C"/>
    <w:rsid w:val="4DAB5F7A"/>
    <w:rsid w:val="4DAC5337"/>
    <w:rsid w:val="4DAE686A"/>
    <w:rsid w:val="4DBA61BD"/>
    <w:rsid w:val="4DCB3509"/>
    <w:rsid w:val="4DD13818"/>
    <w:rsid w:val="4DDA66D5"/>
    <w:rsid w:val="4DDD1A5D"/>
    <w:rsid w:val="4DDF0663"/>
    <w:rsid w:val="4DF80A94"/>
    <w:rsid w:val="4DFA0CB0"/>
    <w:rsid w:val="4E094801"/>
    <w:rsid w:val="4E0E6C8F"/>
    <w:rsid w:val="4E354755"/>
    <w:rsid w:val="4E393586"/>
    <w:rsid w:val="4E4B3E0B"/>
    <w:rsid w:val="4E5028AA"/>
    <w:rsid w:val="4E5661A0"/>
    <w:rsid w:val="4E706A6C"/>
    <w:rsid w:val="4E782796"/>
    <w:rsid w:val="4E946A0E"/>
    <w:rsid w:val="4EA44694"/>
    <w:rsid w:val="4ECC7A1B"/>
    <w:rsid w:val="4ED92533"/>
    <w:rsid w:val="4EDE1501"/>
    <w:rsid w:val="4EE554BC"/>
    <w:rsid w:val="4F0E0AC3"/>
    <w:rsid w:val="4F1B0EDE"/>
    <w:rsid w:val="4F1D46E9"/>
    <w:rsid w:val="4F214EFE"/>
    <w:rsid w:val="4F251D5C"/>
    <w:rsid w:val="4F343D4D"/>
    <w:rsid w:val="4F3B1580"/>
    <w:rsid w:val="4F3B79CC"/>
    <w:rsid w:val="4F4977F9"/>
    <w:rsid w:val="4F6939F7"/>
    <w:rsid w:val="4F6B1AA6"/>
    <w:rsid w:val="4F730D1A"/>
    <w:rsid w:val="4F815C90"/>
    <w:rsid w:val="4F820F5D"/>
    <w:rsid w:val="4F9024F4"/>
    <w:rsid w:val="4F9422E9"/>
    <w:rsid w:val="4F9667B6"/>
    <w:rsid w:val="4F9974B3"/>
    <w:rsid w:val="4F9A67A0"/>
    <w:rsid w:val="4F9E67B4"/>
    <w:rsid w:val="4F9F38BD"/>
    <w:rsid w:val="4FA175AC"/>
    <w:rsid w:val="4FC37E98"/>
    <w:rsid w:val="4FD077BE"/>
    <w:rsid w:val="4FF260E2"/>
    <w:rsid w:val="50212C38"/>
    <w:rsid w:val="50311079"/>
    <w:rsid w:val="5039786D"/>
    <w:rsid w:val="503F2D25"/>
    <w:rsid w:val="505A77E4"/>
    <w:rsid w:val="506019B6"/>
    <w:rsid w:val="507F05B9"/>
    <w:rsid w:val="50A92E4C"/>
    <w:rsid w:val="50D70E34"/>
    <w:rsid w:val="50DC31A8"/>
    <w:rsid w:val="51053BF3"/>
    <w:rsid w:val="51142224"/>
    <w:rsid w:val="513261F2"/>
    <w:rsid w:val="514160E1"/>
    <w:rsid w:val="514162E8"/>
    <w:rsid w:val="51600E2A"/>
    <w:rsid w:val="5184720E"/>
    <w:rsid w:val="51893F39"/>
    <w:rsid w:val="518B0C49"/>
    <w:rsid w:val="518C60C3"/>
    <w:rsid w:val="51920E9C"/>
    <w:rsid w:val="519B3E5C"/>
    <w:rsid w:val="51AD6837"/>
    <w:rsid w:val="51C01EDD"/>
    <w:rsid w:val="51C474C3"/>
    <w:rsid w:val="52155717"/>
    <w:rsid w:val="521918ED"/>
    <w:rsid w:val="522709E8"/>
    <w:rsid w:val="523A5B1F"/>
    <w:rsid w:val="52666914"/>
    <w:rsid w:val="52920422"/>
    <w:rsid w:val="52A718D4"/>
    <w:rsid w:val="52E100B5"/>
    <w:rsid w:val="52F17409"/>
    <w:rsid w:val="52F61177"/>
    <w:rsid w:val="531A6442"/>
    <w:rsid w:val="532168F5"/>
    <w:rsid w:val="53394028"/>
    <w:rsid w:val="53452D12"/>
    <w:rsid w:val="53486019"/>
    <w:rsid w:val="534F1156"/>
    <w:rsid w:val="534F55FA"/>
    <w:rsid w:val="535959A4"/>
    <w:rsid w:val="53821D64"/>
    <w:rsid w:val="53826903"/>
    <w:rsid w:val="538678B6"/>
    <w:rsid w:val="53895588"/>
    <w:rsid w:val="538F1E8A"/>
    <w:rsid w:val="539D72D3"/>
    <w:rsid w:val="53B044AD"/>
    <w:rsid w:val="53C102A5"/>
    <w:rsid w:val="53CA3E79"/>
    <w:rsid w:val="53E45D42"/>
    <w:rsid w:val="53FF2B7C"/>
    <w:rsid w:val="540208BE"/>
    <w:rsid w:val="54102716"/>
    <w:rsid w:val="54111CAC"/>
    <w:rsid w:val="5438608E"/>
    <w:rsid w:val="546B6463"/>
    <w:rsid w:val="54ED42FF"/>
    <w:rsid w:val="551315FE"/>
    <w:rsid w:val="551F2CA4"/>
    <w:rsid w:val="5528767B"/>
    <w:rsid w:val="552C72D9"/>
    <w:rsid w:val="55384597"/>
    <w:rsid w:val="553B5E36"/>
    <w:rsid w:val="554271C4"/>
    <w:rsid w:val="55546EF7"/>
    <w:rsid w:val="555D5DAC"/>
    <w:rsid w:val="55621614"/>
    <w:rsid w:val="55717AA9"/>
    <w:rsid w:val="55B531A0"/>
    <w:rsid w:val="55DD34AB"/>
    <w:rsid w:val="55DD513F"/>
    <w:rsid w:val="55DE4C2D"/>
    <w:rsid w:val="55EC35A5"/>
    <w:rsid w:val="564077EB"/>
    <w:rsid w:val="567D597C"/>
    <w:rsid w:val="568C2F21"/>
    <w:rsid w:val="569322DF"/>
    <w:rsid w:val="56A4153A"/>
    <w:rsid w:val="56A97E0B"/>
    <w:rsid w:val="56BE0ACC"/>
    <w:rsid w:val="56C105BC"/>
    <w:rsid w:val="56C1680E"/>
    <w:rsid w:val="56C25A7D"/>
    <w:rsid w:val="56C836F9"/>
    <w:rsid w:val="56CA197E"/>
    <w:rsid w:val="56F1036C"/>
    <w:rsid w:val="571511AC"/>
    <w:rsid w:val="572D2083"/>
    <w:rsid w:val="57314536"/>
    <w:rsid w:val="5733125E"/>
    <w:rsid w:val="57572CCF"/>
    <w:rsid w:val="575C02E5"/>
    <w:rsid w:val="57867388"/>
    <w:rsid w:val="57981DF8"/>
    <w:rsid w:val="57A4174D"/>
    <w:rsid w:val="57AF23BE"/>
    <w:rsid w:val="57AF2B0B"/>
    <w:rsid w:val="57BC2B32"/>
    <w:rsid w:val="57D11E50"/>
    <w:rsid w:val="57FA6067"/>
    <w:rsid w:val="57FB340E"/>
    <w:rsid w:val="580B3336"/>
    <w:rsid w:val="580C5867"/>
    <w:rsid w:val="5827444F"/>
    <w:rsid w:val="583860F8"/>
    <w:rsid w:val="58450D79"/>
    <w:rsid w:val="5863149B"/>
    <w:rsid w:val="58726012"/>
    <w:rsid w:val="58776FB0"/>
    <w:rsid w:val="5887656F"/>
    <w:rsid w:val="5892554F"/>
    <w:rsid w:val="5898534D"/>
    <w:rsid w:val="589C6E37"/>
    <w:rsid w:val="58A45F4C"/>
    <w:rsid w:val="58A81A34"/>
    <w:rsid w:val="58B63D67"/>
    <w:rsid w:val="58BD4DB3"/>
    <w:rsid w:val="58C53A0E"/>
    <w:rsid w:val="58C67C81"/>
    <w:rsid w:val="58C81349"/>
    <w:rsid w:val="58C919AA"/>
    <w:rsid w:val="58D9105C"/>
    <w:rsid w:val="58E6728B"/>
    <w:rsid w:val="590222E6"/>
    <w:rsid w:val="5904454D"/>
    <w:rsid w:val="59125193"/>
    <w:rsid w:val="591744C4"/>
    <w:rsid w:val="59215342"/>
    <w:rsid w:val="59250993"/>
    <w:rsid w:val="592F32FD"/>
    <w:rsid w:val="5953447D"/>
    <w:rsid w:val="59592D2E"/>
    <w:rsid w:val="595C45CC"/>
    <w:rsid w:val="59607A07"/>
    <w:rsid w:val="59626B1C"/>
    <w:rsid w:val="598853C1"/>
    <w:rsid w:val="598C1189"/>
    <w:rsid w:val="59927C41"/>
    <w:rsid w:val="599628BD"/>
    <w:rsid w:val="59971931"/>
    <w:rsid w:val="59C14CFA"/>
    <w:rsid w:val="59C56616"/>
    <w:rsid w:val="59EA3D94"/>
    <w:rsid w:val="5A0031AA"/>
    <w:rsid w:val="5A3B7A33"/>
    <w:rsid w:val="5A533C21"/>
    <w:rsid w:val="5A734644"/>
    <w:rsid w:val="5A7C4F26"/>
    <w:rsid w:val="5A8B6C70"/>
    <w:rsid w:val="5A8D3447"/>
    <w:rsid w:val="5A92474A"/>
    <w:rsid w:val="5AA4447D"/>
    <w:rsid w:val="5AA60A7D"/>
    <w:rsid w:val="5AA63D51"/>
    <w:rsid w:val="5AC165B4"/>
    <w:rsid w:val="5AC266B1"/>
    <w:rsid w:val="5ADE798F"/>
    <w:rsid w:val="5ADF1011"/>
    <w:rsid w:val="5AF01218"/>
    <w:rsid w:val="5AFA1A9D"/>
    <w:rsid w:val="5B203BA3"/>
    <w:rsid w:val="5B231846"/>
    <w:rsid w:val="5B3C4800"/>
    <w:rsid w:val="5B410F66"/>
    <w:rsid w:val="5B597015"/>
    <w:rsid w:val="5B6800B4"/>
    <w:rsid w:val="5B6D486F"/>
    <w:rsid w:val="5B7343BD"/>
    <w:rsid w:val="5B7F45A2"/>
    <w:rsid w:val="5B886EAC"/>
    <w:rsid w:val="5BAD55B3"/>
    <w:rsid w:val="5BB701E0"/>
    <w:rsid w:val="5BBB1A7E"/>
    <w:rsid w:val="5BBF47F9"/>
    <w:rsid w:val="5BDE4FFB"/>
    <w:rsid w:val="5C002409"/>
    <w:rsid w:val="5C0276AD"/>
    <w:rsid w:val="5C3929A3"/>
    <w:rsid w:val="5C3936CD"/>
    <w:rsid w:val="5C3C2A28"/>
    <w:rsid w:val="5C8824CD"/>
    <w:rsid w:val="5CA72002"/>
    <w:rsid w:val="5CAC09C2"/>
    <w:rsid w:val="5CC02415"/>
    <w:rsid w:val="5CC2508E"/>
    <w:rsid w:val="5CDF6F69"/>
    <w:rsid w:val="5CE605C8"/>
    <w:rsid w:val="5CEB0141"/>
    <w:rsid w:val="5D0D6E8E"/>
    <w:rsid w:val="5D1610FD"/>
    <w:rsid w:val="5D415FB3"/>
    <w:rsid w:val="5D4B1708"/>
    <w:rsid w:val="5D635F29"/>
    <w:rsid w:val="5D7155D4"/>
    <w:rsid w:val="5D876617"/>
    <w:rsid w:val="5DCA5FA9"/>
    <w:rsid w:val="5DE22059"/>
    <w:rsid w:val="5DEA2D95"/>
    <w:rsid w:val="5E1E2D72"/>
    <w:rsid w:val="5E525F9E"/>
    <w:rsid w:val="5E602469"/>
    <w:rsid w:val="5E7B3747"/>
    <w:rsid w:val="5E885CBD"/>
    <w:rsid w:val="5E8A398A"/>
    <w:rsid w:val="5E9C4600"/>
    <w:rsid w:val="5EC944B2"/>
    <w:rsid w:val="5ECE7D1A"/>
    <w:rsid w:val="5ED864A3"/>
    <w:rsid w:val="5EDE3A37"/>
    <w:rsid w:val="5EF534F9"/>
    <w:rsid w:val="5F0458F0"/>
    <w:rsid w:val="5F0B464F"/>
    <w:rsid w:val="5F0C25F1"/>
    <w:rsid w:val="5F164204"/>
    <w:rsid w:val="5F461633"/>
    <w:rsid w:val="5F465722"/>
    <w:rsid w:val="5F6D28F6"/>
    <w:rsid w:val="5F706747"/>
    <w:rsid w:val="5FAF18FA"/>
    <w:rsid w:val="5FD16B14"/>
    <w:rsid w:val="5FD50C35"/>
    <w:rsid w:val="5FD74931"/>
    <w:rsid w:val="5FDE11BA"/>
    <w:rsid w:val="5FE22FD0"/>
    <w:rsid w:val="5FF4730D"/>
    <w:rsid w:val="60007EAA"/>
    <w:rsid w:val="600F625E"/>
    <w:rsid w:val="60105805"/>
    <w:rsid w:val="602C6BF7"/>
    <w:rsid w:val="602D281F"/>
    <w:rsid w:val="605C4EB2"/>
    <w:rsid w:val="60717CF2"/>
    <w:rsid w:val="60912B31"/>
    <w:rsid w:val="609E371C"/>
    <w:rsid w:val="60A52CFD"/>
    <w:rsid w:val="60CB2025"/>
    <w:rsid w:val="60CC64DC"/>
    <w:rsid w:val="60EB5CEF"/>
    <w:rsid w:val="6106379C"/>
    <w:rsid w:val="61185562"/>
    <w:rsid w:val="61277C7A"/>
    <w:rsid w:val="61400F4D"/>
    <w:rsid w:val="614C5210"/>
    <w:rsid w:val="614F0A91"/>
    <w:rsid w:val="616524A2"/>
    <w:rsid w:val="616D2416"/>
    <w:rsid w:val="61A85368"/>
    <w:rsid w:val="61BE4E10"/>
    <w:rsid w:val="61F4023A"/>
    <w:rsid w:val="61F41846"/>
    <w:rsid w:val="61F950AE"/>
    <w:rsid w:val="620852F1"/>
    <w:rsid w:val="620B2BB0"/>
    <w:rsid w:val="621F2684"/>
    <w:rsid w:val="62212560"/>
    <w:rsid w:val="623E51B7"/>
    <w:rsid w:val="623E7D9F"/>
    <w:rsid w:val="626E21EF"/>
    <w:rsid w:val="62B86D17"/>
    <w:rsid w:val="62C21EC2"/>
    <w:rsid w:val="62CF7BBD"/>
    <w:rsid w:val="62E6159D"/>
    <w:rsid w:val="62E827F9"/>
    <w:rsid w:val="62EF7755"/>
    <w:rsid w:val="630262F1"/>
    <w:rsid w:val="630D1A82"/>
    <w:rsid w:val="631B72A6"/>
    <w:rsid w:val="63387E58"/>
    <w:rsid w:val="63582F5A"/>
    <w:rsid w:val="63676048"/>
    <w:rsid w:val="63846BFA"/>
    <w:rsid w:val="638B07E8"/>
    <w:rsid w:val="638E102D"/>
    <w:rsid w:val="63B12DA9"/>
    <w:rsid w:val="63FA510E"/>
    <w:rsid w:val="64061D04"/>
    <w:rsid w:val="641C2D00"/>
    <w:rsid w:val="6430390D"/>
    <w:rsid w:val="643718AA"/>
    <w:rsid w:val="644F0FB6"/>
    <w:rsid w:val="64572560"/>
    <w:rsid w:val="646802C9"/>
    <w:rsid w:val="647B7FFD"/>
    <w:rsid w:val="64813139"/>
    <w:rsid w:val="64B17EC2"/>
    <w:rsid w:val="64B4267B"/>
    <w:rsid w:val="64BA3FA4"/>
    <w:rsid w:val="64BC23C3"/>
    <w:rsid w:val="64C36477"/>
    <w:rsid w:val="64C51278"/>
    <w:rsid w:val="64D02480"/>
    <w:rsid w:val="64E50161"/>
    <w:rsid w:val="65416DF6"/>
    <w:rsid w:val="65444892"/>
    <w:rsid w:val="655B6B8D"/>
    <w:rsid w:val="65921AA2"/>
    <w:rsid w:val="65AF0C45"/>
    <w:rsid w:val="65B37C6A"/>
    <w:rsid w:val="65BE7A7B"/>
    <w:rsid w:val="65C47B38"/>
    <w:rsid w:val="65CC501A"/>
    <w:rsid w:val="65D57BE0"/>
    <w:rsid w:val="65F16C53"/>
    <w:rsid w:val="65F70223"/>
    <w:rsid w:val="65FA6005"/>
    <w:rsid w:val="660A72A6"/>
    <w:rsid w:val="660B1854"/>
    <w:rsid w:val="66141EAD"/>
    <w:rsid w:val="661C136B"/>
    <w:rsid w:val="662463E4"/>
    <w:rsid w:val="66390E9C"/>
    <w:rsid w:val="663B6D7B"/>
    <w:rsid w:val="665608F6"/>
    <w:rsid w:val="66565EBA"/>
    <w:rsid w:val="66643709"/>
    <w:rsid w:val="66AA114E"/>
    <w:rsid w:val="66BB1EAD"/>
    <w:rsid w:val="66D6776C"/>
    <w:rsid w:val="66D9547D"/>
    <w:rsid w:val="66EE6BD0"/>
    <w:rsid w:val="66FF0F75"/>
    <w:rsid w:val="67322D8C"/>
    <w:rsid w:val="674D4004"/>
    <w:rsid w:val="67563FEC"/>
    <w:rsid w:val="679715F1"/>
    <w:rsid w:val="67A6416A"/>
    <w:rsid w:val="67A96D3B"/>
    <w:rsid w:val="67D068B1"/>
    <w:rsid w:val="67EB7247"/>
    <w:rsid w:val="6802688F"/>
    <w:rsid w:val="681A67A5"/>
    <w:rsid w:val="681B2003"/>
    <w:rsid w:val="68271EC6"/>
    <w:rsid w:val="682B6FBD"/>
    <w:rsid w:val="682E3B8D"/>
    <w:rsid w:val="68386D98"/>
    <w:rsid w:val="68550B65"/>
    <w:rsid w:val="68927803"/>
    <w:rsid w:val="68AD274F"/>
    <w:rsid w:val="68BE2BAE"/>
    <w:rsid w:val="68DE4FFE"/>
    <w:rsid w:val="69143BC8"/>
    <w:rsid w:val="69342E70"/>
    <w:rsid w:val="69373298"/>
    <w:rsid w:val="6948298A"/>
    <w:rsid w:val="694C01BA"/>
    <w:rsid w:val="694F3806"/>
    <w:rsid w:val="6959351F"/>
    <w:rsid w:val="697375B8"/>
    <w:rsid w:val="697A3176"/>
    <w:rsid w:val="69823BDB"/>
    <w:rsid w:val="69845BA5"/>
    <w:rsid w:val="69883ADE"/>
    <w:rsid w:val="69915D98"/>
    <w:rsid w:val="6997764B"/>
    <w:rsid w:val="69AB5B38"/>
    <w:rsid w:val="69C02956"/>
    <w:rsid w:val="69D00B0D"/>
    <w:rsid w:val="69E77EE2"/>
    <w:rsid w:val="69EE1271"/>
    <w:rsid w:val="69EE38F2"/>
    <w:rsid w:val="69FB10EF"/>
    <w:rsid w:val="69FC7DDE"/>
    <w:rsid w:val="6A0363F2"/>
    <w:rsid w:val="6A0D23EE"/>
    <w:rsid w:val="6A266C5C"/>
    <w:rsid w:val="6A3F2D78"/>
    <w:rsid w:val="6A495B07"/>
    <w:rsid w:val="6A8A15E2"/>
    <w:rsid w:val="6AA14535"/>
    <w:rsid w:val="6AA5670B"/>
    <w:rsid w:val="6AA974BB"/>
    <w:rsid w:val="6AB26742"/>
    <w:rsid w:val="6AC935EF"/>
    <w:rsid w:val="6AD97CF9"/>
    <w:rsid w:val="6AE224D9"/>
    <w:rsid w:val="6AEF34F2"/>
    <w:rsid w:val="6B15282D"/>
    <w:rsid w:val="6B6932A5"/>
    <w:rsid w:val="6B8312D6"/>
    <w:rsid w:val="6B8C637F"/>
    <w:rsid w:val="6B930A9C"/>
    <w:rsid w:val="6B9B3DEB"/>
    <w:rsid w:val="6B9C0066"/>
    <w:rsid w:val="6BC9645F"/>
    <w:rsid w:val="6C1B4F69"/>
    <w:rsid w:val="6C2E2A8A"/>
    <w:rsid w:val="6C4038DA"/>
    <w:rsid w:val="6C7A3290"/>
    <w:rsid w:val="6C7C3A1A"/>
    <w:rsid w:val="6C8D320D"/>
    <w:rsid w:val="6CA27E21"/>
    <w:rsid w:val="6CB06CB1"/>
    <w:rsid w:val="6CB42DF7"/>
    <w:rsid w:val="6CBB42CD"/>
    <w:rsid w:val="6CBF5130"/>
    <w:rsid w:val="6CE044B6"/>
    <w:rsid w:val="6CFC3CA5"/>
    <w:rsid w:val="6D011B65"/>
    <w:rsid w:val="6D0376B5"/>
    <w:rsid w:val="6D090170"/>
    <w:rsid w:val="6D12171A"/>
    <w:rsid w:val="6D4F64CA"/>
    <w:rsid w:val="6D51606F"/>
    <w:rsid w:val="6D68758C"/>
    <w:rsid w:val="6D7D631A"/>
    <w:rsid w:val="6D965EA7"/>
    <w:rsid w:val="6D9E4D5C"/>
    <w:rsid w:val="6DD9713D"/>
    <w:rsid w:val="6DE74955"/>
    <w:rsid w:val="6DEB57D9"/>
    <w:rsid w:val="6E054BC5"/>
    <w:rsid w:val="6E0E0133"/>
    <w:rsid w:val="6E166FE8"/>
    <w:rsid w:val="6E2A4350"/>
    <w:rsid w:val="6E353E49"/>
    <w:rsid w:val="6E843F52"/>
    <w:rsid w:val="6E992D14"/>
    <w:rsid w:val="6E997B58"/>
    <w:rsid w:val="6E9A19C7"/>
    <w:rsid w:val="6EA05F5D"/>
    <w:rsid w:val="6EA14B04"/>
    <w:rsid w:val="6EAC6810"/>
    <w:rsid w:val="6ECC76A7"/>
    <w:rsid w:val="6EE36ECA"/>
    <w:rsid w:val="6EFA4214"/>
    <w:rsid w:val="6F013C83"/>
    <w:rsid w:val="6F1A6664"/>
    <w:rsid w:val="6F347726"/>
    <w:rsid w:val="6F364027"/>
    <w:rsid w:val="6F55355D"/>
    <w:rsid w:val="6F591935"/>
    <w:rsid w:val="6F5A6C91"/>
    <w:rsid w:val="6F613CBC"/>
    <w:rsid w:val="6F667618"/>
    <w:rsid w:val="6F7915DC"/>
    <w:rsid w:val="6F7E3097"/>
    <w:rsid w:val="6F922A75"/>
    <w:rsid w:val="6FA2497B"/>
    <w:rsid w:val="6FAF569F"/>
    <w:rsid w:val="6FB25F24"/>
    <w:rsid w:val="6FD4073F"/>
    <w:rsid w:val="6FE3114C"/>
    <w:rsid w:val="6FE343AC"/>
    <w:rsid w:val="6FEB0EDC"/>
    <w:rsid w:val="6FEF766A"/>
    <w:rsid w:val="6FF46A6B"/>
    <w:rsid w:val="70074E3A"/>
    <w:rsid w:val="701D28B0"/>
    <w:rsid w:val="702C48A1"/>
    <w:rsid w:val="703108BA"/>
    <w:rsid w:val="70457711"/>
    <w:rsid w:val="704D1642"/>
    <w:rsid w:val="70514307"/>
    <w:rsid w:val="7053007F"/>
    <w:rsid w:val="709D2305"/>
    <w:rsid w:val="70A703CB"/>
    <w:rsid w:val="70AC0B63"/>
    <w:rsid w:val="70CB230C"/>
    <w:rsid w:val="70CB55E3"/>
    <w:rsid w:val="70CE5958"/>
    <w:rsid w:val="70D71FEA"/>
    <w:rsid w:val="70FC24C5"/>
    <w:rsid w:val="70FF5615"/>
    <w:rsid w:val="7100783A"/>
    <w:rsid w:val="71091B31"/>
    <w:rsid w:val="71103897"/>
    <w:rsid w:val="711B509A"/>
    <w:rsid w:val="71245578"/>
    <w:rsid w:val="712A78CC"/>
    <w:rsid w:val="71394F4D"/>
    <w:rsid w:val="71557E27"/>
    <w:rsid w:val="717B5DA3"/>
    <w:rsid w:val="718A5D23"/>
    <w:rsid w:val="7192087E"/>
    <w:rsid w:val="71A054E0"/>
    <w:rsid w:val="71AE02C6"/>
    <w:rsid w:val="71BC3A02"/>
    <w:rsid w:val="71C56EA5"/>
    <w:rsid w:val="71C95CBC"/>
    <w:rsid w:val="71D7083C"/>
    <w:rsid w:val="71F55842"/>
    <w:rsid w:val="72031631"/>
    <w:rsid w:val="721D772F"/>
    <w:rsid w:val="72222B02"/>
    <w:rsid w:val="722D78DE"/>
    <w:rsid w:val="72644F2F"/>
    <w:rsid w:val="726B1696"/>
    <w:rsid w:val="728D1B9B"/>
    <w:rsid w:val="728E539F"/>
    <w:rsid w:val="72990F3D"/>
    <w:rsid w:val="729A586F"/>
    <w:rsid w:val="72A921D9"/>
    <w:rsid w:val="72C52237"/>
    <w:rsid w:val="72DB3580"/>
    <w:rsid w:val="72F36C97"/>
    <w:rsid w:val="72F5541E"/>
    <w:rsid w:val="72F571CC"/>
    <w:rsid w:val="731846F2"/>
    <w:rsid w:val="731F20C0"/>
    <w:rsid w:val="734B1B9C"/>
    <w:rsid w:val="734D61C9"/>
    <w:rsid w:val="735A34D3"/>
    <w:rsid w:val="736343F9"/>
    <w:rsid w:val="73937C8A"/>
    <w:rsid w:val="739509AF"/>
    <w:rsid w:val="739E7864"/>
    <w:rsid w:val="73A82490"/>
    <w:rsid w:val="73BB0416"/>
    <w:rsid w:val="73C21326"/>
    <w:rsid w:val="73C45352"/>
    <w:rsid w:val="73CB617F"/>
    <w:rsid w:val="73E22459"/>
    <w:rsid w:val="73F22212"/>
    <w:rsid w:val="73F76FDE"/>
    <w:rsid w:val="740D2417"/>
    <w:rsid w:val="74100024"/>
    <w:rsid w:val="74182F81"/>
    <w:rsid w:val="7419513C"/>
    <w:rsid w:val="74257F85"/>
    <w:rsid w:val="742E508B"/>
    <w:rsid w:val="742F4F8D"/>
    <w:rsid w:val="74365CEE"/>
    <w:rsid w:val="74485247"/>
    <w:rsid w:val="747D7712"/>
    <w:rsid w:val="747F497C"/>
    <w:rsid w:val="74844CAB"/>
    <w:rsid w:val="74A013B9"/>
    <w:rsid w:val="74A470FC"/>
    <w:rsid w:val="74B530B7"/>
    <w:rsid w:val="74F31E31"/>
    <w:rsid w:val="751029E3"/>
    <w:rsid w:val="75117B1A"/>
    <w:rsid w:val="7529510C"/>
    <w:rsid w:val="754D7ADE"/>
    <w:rsid w:val="755D54FC"/>
    <w:rsid w:val="755F1275"/>
    <w:rsid w:val="75622B13"/>
    <w:rsid w:val="75644ADD"/>
    <w:rsid w:val="759C54BA"/>
    <w:rsid w:val="75A4572F"/>
    <w:rsid w:val="75B25848"/>
    <w:rsid w:val="75E63F5C"/>
    <w:rsid w:val="761D53B8"/>
    <w:rsid w:val="76351CCC"/>
    <w:rsid w:val="765D6045"/>
    <w:rsid w:val="766C59F7"/>
    <w:rsid w:val="76C27081"/>
    <w:rsid w:val="76CA0970"/>
    <w:rsid w:val="76E47C83"/>
    <w:rsid w:val="76FA1255"/>
    <w:rsid w:val="7702635B"/>
    <w:rsid w:val="77073972"/>
    <w:rsid w:val="77214F0A"/>
    <w:rsid w:val="772C7438"/>
    <w:rsid w:val="7732770C"/>
    <w:rsid w:val="773A1B87"/>
    <w:rsid w:val="77530965"/>
    <w:rsid w:val="77602396"/>
    <w:rsid w:val="77680AA7"/>
    <w:rsid w:val="776C2C31"/>
    <w:rsid w:val="777A4EE3"/>
    <w:rsid w:val="779B1582"/>
    <w:rsid w:val="779B5531"/>
    <w:rsid w:val="77BA09E4"/>
    <w:rsid w:val="77DF2146"/>
    <w:rsid w:val="77E67A2B"/>
    <w:rsid w:val="77E85551"/>
    <w:rsid w:val="780A371A"/>
    <w:rsid w:val="780E2ADE"/>
    <w:rsid w:val="780F6F82"/>
    <w:rsid w:val="78177844"/>
    <w:rsid w:val="78177E28"/>
    <w:rsid w:val="78394B40"/>
    <w:rsid w:val="784941D4"/>
    <w:rsid w:val="784A1387"/>
    <w:rsid w:val="784C019D"/>
    <w:rsid w:val="787C580B"/>
    <w:rsid w:val="78C93F03"/>
    <w:rsid w:val="78CE6DB9"/>
    <w:rsid w:val="78CF4193"/>
    <w:rsid w:val="78E3101D"/>
    <w:rsid w:val="78E977D3"/>
    <w:rsid w:val="78EB7557"/>
    <w:rsid w:val="7930320C"/>
    <w:rsid w:val="79327BC8"/>
    <w:rsid w:val="7962441A"/>
    <w:rsid w:val="79645F20"/>
    <w:rsid w:val="79674B9C"/>
    <w:rsid w:val="79684C91"/>
    <w:rsid w:val="796B468C"/>
    <w:rsid w:val="796E1A86"/>
    <w:rsid w:val="79716F8B"/>
    <w:rsid w:val="79836ED8"/>
    <w:rsid w:val="798754EA"/>
    <w:rsid w:val="79C13788"/>
    <w:rsid w:val="79D86597"/>
    <w:rsid w:val="7A081EDB"/>
    <w:rsid w:val="7A095B21"/>
    <w:rsid w:val="7A106FE1"/>
    <w:rsid w:val="7A294D7B"/>
    <w:rsid w:val="7A3251AA"/>
    <w:rsid w:val="7A56419C"/>
    <w:rsid w:val="7A597B9E"/>
    <w:rsid w:val="7A721A4A"/>
    <w:rsid w:val="7A7A445B"/>
    <w:rsid w:val="7A9131B1"/>
    <w:rsid w:val="7AA37E55"/>
    <w:rsid w:val="7AC04563"/>
    <w:rsid w:val="7ACE35B6"/>
    <w:rsid w:val="7AD50B8E"/>
    <w:rsid w:val="7ADB480B"/>
    <w:rsid w:val="7AE97817"/>
    <w:rsid w:val="7B226FCC"/>
    <w:rsid w:val="7B416E7A"/>
    <w:rsid w:val="7B42141C"/>
    <w:rsid w:val="7B463581"/>
    <w:rsid w:val="7B4A0A16"/>
    <w:rsid w:val="7B4F1153"/>
    <w:rsid w:val="7B690757"/>
    <w:rsid w:val="7B6C7305"/>
    <w:rsid w:val="7B6F1FA5"/>
    <w:rsid w:val="7B71188E"/>
    <w:rsid w:val="7B86755B"/>
    <w:rsid w:val="7BA05373"/>
    <w:rsid w:val="7BA82956"/>
    <w:rsid w:val="7BB06386"/>
    <w:rsid w:val="7BB55730"/>
    <w:rsid w:val="7BB86C32"/>
    <w:rsid w:val="7BCB31C0"/>
    <w:rsid w:val="7BDD1145"/>
    <w:rsid w:val="7BFF10BB"/>
    <w:rsid w:val="7C231C15"/>
    <w:rsid w:val="7C4F53CC"/>
    <w:rsid w:val="7C6F6241"/>
    <w:rsid w:val="7C720775"/>
    <w:rsid w:val="7C727ADF"/>
    <w:rsid w:val="7C9712F4"/>
    <w:rsid w:val="7C993C6F"/>
    <w:rsid w:val="7C9C690A"/>
    <w:rsid w:val="7CB13702"/>
    <w:rsid w:val="7CC778A3"/>
    <w:rsid w:val="7CC82F1B"/>
    <w:rsid w:val="7D032E2D"/>
    <w:rsid w:val="7D0C3A90"/>
    <w:rsid w:val="7D0D15B6"/>
    <w:rsid w:val="7D0E5A5A"/>
    <w:rsid w:val="7D197209"/>
    <w:rsid w:val="7D1E1A15"/>
    <w:rsid w:val="7D3F20B7"/>
    <w:rsid w:val="7D4C6582"/>
    <w:rsid w:val="7D5F34E2"/>
    <w:rsid w:val="7D6D50CA"/>
    <w:rsid w:val="7D7D646D"/>
    <w:rsid w:val="7DBE0447"/>
    <w:rsid w:val="7DE14F1D"/>
    <w:rsid w:val="7DEE13E8"/>
    <w:rsid w:val="7DF6274F"/>
    <w:rsid w:val="7E002EC9"/>
    <w:rsid w:val="7E38257B"/>
    <w:rsid w:val="7E3F7E95"/>
    <w:rsid w:val="7E4F6965"/>
    <w:rsid w:val="7E597E8E"/>
    <w:rsid w:val="7E7958A6"/>
    <w:rsid w:val="7E8D6E52"/>
    <w:rsid w:val="7E8E41F7"/>
    <w:rsid w:val="7E8F20B9"/>
    <w:rsid w:val="7E91500C"/>
    <w:rsid w:val="7E927FC5"/>
    <w:rsid w:val="7EC34622"/>
    <w:rsid w:val="7ED54355"/>
    <w:rsid w:val="7EDC7492"/>
    <w:rsid w:val="7EEB3B79"/>
    <w:rsid w:val="7F6E4437"/>
    <w:rsid w:val="7F8813C8"/>
    <w:rsid w:val="7F8901A4"/>
    <w:rsid w:val="7FA277BB"/>
    <w:rsid w:val="7FA7563B"/>
    <w:rsid w:val="7FA75CF2"/>
    <w:rsid w:val="7FB51EB4"/>
    <w:rsid w:val="7FD10FC1"/>
    <w:rsid w:val="7FFE15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8"/>
    <w:autoRedefine/>
    <w:qFormat/>
    <w:uiPriority w:val="0"/>
    <w:pPr>
      <w:keepNext/>
      <w:keepLines/>
      <w:spacing w:before="340" w:after="330" w:line="576" w:lineRule="auto"/>
      <w:outlineLvl w:val="0"/>
    </w:pPr>
    <w:rPr>
      <w:b/>
      <w:kern w:val="44"/>
      <w:sz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autoRedefine/>
    <w:qFormat/>
    <w:uiPriority w:val="0"/>
    <w:pPr>
      <w:keepNext/>
      <w:keepLines/>
      <w:spacing w:before="260" w:after="260" w:line="413" w:lineRule="auto"/>
      <w:outlineLvl w:val="2"/>
    </w:pPr>
    <w:rPr>
      <w:b/>
      <w:bCs/>
      <w:sz w:val="32"/>
      <w:szCs w:val="32"/>
    </w:rPr>
  </w:style>
  <w:style w:type="paragraph" w:styleId="6">
    <w:name w:val="heading 4"/>
    <w:basedOn w:val="1"/>
    <w:next w:val="1"/>
    <w:autoRedefine/>
    <w:qFormat/>
    <w:uiPriority w:val="0"/>
    <w:pPr>
      <w:keepNext/>
      <w:keepLines/>
      <w:spacing w:before="280" w:after="290" w:line="372" w:lineRule="auto"/>
      <w:outlineLvl w:val="3"/>
    </w:pPr>
    <w:rPr>
      <w:rFonts w:ascii="Cambria" w:hAnsi="Cambria"/>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customStyle="1" w:styleId="2">
    <w:name w:val="Default"/>
    <w:autoRedefine/>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7">
    <w:name w:val="Normal Indent"/>
    <w:basedOn w:val="1"/>
    <w:next w:val="1"/>
    <w:autoRedefine/>
    <w:qFormat/>
    <w:uiPriority w:val="0"/>
    <w:pPr>
      <w:ind w:firstLine="420"/>
    </w:pPr>
    <w:rPr>
      <w:kern w:val="0"/>
    </w:rPr>
  </w:style>
  <w:style w:type="paragraph" w:styleId="8">
    <w:name w:val="toa heading"/>
    <w:basedOn w:val="1"/>
    <w:next w:val="1"/>
    <w:autoRedefine/>
    <w:unhideWhenUsed/>
    <w:qFormat/>
    <w:uiPriority w:val="99"/>
    <w:pPr>
      <w:spacing w:before="120"/>
    </w:pPr>
    <w:rPr>
      <w:rFonts w:ascii="Cambria" w:hAnsi="Cambria"/>
      <w:sz w:val="24"/>
    </w:rPr>
  </w:style>
  <w:style w:type="paragraph" w:styleId="9">
    <w:name w:val="annotation text"/>
    <w:basedOn w:val="1"/>
    <w:link w:val="38"/>
    <w:autoRedefine/>
    <w:qFormat/>
    <w:uiPriority w:val="0"/>
    <w:pPr>
      <w:jc w:val="left"/>
    </w:pPr>
  </w:style>
  <w:style w:type="paragraph" w:styleId="10">
    <w:name w:val="Body Text 3"/>
    <w:basedOn w:val="1"/>
    <w:qFormat/>
    <w:uiPriority w:val="0"/>
    <w:pPr>
      <w:jc w:val="center"/>
    </w:pPr>
    <w:rPr>
      <w:rFonts w:ascii="宋体" w:hAnsi="宋体" w:eastAsia="宋体"/>
      <w:b/>
      <w:sz w:val="30"/>
      <w:szCs w:val="20"/>
    </w:rPr>
  </w:style>
  <w:style w:type="paragraph" w:styleId="11">
    <w:name w:val="Body Text"/>
    <w:basedOn w:val="1"/>
    <w:next w:val="12"/>
    <w:autoRedefine/>
    <w:qFormat/>
    <w:uiPriority w:val="0"/>
    <w:pPr>
      <w:adjustRightInd w:val="0"/>
      <w:spacing w:after="60" w:line="360" w:lineRule="atLeast"/>
      <w:ind w:left="72" w:leftChars="30" w:right="30" w:rightChars="30"/>
      <w:jc w:val="center"/>
      <w:textAlignment w:val="baseline"/>
    </w:pPr>
    <w:rPr>
      <w:kern w:val="0"/>
      <w:sz w:val="20"/>
      <w:szCs w:val="20"/>
    </w:rPr>
  </w:style>
  <w:style w:type="paragraph" w:styleId="12">
    <w:name w:val="Body Text 2"/>
    <w:basedOn w:val="1"/>
    <w:autoRedefine/>
    <w:qFormat/>
    <w:uiPriority w:val="0"/>
    <w:pPr>
      <w:adjustRightInd w:val="0"/>
      <w:snapToGrid w:val="0"/>
      <w:spacing w:line="480" w:lineRule="atLeast"/>
    </w:pPr>
    <w:rPr>
      <w:rFonts w:ascii="宋体" w:hAnsi="宋体"/>
      <w:sz w:val="28"/>
    </w:rPr>
  </w:style>
  <w:style w:type="paragraph" w:styleId="13">
    <w:name w:val="Body Text Indent"/>
    <w:basedOn w:val="1"/>
    <w:autoRedefine/>
    <w:qFormat/>
    <w:uiPriority w:val="0"/>
    <w:pPr>
      <w:ind w:firstLine="420" w:firstLineChars="200"/>
    </w:pPr>
    <w:rPr>
      <w:u w:val="single"/>
    </w:rPr>
  </w:style>
  <w:style w:type="paragraph" w:styleId="14">
    <w:name w:val="Plain Text"/>
    <w:basedOn w:val="1"/>
    <w:autoRedefine/>
    <w:qFormat/>
    <w:uiPriority w:val="0"/>
    <w:rPr>
      <w:rFonts w:ascii="宋体"/>
    </w:rPr>
  </w:style>
  <w:style w:type="paragraph" w:styleId="15">
    <w:name w:val="Date"/>
    <w:basedOn w:val="1"/>
    <w:next w:val="1"/>
    <w:autoRedefine/>
    <w:qFormat/>
    <w:uiPriority w:val="0"/>
    <w:pPr>
      <w:ind w:left="100" w:leftChars="2500"/>
    </w:pPr>
  </w:style>
  <w:style w:type="paragraph" w:styleId="16">
    <w:name w:val="Body Text Indent 2"/>
    <w:basedOn w:val="1"/>
    <w:autoRedefine/>
    <w:qFormat/>
    <w:uiPriority w:val="0"/>
    <w:pPr>
      <w:spacing w:after="120" w:line="480" w:lineRule="auto"/>
      <w:ind w:left="200" w:leftChars="200"/>
    </w:pPr>
  </w:style>
  <w:style w:type="paragraph" w:styleId="17">
    <w:name w:val="Balloon Text"/>
    <w:basedOn w:val="1"/>
    <w:autoRedefine/>
    <w:semiHidden/>
    <w:qFormat/>
    <w:uiPriority w:val="0"/>
    <w:rPr>
      <w:sz w:val="18"/>
      <w:szCs w:val="18"/>
    </w:rPr>
  </w:style>
  <w:style w:type="paragraph" w:styleId="18">
    <w:name w:val="footer"/>
    <w:basedOn w:val="1"/>
    <w:autoRedefine/>
    <w:qFormat/>
    <w:uiPriority w:val="0"/>
    <w:pPr>
      <w:tabs>
        <w:tab w:val="center" w:pos="4153"/>
        <w:tab w:val="right" w:pos="8306"/>
      </w:tabs>
      <w:snapToGrid w:val="0"/>
      <w:jc w:val="left"/>
    </w:pPr>
    <w:rPr>
      <w:sz w:val="18"/>
      <w:szCs w:val="18"/>
    </w:rPr>
  </w:style>
  <w:style w:type="paragraph" w:styleId="19">
    <w:name w:val="envelope return"/>
    <w:basedOn w:val="1"/>
    <w:autoRedefine/>
    <w:qFormat/>
    <w:uiPriority w:val="99"/>
    <w:pPr>
      <w:snapToGrid w:val="0"/>
    </w:pPr>
    <w:rPr>
      <w:rFonts w:ascii="Arial" w:hAnsi="Arial" w:cs="Arial"/>
    </w:rPr>
  </w:style>
  <w:style w:type="paragraph" w:styleId="2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1">
    <w:name w:val="toc 6"/>
    <w:basedOn w:val="1"/>
    <w:next w:val="1"/>
    <w:autoRedefine/>
    <w:qFormat/>
    <w:uiPriority w:val="0"/>
    <w:pPr>
      <w:ind w:left="2100" w:leftChars="1000"/>
    </w:pPr>
  </w:style>
  <w:style w:type="paragraph" w:styleId="22">
    <w:name w:val="Body Text Indent 3"/>
    <w:basedOn w:val="1"/>
    <w:autoRedefine/>
    <w:qFormat/>
    <w:uiPriority w:val="0"/>
    <w:pPr>
      <w:spacing w:after="120"/>
      <w:ind w:left="420" w:leftChars="200"/>
    </w:pPr>
    <w:rPr>
      <w:sz w:val="16"/>
      <w:szCs w:val="16"/>
    </w:rPr>
  </w:style>
  <w:style w:type="paragraph" w:styleId="23">
    <w:name w:val="Normal (Web)"/>
    <w:basedOn w:val="1"/>
    <w:autoRedefine/>
    <w:qFormat/>
    <w:uiPriority w:val="0"/>
    <w:pPr>
      <w:spacing w:before="100" w:beforeAutospacing="1" w:after="100" w:afterAutospacing="1"/>
      <w:jc w:val="left"/>
    </w:pPr>
    <w:rPr>
      <w:kern w:val="0"/>
      <w:sz w:val="24"/>
    </w:rPr>
  </w:style>
  <w:style w:type="paragraph" w:styleId="24">
    <w:name w:val="Title"/>
    <w:basedOn w:val="1"/>
    <w:next w:val="14"/>
    <w:autoRedefine/>
    <w:qFormat/>
    <w:uiPriority w:val="0"/>
    <w:pPr>
      <w:spacing w:before="240" w:after="60"/>
      <w:jc w:val="left"/>
      <w:outlineLvl w:val="0"/>
    </w:pPr>
    <w:rPr>
      <w:rFonts w:ascii="Arial" w:hAnsi="Arial"/>
      <w:sz w:val="28"/>
    </w:rPr>
  </w:style>
  <w:style w:type="paragraph" w:styleId="25">
    <w:name w:val="annotation subject"/>
    <w:basedOn w:val="9"/>
    <w:next w:val="9"/>
    <w:link w:val="37"/>
    <w:autoRedefine/>
    <w:qFormat/>
    <w:uiPriority w:val="0"/>
    <w:rPr>
      <w:b/>
      <w:bCs/>
    </w:rPr>
  </w:style>
  <w:style w:type="paragraph" w:styleId="26">
    <w:name w:val="Body Text First Indent"/>
    <w:basedOn w:val="11"/>
    <w:next w:val="21"/>
    <w:autoRedefine/>
    <w:unhideWhenUsed/>
    <w:qFormat/>
    <w:uiPriority w:val="99"/>
    <w:pPr>
      <w:spacing w:after="120"/>
      <w:ind w:firstLine="420" w:firstLineChars="100"/>
    </w:pPr>
    <w:rPr>
      <w:sz w:val="24"/>
    </w:rPr>
  </w:style>
  <w:style w:type="paragraph" w:styleId="27">
    <w:name w:val="Body Text First Indent 2"/>
    <w:basedOn w:val="13"/>
    <w:next w:val="1"/>
    <w:autoRedefine/>
    <w:qFormat/>
    <w:uiPriority w:val="0"/>
    <w:pPr>
      <w:spacing w:after="120"/>
      <w:ind w:left="420" w:leftChars="200"/>
    </w:pPr>
  </w:style>
  <w:style w:type="table" w:styleId="29">
    <w:name w:val="Table Grid"/>
    <w:basedOn w:val="28"/>
    <w:autoRedefine/>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autoRedefine/>
    <w:qFormat/>
    <w:uiPriority w:val="0"/>
    <w:rPr>
      <w:b/>
    </w:rPr>
  </w:style>
  <w:style w:type="character" w:styleId="32">
    <w:name w:val="page number"/>
    <w:basedOn w:val="30"/>
    <w:autoRedefine/>
    <w:qFormat/>
    <w:uiPriority w:val="0"/>
  </w:style>
  <w:style w:type="character" w:styleId="33">
    <w:name w:val="Hyperlink"/>
    <w:autoRedefine/>
    <w:qFormat/>
    <w:uiPriority w:val="0"/>
    <w:rPr>
      <w:color w:val="0000FF"/>
      <w:u w:val="single"/>
    </w:rPr>
  </w:style>
  <w:style w:type="character" w:styleId="34">
    <w:name w:val="annotation reference"/>
    <w:autoRedefine/>
    <w:qFormat/>
    <w:uiPriority w:val="0"/>
    <w:rPr>
      <w:sz w:val="21"/>
      <w:szCs w:val="21"/>
    </w:rPr>
  </w:style>
  <w:style w:type="paragraph" w:customStyle="1" w:styleId="35">
    <w:name w:val="首行缩进"/>
    <w:basedOn w:val="1"/>
    <w:next w:val="1"/>
    <w:autoRedefine/>
    <w:qFormat/>
    <w:uiPriority w:val="0"/>
    <w:pPr>
      <w:spacing w:line="360" w:lineRule="auto"/>
      <w:ind w:firstLine="480" w:firstLineChars="200"/>
    </w:pPr>
    <w:rPr>
      <w:rFonts w:ascii="宋体" w:hAnsi="宋体" w:cs="宋体"/>
      <w:kern w:val="0"/>
      <w:sz w:val="24"/>
    </w:rPr>
  </w:style>
  <w:style w:type="paragraph" w:customStyle="1" w:styleId="36">
    <w:name w:val="p0"/>
    <w:basedOn w:val="1"/>
    <w:autoRedefine/>
    <w:qFormat/>
    <w:uiPriority w:val="0"/>
    <w:pPr>
      <w:widowControl/>
    </w:pPr>
    <w:rPr>
      <w:kern w:val="0"/>
      <w:szCs w:val="21"/>
    </w:rPr>
  </w:style>
  <w:style w:type="character" w:customStyle="1" w:styleId="37">
    <w:name w:val="批注主题 字符"/>
    <w:link w:val="25"/>
    <w:autoRedefine/>
    <w:qFormat/>
    <w:uiPriority w:val="0"/>
    <w:rPr>
      <w:b/>
      <w:bCs/>
      <w:kern w:val="2"/>
      <w:sz w:val="21"/>
      <w:szCs w:val="24"/>
    </w:rPr>
  </w:style>
  <w:style w:type="character" w:customStyle="1" w:styleId="38">
    <w:name w:val="批注文字 字符"/>
    <w:link w:val="9"/>
    <w:autoRedefine/>
    <w:qFormat/>
    <w:uiPriority w:val="0"/>
    <w:rPr>
      <w:kern w:val="2"/>
      <w:sz w:val="21"/>
      <w:szCs w:val="24"/>
    </w:rPr>
  </w:style>
  <w:style w:type="paragraph" w:customStyle="1" w:styleId="39">
    <w:name w:val="Table Paragraph"/>
    <w:basedOn w:val="1"/>
    <w:autoRedefine/>
    <w:qFormat/>
    <w:uiPriority w:val="1"/>
    <w:rPr>
      <w:rFonts w:ascii="宋体" w:hAnsi="宋体" w:cs="宋体"/>
      <w:lang w:val="zh-CN" w:bidi="zh-CN"/>
    </w:rPr>
  </w:style>
  <w:style w:type="paragraph" w:customStyle="1" w:styleId="40">
    <w:name w:val="列出段落1"/>
    <w:basedOn w:val="1"/>
    <w:autoRedefine/>
    <w:qFormat/>
    <w:uiPriority w:val="34"/>
    <w:pPr>
      <w:ind w:firstLine="420" w:firstLineChars="200"/>
    </w:pPr>
  </w:style>
  <w:style w:type="paragraph" w:customStyle="1" w:styleId="41">
    <w:name w:val="正文格式"/>
    <w:basedOn w:val="11"/>
    <w:autoRedefine/>
    <w:qFormat/>
    <w:uiPriority w:val="0"/>
    <w:pPr>
      <w:widowControl/>
      <w:snapToGrid w:val="0"/>
      <w:spacing w:line="400" w:lineRule="atLeast"/>
      <w:ind w:firstLine="482"/>
    </w:pPr>
  </w:style>
  <w:style w:type="paragraph" w:styleId="42">
    <w:name w:val="No Spacing"/>
    <w:autoRedefine/>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43">
    <w:name w:val="NormalCharacter"/>
    <w:link w:val="44"/>
    <w:qFormat/>
    <w:uiPriority w:val="0"/>
    <w:rPr>
      <w:kern w:val="2"/>
      <w:sz w:val="24"/>
      <w:szCs w:val="24"/>
      <w:lang w:val="en-US" w:eastAsia="zh-CN" w:bidi="ar-SA"/>
    </w:rPr>
  </w:style>
  <w:style w:type="paragraph" w:customStyle="1" w:styleId="44">
    <w:name w:val="UserStyle_65"/>
    <w:basedOn w:val="1"/>
    <w:next w:val="1"/>
    <w:link w:val="43"/>
    <w:qFormat/>
    <w:uiPriority w:val="0"/>
    <w:pPr>
      <w:tabs>
        <w:tab w:val="left" w:pos="360"/>
      </w:tabs>
      <w:textAlignment w:val="baseline"/>
    </w:pPr>
    <w:rPr>
      <w:sz w:val="24"/>
    </w:rPr>
  </w:style>
  <w:style w:type="paragraph" w:customStyle="1" w:styleId="45">
    <w:name w:val="无间隔1"/>
    <w:qFormat/>
    <w:uiPriority w:val="99"/>
    <w:pPr>
      <w:widowControl w:val="0"/>
      <w:jc w:val="both"/>
    </w:pPr>
    <w:rPr>
      <w:rFonts w:ascii="Calibri" w:hAnsi="Calibri" w:eastAsia="宋体" w:cs="Times New Roman"/>
      <w:lang w:val="en-US" w:eastAsia="zh-CN" w:bidi="ar-SA"/>
    </w:rPr>
  </w:style>
  <w:style w:type="paragraph" w:customStyle="1" w:styleId="46">
    <w:name w:val="WPSOffice手动目录 1"/>
    <w:qFormat/>
    <w:uiPriority w:val="0"/>
    <w:rPr>
      <w:rFonts w:ascii="Times New Roman" w:hAnsi="Times New Roman" w:eastAsia="宋体" w:cs="Times New Roman"/>
      <w:lang w:val="en-US" w:eastAsia="zh-CN" w:bidi="ar-SA"/>
    </w:rPr>
  </w:style>
  <w:style w:type="paragraph" w:customStyle="1" w:styleId="47">
    <w:name w:val="列表段落1"/>
    <w:basedOn w:val="1"/>
    <w:autoRedefine/>
    <w:qFormat/>
    <w:uiPriority w:val="34"/>
    <w:pPr>
      <w:ind w:firstLine="420" w:firstLineChars="200"/>
    </w:pPr>
  </w:style>
  <w:style w:type="character" w:customStyle="1" w:styleId="48">
    <w:name w:val="标题 1 Char"/>
    <w:basedOn w:val="30"/>
    <w:link w:val="3"/>
    <w:qFormat/>
    <w:uiPriority w:val="0"/>
    <w:rPr>
      <w:b/>
      <w:kern w:val="44"/>
      <w:sz w:val="44"/>
    </w:rPr>
  </w:style>
  <w:style w:type="paragraph" w:customStyle="1" w:styleId="49">
    <w:name w:val=" Char Char 字元 字元 字元 Char Char Char Char"/>
    <w:basedOn w:val="1"/>
    <w:qFormat/>
    <w:uiPriority w:val="0"/>
    <w:pPr>
      <w:adjustRightInd w:val="0"/>
      <w:spacing w:line="360" w:lineRule="auto"/>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73</Pages>
  <Words>27007</Words>
  <Characters>29756</Characters>
  <Lines>262</Lines>
  <Paragraphs>73</Paragraphs>
  <TotalTime>47</TotalTime>
  <ScaleCrop>false</ScaleCrop>
  <LinksUpToDate>false</LinksUpToDate>
  <CharactersWithSpaces>34762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2008-05-19T03:14:00Z</dcterms:created>
  <dc:creator>Administrator</dc:creator>
  <cp:lastModifiedBy>芦苇</cp:lastModifiedBy>
  <cp:lastPrinted>2025-11-25T01:21:00Z</cp:lastPrinted>
  <dcterms:modified xsi:type="dcterms:W3CDTF">2025-12-10T09:27:26Z</dcterms:modified>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D3325088FCA841FBBD9E54EE21A45AC9_13</vt:lpwstr>
  </property>
  <property fmtid="{D5CDD505-2E9C-101B-9397-08002B2CF9AE}" pid="4" name="KSOTemplateDocerSaveRecord">
    <vt:lpwstr>eyJoZGlkIjoiNGY0ZjYzZTRjNmNmODgzN2VjZjdiNWJhMzhkNGJiZTciLCJ1c2VySWQiOiIzMjcyNTQ3OTUifQ==</vt:lpwstr>
  </property>
</Properties>
</file>