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970" w:tblpY="1708"/>
        <w:tblOverlap w:val="never"/>
        <w:tblW w:w="10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8490" w:type="dxa"/>
            <w:tcBorders>
              <w:top w:val="nil"/>
              <w:left w:val="nil"/>
              <w:bottom w:val="nil"/>
              <w:right w:val="nil"/>
            </w:tcBorders>
            <w:noWrap w:val="0"/>
            <w:vAlign w:val="center"/>
          </w:tcPr>
          <w:p>
            <w:pPr>
              <w:spacing w:line="960" w:lineRule="exact"/>
              <w:jc w:val="distribute"/>
              <w:rPr>
                <w:rFonts w:hint="eastAsia" w:ascii="宋体" w:hAnsi="宋体"/>
                <w:b/>
                <w:bCs/>
                <w:color w:val="FF0000"/>
                <w:w w:val="73"/>
                <w:sz w:val="96"/>
                <w:szCs w:val="96"/>
              </w:rPr>
            </w:pPr>
            <w:r>
              <w:rPr>
                <w:rFonts w:hint="eastAsia" w:ascii="宋体" w:hAnsi="宋体"/>
                <w:b/>
                <w:bCs/>
                <w:color w:val="FF0000"/>
                <w:w w:val="73"/>
                <w:sz w:val="96"/>
                <w:szCs w:val="96"/>
              </w:rPr>
              <w:t>牡丹区畜牧水产服务中心</w:t>
            </w:r>
          </w:p>
          <w:p>
            <w:pPr>
              <w:spacing w:line="960" w:lineRule="exact"/>
              <w:jc w:val="distribute"/>
              <w:rPr>
                <w:rFonts w:hint="eastAsia" w:ascii="宋体" w:hAnsi="宋体"/>
                <w:b/>
                <w:bCs/>
                <w:color w:val="FF0000"/>
                <w:w w:val="73"/>
                <w:sz w:val="96"/>
                <w:szCs w:val="96"/>
              </w:rPr>
            </w:pPr>
            <w:r>
              <w:rPr>
                <w:rFonts w:hint="eastAsia" w:ascii="宋体" w:hAnsi="宋体"/>
                <w:b/>
                <w:bCs/>
                <w:color w:val="FF0000"/>
                <w:w w:val="73"/>
                <w:sz w:val="96"/>
                <w:szCs w:val="96"/>
              </w:rPr>
              <w:t>牡丹区财政局</w:t>
            </w:r>
          </w:p>
        </w:tc>
        <w:tc>
          <w:tcPr>
            <w:tcW w:w="1740" w:type="dxa"/>
            <w:tcBorders>
              <w:top w:val="nil"/>
              <w:left w:val="nil"/>
              <w:bottom w:val="nil"/>
              <w:right w:val="nil"/>
            </w:tcBorders>
            <w:noWrap w:val="0"/>
            <w:vAlign w:val="center"/>
          </w:tcPr>
          <w:p>
            <w:pPr>
              <w:spacing w:line="1700" w:lineRule="exact"/>
              <w:rPr>
                <w:rFonts w:hint="eastAsia" w:ascii="宋体" w:hAnsi="宋体"/>
                <w:b/>
                <w:bCs/>
                <w:color w:val="FF0000"/>
                <w:w w:val="40"/>
                <w:sz w:val="170"/>
                <w:szCs w:val="160"/>
              </w:rPr>
            </w:pPr>
            <w:r>
              <w:rPr>
                <w:rFonts w:hint="eastAsia" w:ascii="宋体" w:hAnsi="宋体"/>
                <w:b/>
                <w:bCs/>
                <w:color w:val="FF0000"/>
                <w:w w:val="40"/>
                <w:sz w:val="170"/>
                <w:szCs w:val="160"/>
              </w:rPr>
              <w:t>文件</w:t>
            </w:r>
          </w:p>
        </w:tc>
      </w:tr>
    </w:tbl>
    <w:p>
      <w:pPr>
        <w:tabs>
          <w:tab w:val="left" w:pos="6885"/>
        </w:tabs>
        <w:spacing w:line="2000" w:lineRule="exact"/>
        <w:jc w:val="center"/>
        <w:rPr>
          <w:rFonts w:ascii="方正小标宋简体" w:eastAsia="方正小标宋简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-466090</wp:posOffset>
                </wp:positionH>
                <wp:positionV relativeFrom="paragraph">
                  <wp:posOffset>2513965</wp:posOffset>
                </wp:positionV>
                <wp:extent cx="6341745" cy="8255"/>
                <wp:effectExtent l="0" t="0" r="0" b="0"/>
                <wp:wrapNone/>
                <wp:docPr id="1" name="直接连接符 1"/>
                <wp:cNvGraphicFramePr/>
                <a:graphic xmlns:a="http://schemas.openxmlformats.org/drawingml/2006/main">
                  <a:graphicData uri="http://schemas.microsoft.com/office/word/2010/wordprocessingShape">
                    <wps:wsp>
                      <wps:cNvCnPr/>
                      <wps:spPr>
                        <a:xfrm>
                          <a:off x="756285" y="3683000"/>
                          <a:ext cx="6341745" cy="825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36.7pt;margin-top:197.95pt;height:0.65pt;width:499.35pt;z-index:251659264;mso-width-relative:page;mso-height-relative:page;" filled="f" stroked="t" coordsize="21600,21600" o:gfxdata="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CSqgNcAAAALAQAADwAAAAAAAAABACAAAAAiAAAAZHJzL2Rvd25yZXYueG1sUEsB&#10;AhQAFAAAAAgAh07iQFSBiJD2AQAAwAMAAA4AAAAAAAAAAQAgAAAAJgEAAGRycy9lMm9Eb2MueG1s&#10;UEsFBgAAAAAGAAYAWQEAAI4FAAAAAA==&#10;">
                <v:fill on="f" focussize="0,0"/>
                <v:stroke weight="1.5pt" color="#FF0000 [3205]" miterlimit="8" joinstyle="miter"/>
                <v:imagedata o:title=""/>
                <o:lock v:ext="edit" aspectratio="f"/>
              </v:line>
            </w:pict>
          </mc:Fallback>
        </mc:AlternateContent>
      </w:r>
      <w:r>
        <w:rPr>
          <w:rFonts w:hint="eastAsia" w:ascii="方正小标宋简体" w:eastAsia="方正小标宋简体"/>
          <w:sz w:val="28"/>
          <w:szCs w:val="28"/>
        </w:rPr>
        <w:t>菏区牧防字【202</w:t>
      </w:r>
      <w:r>
        <w:rPr>
          <w:rFonts w:hint="eastAsia" w:ascii="方正小标宋简体" w:eastAsia="方正小标宋简体"/>
          <w:sz w:val="28"/>
          <w:szCs w:val="28"/>
          <w:lang w:val="en-US" w:eastAsia="zh-CN"/>
        </w:rPr>
        <w:t>3</w:t>
      </w:r>
      <w:r>
        <w:rPr>
          <w:rFonts w:hint="eastAsia" w:ascii="方正小标宋简体" w:eastAsia="方正小标宋简体"/>
          <w:sz w:val="28"/>
          <w:szCs w:val="28"/>
        </w:rPr>
        <w:t>】</w:t>
      </w:r>
      <w:r>
        <w:rPr>
          <w:rFonts w:hint="eastAsia" w:ascii="方正小标宋简体" w:eastAsia="方正小标宋简体"/>
          <w:sz w:val="28"/>
          <w:szCs w:val="28"/>
          <w:lang w:val="en-US" w:eastAsia="zh-CN"/>
        </w:rPr>
        <w:t>7</w:t>
      </w:r>
      <w:r>
        <w:rPr>
          <w:rFonts w:hint="eastAsia" w:ascii="方正小标宋简体" w:eastAsia="方正小标宋简体"/>
          <w:sz w:val="28"/>
          <w:szCs w:val="28"/>
        </w:rPr>
        <w:t>号</w:t>
      </w:r>
    </w:p>
    <w:p>
      <w:pPr>
        <w:spacing w:line="620" w:lineRule="exact"/>
        <w:jc w:val="center"/>
        <w:rPr>
          <w:rFonts w:ascii="方正小标宋简体" w:eastAsia="方正小标宋简体"/>
          <w:sz w:val="44"/>
          <w:szCs w:val="44"/>
        </w:rPr>
      </w:pPr>
    </w:p>
    <w:p>
      <w:pPr>
        <w:spacing w:line="620" w:lineRule="exact"/>
        <w:jc w:val="center"/>
        <w:rPr>
          <w:rFonts w:hint="default" w:ascii="宋体" w:hAnsi="宋体" w:eastAsia="宋体"/>
          <w:b/>
          <w:bCs/>
          <w:sz w:val="44"/>
          <w:szCs w:val="44"/>
          <w:lang w:val="en-US" w:eastAsia="zh-CN"/>
        </w:rPr>
      </w:pPr>
      <w:r>
        <w:rPr>
          <w:rFonts w:hint="eastAsia" w:ascii="宋体" w:hAnsi="宋体"/>
          <w:b/>
          <w:bCs/>
          <w:sz w:val="44"/>
          <w:szCs w:val="44"/>
        </w:rPr>
        <w:t>牡丹区畜牧水产服务中心</w:t>
      </w:r>
      <w:r>
        <w:rPr>
          <w:rFonts w:hint="eastAsia" w:ascii="宋体" w:hAnsi="宋体"/>
          <w:b/>
          <w:bCs/>
          <w:sz w:val="44"/>
          <w:szCs w:val="44"/>
          <w:lang w:val="en-US" w:eastAsia="zh-CN"/>
        </w:rPr>
        <w:t xml:space="preserve"> 牡丹区财政局</w:t>
      </w:r>
    </w:p>
    <w:p>
      <w:pPr>
        <w:spacing w:line="620" w:lineRule="exact"/>
        <w:jc w:val="center"/>
        <w:rPr>
          <w:rFonts w:hint="default" w:ascii="宋体" w:hAnsi="宋体"/>
          <w:b/>
          <w:bCs/>
          <w:sz w:val="44"/>
          <w:szCs w:val="44"/>
          <w:lang w:val="en-US"/>
        </w:rPr>
      </w:pPr>
      <w:r>
        <w:rPr>
          <w:rFonts w:hint="eastAsia" w:ascii="宋体" w:hAnsi="宋体"/>
          <w:b/>
          <w:bCs/>
          <w:sz w:val="44"/>
          <w:szCs w:val="44"/>
          <w:lang w:val="en-US" w:eastAsia="zh-CN"/>
        </w:rPr>
        <w:t>关于印发《</w:t>
      </w:r>
      <w:r>
        <w:rPr>
          <w:rFonts w:hint="eastAsia" w:ascii="宋体" w:hAnsi="宋体"/>
          <w:b/>
          <w:bCs/>
          <w:sz w:val="44"/>
          <w:szCs w:val="44"/>
        </w:rPr>
        <w:t>牡丹区动物疫病强制免疫“先打后补”</w:t>
      </w:r>
      <w:r>
        <w:rPr>
          <w:rFonts w:hint="eastAsia" w:ascii="宋体" w:hAnsi="宋体"/>
          <w:b/>
          <w:bCs/>
          <w:sz w:val="44"/>
          <w:szCs w:val="44"/>
          <w:lang w:val="en-US" w:eastAsia="zh-CN"/>
        </w:rPr>
        <w:t>工作</w:t>
      </w:r>
      <w:r>
        <w:rPr>
          <w:rFonts w:hint="eastAsia" w:ascii="宋体" w:hAnsi="宋体"/>
          <w:b/>
          <w:bCs/>
          <w:sz w:val="44"/>
          <w:szCs w:val="44"/>
        </w:rPr>
        <w:t>方案（2023版）</w:t>
      </w:r>
      <w:r>
        <w:rPr>
          <w:rFonts w:hint="eastAsia" w:ascii="宋体" w:hAnsi="宋体"/>
          <w:b/>
          <w:bCs/>
          <w:sz w:val="44"/>
          <w:szCs w:val="44"/>
          <w:lang w:val="en-US" w:eastAsia="zh-CN"/>
        </w:rPr>
        <w:t>》的通知</w:t>
      </w:r>
    </w:p>
    <w:p/>
    <w:p>
      <w:pPr>
        <w:spacing w:line="600" w:lineRule="exact"/>
        <w:jc w:val="left"/>
        <w:rPr>
          <w:rFonts w:hint="eastAsia" w:ascii="仿宋_GB2312" w:eastAsia="仿宋_GB2312"/>
          <w:bCs/>
          <w:color w:val="000000"/>
          <w:sz w:val="32"/>
          <w:szCs w:val="32"/>
        </w:rPr>
      </w:pPr>
      <w:r>
        <w:rPr>
          <w:rFonts w:hint="eastAsia" w:ascii="仿宋_GB2312" w:eastAsia="仿宋_GB2312"/>
          <w:bCs/>
          <w:color w:val="000000"/>
          <w:sz w:val="32"/>
          <w:szCs w:val="32"/>
        </w:rPr>
        <w:t>各镇街兽医站、动监分所、养殖场户：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ascii="仿宋" w:hAnsi="仿宋" w:eastAsia="仿宋" w:cs="仿宋"/>
          <w:sz w:val="32"/>
          <w:szCs w:val="32"/>
        </w:rPr>
        <w:t>为深化</w:t>
      </w:r>
      <w:r>
        <w:rPr>
          <w:rFonts w:hint="eastAsia" w:ascii="仿宋" w:hAnsi="仿宋" w:eastAsia="仿宋" w:cs="仿宋"/>
          <w:sz w:val="32"/>
          <w:szCs w:val="32"/>
          <w:lang w:val="en-US" w:eastAsia="zh-CN"/>
        </w:rPr>
        <w:t>强制</w:t>
      </w:r>
      <w:r>
        <w:rPr>
          <w:rFonts w:hint="eastAsia" w:ascii="仿宋" w:hAnsi="仿宋" w:eastAsia="仿宋" w:cs="仿宋"/>
          <w:sz w:val="32"/>
          <w:szCs w:val="32"/>
        </w:rPr>
        <w:t>免疫政策改革创新，全面推进强制免疫“先打后补”，进一步落实畜禽生产经营者强制免疫主体责任，全面提升动物疫病防控能力，根据山东省畜牧兽医局，山东省财政厅《关于印&lt;山东省动物疫病强制免疫“先打后补”实施方案（2023版）&gt;的通知》（鲁牧计财发〔2023〕1号）等文件要求，制定了《牡丹区动物疫病强制免疫“先打后补”实施方案（2023版）》。</w:t>
      </w:r>
    </w:p>
    <w:p>
      <w:pPr>
        <w:rPr>
          <w:rFonts w:hint="eastAsia"/>
          <w:sz w:val="32"/>
          <w:szCs w:val="32"/>
        </w:rPr>
      </w:pPr>
      <w:r>
        <w:rPr>
          <w:rFonts w:hint="eastAsia"/>
          <w:sz w:val="32"/>
          <w:szCs w:val="32"/>
        </w:rPr>
        <w:t xml:space="preserve">            </w:t>
      </w:r>
    </w:p>
    <w:p>
      <w:pPr>
        <w:ind w:firstLine="1600" w:firstLineChars="5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牡</w:t>
      </w:r>
      <w:r>
        <w:rPr>
          <w:rFonts w:hint="eastAsia" w:ascii="仿宋" w:hAnsi="仿宋" w:eastAsia="仿宋" w:cs="仿宋"/>
          <w:sz w:val="32"/>
          <w:szCs w:val="32"/>
        </w:rPr>
        <w:t>丹区畜牧水产服务中心</w:t>
      </w:r>
      <w:r>
        <w:rPr>
          <w:rFonts w:hint="eastAsia" w:ascii="仿宋" w:hAnsi="仿宋" w:eastAsia="仿宋" w:cs="仿宋"/>
          <w:sz w:val="32"/>
          <w:szCs w:val="32"/>
          <w:lang w:val="en-US" w:eastAsia="zh-CN"/>
        </w:rPr>
        <w:t xml:space="preserve">      牡丹区财政局</w:t>
      </w:r>
    </w:p>
    <w:p>
      <w:pPr>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p>
    <w:p>
      <w:pPr>
        <w:spacing w:line="62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牡丹区动物疫病强制免疫“先打后补”</w:t>
      </w:r>
      <w:r>
        <w:rPr>
          <w:rFonts w:hint="eastAsia" w:asciiTheme="majorEastAsia" w:hAnsiTheme="majorEastAsia" w:eastAsiaTheme="majorEastAsia" w:cstheme="majorEastAsia"/>
          <w:b/>
          <w:bCs/>
          <w:sz w:val="44"/>
          <w:szCs w:val="44"/>
          <w:lang w:val="en-US" w:eastAsia="zh-CN"/>
        </w:rPr>
        <w:t>工作</w:t>
      </w:r>
      <w:r>
        <w:rPr>
          <w:rFonts w:hint="eastAsia" w:asciiTheme="majorEastAsia" w:hAnsiTheme="majorEastAsia" w:eastAsiaTheme="majorEastAsia" w:cstheme="majorEastAsia"/>
          <w:b/>
          <w:bCs/>
          <w:sz w:val="44"/>
          <w:szCs w:val="44"/>
        </w:rPr>
        <w:t>方案（2023版）</w:t>
      </w:r>
    </w:p>
    <w:p>
      <w:pPr>
        <w:rPr>
          <w:rFonts w:hint="eastAsia" w:ascii="仿宋" w:hAnsi="仿宋" w:eastAsia="仿宋" w:cs="仿宋"/>
          <w:sz w:val="32"/>
          <w:szCs w:val="32"/>
        </w:rPr>
      </w:pPr>
    </w:p>
    <w:p>
      <w:pPr>
        <w:keepNext w:val="0"/>
        <w:keepLines w:val="0"/>
        <w:pageBreakBefore w:val="0"/>
        <w:widowControl w:val="0"/>
        <w:numPr>
          <w:numId w:val="0"/>
        </w:numPr>
        <w:kinsoku/>
        <w:wordWrap/>
        <w:overflowPunct/>
        <w:topLinePunct w:val="0"/>
        <w:autoSpaceDE/>
        <w:autoSpaceDN/>
        <w:bidi w:val="0"/>
        <w:adjustRightInd/>
        <w:snapToGrid/>
        <w:jc w:val="both"/>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一、实施范围</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rPr>
        <w:t>在畜禽规模养殖场全面推行强制免疫“先打后补”基础上，自2023年扩大到专业户，政府采购强制免疫疫苗除不供应规模场外，原则上不再供应专业户。</w:t>
      </w:r>
      <w:r>
        <w:rPr>
          <w:rFonts w:hint="eastAsia" w:ascii="仿宋_GB2312" w:hAnsi="Calibri" w:eastAsia="仿宋_GB2312"/>
          <w:color w:val="000000"/>
          <w:sz w:val="32"/>
          <w:szCs w:val="32"/>
          <w:lang w:val="en-US" w:eastAsia="zh-CN"/>
        </w:rPr>
        <w:t>确实无法参加“先打后补”的专业户及散养户，2025年之前继续免费提供强制免疫疫苗。鼓励畜禽养殖协会、合作社、龙头企业、诊疗机构以及兽药生产、经营企业等创办、领办畜禽免疫社会化服务组织，为养殖场户提供免疫技术服务。</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规模场及养殖专业户标准如下：</w:t>
      </w:r>
    </w:p>
    <w:p>
      <w:pPr>
        <w:keepNext w:val="0"/>
        <w:keepLines w:val="0"/>
        <w:pageBreakBefore w:val="0"/>
        <w:widowControl w:val="0"/>
        <w:numPr>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28"/>
          <w:szCs w:val="32"/>
        </w:rPr>
      </w:pPr>
      <w:r>
        <w:rPr>
          <w:rFonts w:hint="eastAsia" w:ascii="黑体" w:hAnsi="黑体" w:eastAsia="黑体" w:cs="黑体"/>
          <w:b/>
          <w:bCs/>
          <w:sz w:val="32"/>
          <w:szCs w:val="36"/>
          <w:lang w:val="en-US" w:eastAsia="zh-CN"/>
        </w:rPr>
        <w:t>（一）养殖场（养殖小区）规模标准</w:t>
      </w:r>
      <w:r>
        <w:rPr>
          <w:rFonts w:hint="eastAsia" w:ascii="仿宋" w:hAnsi="仿宋" w:eastAsia="仿宋" w:cs="仿宋"/>
          <w:b/>
          <w:bCs/>
          <w:sz w:val="28"/>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28"/>
          <w:szCs w:val="32"/>
        </w:rPr>
      </w:pPr>
      <w:r>
        <w:rPr>
          <w:rFonts w:hint="eastAsia" w:ascii="仿宋_GB2312" w:hAnsi="Calibri" w:eastAsia="仿宋_GB2312"/>
          <w:color w:val="000000"/>
          <w:sz w:val="32"/>
          <w:szCs w:val="32"/>
          <w:lang w:val="en-US" w:eastAsia="zh-CN"/>
        </w:rPr>
        <w:t>生猪年出栏 500 头及以上、奶牛存栏 100 头及以上、肉鸡年出栏 40000 只及以上、肉鸭年出栏 50000 只及以上、蛋鸡/蛋鸭存栏 10000 只及以上、肉牛年出栏 100 头及以上、羊年出栏 500 只及以上、兔存栏 3000 只及以上。</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（二）养殖专业户规模标准</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50 头＜生猪年出栏量＜500 头、5 头＜奶牛存栏量＜100 头、2000 只＜肉鸡年出栏量＜40000只、2000 只＜肉鸭年出栏量＜50000 只、500 只＜蛋鸡/蛋鸭存栏量＜10000 只、10 头＜肉牛年出栏量＜100 头、50 只＜羊年出栏量＜500 只、300 只＜兔存栏量＜3000 只。</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二、实施内容</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补助范围</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牡丹区内自主完成当年度强制免疫计划的畜禽养殖场户。</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补助条件</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1.养殖场户未领取、使用政府采购疫苗；</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2.合法正规渠道购买国家批准的强制免疫疫苗，对所养畜禽完成各强制免疫病种（含亚型）的免疫，没有发生动物疫情；</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3.履行建立免疫档案、佩戴畜禽标识、申报产地检疫、病死畜禽无害化处理、动物疫情报告等法定责任行为，积极配合畜牧兽医部门监督管理，未发生违法违规行为；</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4.如实、规范填报养殖场户基本情况、强制免疫疫苗购置和免疫接种等信息，并按规定时限完成备案、补助申请等。</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补助额度</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1.蛋禽、种禽按存栏量予以补助，存栏量以引种证明、检疫证及其他相关证明材料为准；商品禽以检疫出证系统记载的申请期检疫数为准。</w:t>
      </w:r>
    </w:p>
    <w:p>
      <w:pPr>
        <w:spacing w:line="600" w:lineRule="exact"/>
        <w:ind w:firstLine="640" w:firstLineChars="200"/>
        <w:jc w:val="left"/>
        <w:rPr>
          <w:rFonts w:hint="default"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2.猪按出栏量予以补助，以检疫出证系统记载的申请期检疫数为准。</w:t>
      </w:r>
    </w:p>
    <w:p>
      <w:pPr>
        <w:spacing w:line="600" w:lineRule="exact"/>
        <w:ind w:firstLine="640" w:firstLineChars="200"/>
        <w:jc w:val="left"/>
        <w:rPr>
          <w:rFonts w:hint="default"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3.奶牛、种牛、羊按饲养量予以补助，存栏量以引种证明或相关证明手续证明为准，出栏量以检疫出证系统记载的申请期检疫数为准。</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补助金额实行限额管理。参照2022年政府招标采购疫苗价格和推荐免疫程序，畜禽单头（只）年度补助限额如下：</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_GB2312" w:hAnsi="Calibri" w:eastAsia="仿宋_GB2312"/>
          <w:color w:val="000000"/>
          <w:sz w:val="32"/>
          <w:szCs w:val="32"/>
          <w:lang w:val="en-US" w:eastAsia="zh-CN"/>
        </w:rPr>
      </w:pPr>
      <w:r>
        <w:rPr>
          <w:rFonts w:hint="eastAsia" w:ascii="仿宋" w:hAnsi="仿宋" w:eastAsia="仿宋" w:cs="仿宋"/>
          <w:b/>
          <w:bCs/>
          <w:color w:val="auto"/>
          <w:sz w:val="32"/>
          <w:szCs w:val="36"/>
          <w:lang w:val="en-US" w:eastAsia="zh-CN"/>
        </w:rPr>
        <w:t>高致病性禽流感：</w:t>
      </w:r>
      <w:r>
        <w:rPr>
          <w:rFonts w:hint="eastAsia" w:ascii="仿宋_GB2312" w:hAnsi="Calibri" w:eastAsia="仿宋_GB2312"/>
          <w:color w:val="000000"/>
          <w:sz w:val="32"/>
          <w:szCs w:val="32"/>
          <w:lang w:val="en-US" w:eastAsia="zh-CN"/>
        </w:rPr>
        <w:t>蛋鸡、种鸡、种鸽、蛋鸽、种鹌鹑、蛋鹌鹑、鹅、种用珍禽、种用蛋禽等每羽不超过0.6元；商品肉鸭每羽不超过0.15元，肉鸡以及肉用鸽子、鹌鹑、珍禽每羽不超过0.09元。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Calibri" w:eastAsia="仿宋_GB2312"/>
          <w:color w:val="000000"/>
          <w:sz w:val="32"/>
          <w:szCs w:val="32"/>
          <w:lang w:val="en-US" w:eastAsia="zh-CN"/>
        </w:rPr>
      </w:pPr>
      <w:r>
        <w:rPr>
          <w:rFonts w:hint="eastAsia" w:ascii="仿宋" w:hAnsi="仿宋" w:eastAsia="仿宋" w:cs="仿宋"/>
          <w:b/>
          <w:bCs/>
          <w:color w:val="auto"/>
          <w:sz w:val="32"/>
          <w:szCs w:val="36"/>
          <w:lang w:val="en-US" w:eastAsia="zh-CN"/>
        </w:rPr>
        <w:t>口蹄疫：</w:t>
      </w:r>
      <w:r>
        <w:rPr>
          <w:rFonts w:hint="eastAsia" w:ascii="仿宋_GB2312" w:hAnsi="Calibri" w:eastAsia="仿宋_GB2312"/>
          <w:color w:val="000000"/>
          <w:sz w:val="32"/>
          <w:szCs w:val="32"/>
          <w:lang w:val="en-US" w:eastAsia="zh-CN"/>
        </w:rPr>
        <w:t>猪每头不超过1.6元；种牛、奶牛每头不超过4元，肉牛每头不超过2元；羊每只不超过1元。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Calibri" w:eastAsia="仿宋_GB2312"/>
          <w:color w:val="000000"/>
          <w:sz w:val="32"/>
          <w:szCs w:val="32"/>
          <w:lang w:val="en-US" w:eastAsia="zh-CN"/>
        </w:rPr>
      </w:pPr>
      <w:r>
        <w:rPr>
          <w:rFonts w:hint="eastAsia" w:ascii="仿宋" w:hAnsi="仿宋" w:eastAsia="仿宋" w:cs="仿宋"/>
          <w:b/>
          <w:bCs/>
          <w:color w:val="auto"/>
          <w:sz w:val="32"/>
          <w:szCs w:val="36"/>
          <w:lang w:val="en-US" w:eastAsia="zh-CN"/>
        </w:rPr>
        <w:t>小反刍兽疫：</w:t>
      </w:r>
      <w:r>
        <w:rPr>
          <w:rFonts w:hint="eastAsia" w:ascii="仿宋_GB2312" w:hAnsi="Calibri" w:eastAsia="仿宋_GB2312"/>
          <w:color w:val="000000"/>
          <w:sz w:val="32"/>
          <w:szCs w:val="32"/>
          <w:lang w:val="en-US" w:eastAsia="zh-CN"/>
        </w:rPr>
        <w:t>羊每只不超过0.4元。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Calibri" w:eastAsia="仿宋_GB2312"/>
          <w:color w:val="000000"/>
          <w:sz w:val="32"/>
          <w:szCs w:val="32"/>
          <w:lang w:val="en-US" w:eastAsia="zh-CN"/>
        </w:rPr>
      </w:pPr>
      <w:r>
        <w:rPr>
          <w:rFonts w:hint="eastAsia" w:ascii="仿宋" w:hAnsi="仿宋" w:eastAsia="仿宋" w:cs="仿宋"/>
          <w:b/>
          <w:bCs/>
          <w:color w:val="auto"/>
          <w:sz w:val="32"/>
          <w:szCs w:val="36"/>
          <w:lang w:val="en-US" w:eastAsia="zh-CN"/>
        </w:rPr>
        <w:t>布鲁氏菌病：</w:t>
      </w:r>
      <w:r>
        <w:rPr>
          <w:rFonts w:hint="eastAsia" w:ascii="仿宋_GB2312" w:hAnsi="Calibri" w:eastAsia="仿宋_GB2312"/>
          <w:color w:val="000000"/>
          <w:sz w:val="32"/>
          <w:szCs w:val="32"/>
          <w:lang w:val="en-US" w:eastAsia="zh-CN"/>
        </w:rPr>
        <w:t>牛每头不超过1.5元，羊每只不超过0.3元。</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免疫效果监测</w:t>
      </w:r>
    </w:p>
    <w:p>
      <w:pPr>
        <w:spacing w:line="600" w:lineRule="exact"/>
        <w:ind w:firstLine="640" w:firstLineChars="200"/>
        <w:jc w:val="left"/>
        <w:rPr>
          <w:rFonts w:hint="default"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补助资金高于3万元（以补助畜种的限额与核定补助数量计算得出）的养殖场户要全面开展免疫效果自查，补助期内至少提供1次由第三方检测机构出具的强制免疫抗体检测报告，报告中检测样品量不少于30份。区动物疫病预防控制中心将对参加“先打后补”的养殖场户进行监督抽检，抽检不合格的养殖场户责令及时补免，并不予补助。</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三、实施程序</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（一）提前摸底统计</w:t>
      </w:r>
    </w:p>
    <w:p>
      <w:pPr>
        <w:spacing w:line="600" w:lineRule="exact"/>
        <w:ind w:firstLine="640" w:firstLineChars="200"/>
        <w:jc w:val="left"/>
        <w:rPr>
          <w:rFonts w:hint="default"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每年1月底前，养殖场户应向牡丹区畜牧水产服务中心提交自购自免知情同意书（见附件1），并明确是否申请当年度强制免疫“先打后补”补助资金。</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（二）养殖场户注册登记</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养殖场户应在山东智慧畜牧大数据平台上注册登记相关养殖场户信息，如实填写基本信息，上传相关材料，签订《养殖场户自购自免承诺书》（见附件2），并进行线上“先打后补”备案。</w:t>
      </w:r>
    </w:p>
    <w:p>
      <w:pPr>
        <w:spacing w:line="600" w:lineRule="exact"/>
        <w:ind w:firstLine="640" w:firstLineChars="200"/>
        <w:jc w:val="left"/>
        <w:rPr>
          <w:rFonts w:hint="default"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我区共划分高庄动监分所（高庄、李村、小留、吴店、黄堽）、都司动监分所（都司、胡集、沙土、安兴、皇镇、牡丹办）、王浩屯动监分所（王浩屯、何楼、大黄集）、城区所4个动检分所，为保障“先打后补”落实到位，对于跨监管区域养殖的主体，应在不同监管区域分别注册鲁牧云账号，分别申报“先打后补”强制疫苗补助，同时各主体均应履行建立免疫档案、佩戴畜禽标识、申报产地检疫等法定责任行为。</w:t>
      </w:r>
    </w:p>
    <w:p>
      <w:pPr>
        <w:keepNext w:val="0"/>
        <w:keepLines w:val="0"/>
        <w:pageBreakBefore w:val="0"/>
        <w:widowControl w:val="0"/>
        <w:numPr>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28"/>
          <w:szCs w:val="32"/>
          <w:lang w:val="en-US" w:eastAsia="zh-CN"/>
        </w:rPr>
      </w:pPr>
      <w:r>
        <w:rPr>
          <w:rFonts w:hint="eastAsia" w:ascii="黑体" w:hAnsi="黑体" w:eastAsia="黑体" w:cs="黑体"/>
          <w:b/>
          <w:bCs/>
          <w:sz w:val="32"/>
          <w:szCs w:val="36"/>
          <w:lang w:val="en-US" w:eastAsia="zh-CN"/>
        </w:rPr>
        <w:t>（三）实施强制免疫</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自购自勉的养殖场户自主向合法正规的疫苗生产企业或者经营企业购买强制免疫疫苗。按照当年度动物疫病强制免疫计划实施免疫。完成强制免疫后，及时通过山东省智慧畜牧业务支撑服务系统录入免疫所使用的疫苗品种、数量，以及免疫畜禽的数量、免疫日期等信息。</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（四）补助经费申请</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申请“先打后补”的养殖场户在当年度12月31日前在鲁牧云“先打后补”模块提交补助申请，提供疫苗购买凭证、免疫记录等材料，补助资金3万元以上的养殖场户（以补助畜种的限额与核定补助数量计算得出）还需提交免疫抗体检测合格报告（仅限第三方检测机构检测合格报告）。畜禽养殖合作社等应在鲁牧云系统添加农户，提交《牡丹区合作社养殖信息统计表》（见附件3），畜禽养殖合作社和合作农户应分别核算是否达到提供检测报告标准，达到3万元标准的应分别提交抗体检测报告。逾期未申请或经审核不符合要求的，不得给予补助。</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both"/>
        <w:textAlignment w:val="auto"/>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审核</w:t>
      </w:r>
    </w:p>
    <w:p>
      <w:pPr>
        <w:spacing w:line="600" w:lineRule="exact"/>
        <w:ind w:firstLine="640" w:firstLineChars="200"/>
        <w:jc w:val="left"/>
        <w:rPr>
          <w:rFonts w:hint="eastAsia" w:ascii="仿宋_GB2312" w:hAnsi="Calibri" w:eastAsia="仿宋_GB2312"/>
          <w:color w:val="000000"/>
          <w:sz w:val="32"/>
          <w:szCs w:val="32"/>
          <w:lang w:val="en-US" w:eastAsia="zh-CN"/>
        </w:rPr>
      </w:pPr>
      <w:r>
        <w:rPr>
          <w:rFonts w:hint="eastAsia" w:ascii="仿宋_GB2312" w:hAnsi="Calibri" w:eastAsia="仿宋_GB2312"/>
          <w:color w:val="000000"/>
          <w:sz w:val="32"/>
          <w:szCs w:val="32"/>
          <w:lang w:val="en-US" w:eastAsia="zh-CN"/>
        </w:rPr>
        <w:t>动监所监管人员负责对辖区内养殖场户“先打后补”申请信息进行初审，核实养殖场户当年度存出栏情况，养殖档案填写情况，是否履行养殖场户的法定责任行为，并填写《养殖信息确认表》（见附件4），区畜牧水产服务中心负责终审。审核完成后，汇总生成《山东省动物疫病强制免疫自购疫苗经费补助汇总表》（见附件5），报区财政部门对“先打后补”补助资金审核。</w:t>
      </w:r>
    </w:p>
    <w:p>
      <w:pPr>
        <w:rPr>
          <w:rFonts w:hint="eastAsia" w:ascii="仿宋" w:hAnsi="仿宋" w:eastAsia="仿宋" w:cs="仿宋"/>
          <w:sz w:val="32"/>
          <w:szCs w:val="32"/>
        </w:rPr>
      </w:pPr>
      <w:r>
        <w:rPr>
          <w:rFonts w:hint="eastAsia" w:ascii="仿宋" w:hAnsi="仿宋" w:eastAsia="仿宋" w:cs="仿宋"/>
          <w:sz w:val="32"/>
          <w:szCs w:val="32"/>
        </w:rPr>
        <w:br w:type="page"/>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附件1</w:t>
      </w:r>
    </w:p>
    <w:p>
      <w:pPr>
        <w:jc w:val="center"/>
        <w:rPr>
          <w:rFonts w:hint="eastAsia" w:ascii="仿宋" w:hAnsi="仿宋" w:eastAsia="仿宋" w:cs="仿宋"/>
          <w:b/>
          <w:bCs/>
          <w:sz w:val="36"/>
          <w:szCs w:val="36"/>
          <w:lang w:val="en-US" w:eastAsia="zh-CN"/>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养殖场户自购自免知情同意书</w:t>
      </w:r>
    </w:p>
    <w:p>
      <w:pP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28" w:firstLineChars="200"/>
        <w:textAlignment w:val="auto"/>
        <w:rPr>
          <w:rFonts w:hint="eastAsia" w:ascii="仿宋" w:hAnsi="仿宋" w:eastAsia="仿宋" w:cs="仿宋"/>
          <w:spacing w:val="17"/>
          <w:kern w:val="10"/>
          <w:sz w:val="28"/>
          <w:szCs w:val="28"/>
          <w:lang w:val="en-US" w:eastAsia="zh-CN"/>
        </w:rPr>
      </w:pPr>
      <w:r>
        <w:rPr>
          <w:rFonts w:hint="eastAsia" w:ascii="仿宋" w:hAnsi="仿宋" w:eastAsia="仿宋" w:cs="仿宋"/>
          <w:spacing w:val="17"/>
          <w:kern w:val="10"/>
          <w:sz w:val="28"/>
          <w:szCs w:val="28"/>
          <w:lang w:val="en-US" w:eastAsia="zh-CN"/>
        </w:rPr>
        <w:t>本人（姓名）</w:t>
      </w:r>
      <w:r>
        <w:rPr>
          <w:rFonts w:hint="eastAsia" w:ascii="仿宋" w:hAnsi="仿宋" w:eastAsia="仿宋" w:cs="仿宋"/>
          <w:spacing w:val="17"/>
          <w:kern w:val="10"/>
          <w:sz w:val="28"/>
          <w:szCs w:val="28"/>
          <w:u w:val="single"/>
          <w:lang w:val="en-US" w:eastAsia="zh-CN"/>
        </w:rPr>
        <w:t xml:space="preserve">     </w:t>
      </w:r>
      <w:r>
        <w:rPr>
          <w:rFonts w:hint="eastAsia" w:ascii="仿宋" w:hAnsi="仿宋" w:eastAsia="仿宋" w:cs="仿宋"/>
          <w:spacing w:val="17"/>
          <w:kern w:val="10"/>
          <w:sz w:val="28"/>
          <w:szCs w:val="28"/>
          <w:lang w:val="en-US" w:eastAsia="zh-CN"/>
        </w:rPr>
        <w:t>，身份证号：</w:t>
      </w:r>
      <w:r>
        <w:rPr>
          <w:rFonts w:hint="eastAsia" w:ascii="仿宋" w:hAnsi="仿宋" w:eastAsia="仿宋" w:cs="仿宋"/>
          <w:spacing w:val="17"/>
          <w:kern w:val="10"/>
          <w:sz w:val="28"/>
          <w:szCs w:val="28"/>
          <w:u w:val="single"/>
          <w:lang w:val="en-US" w:eastAsia="zh-CN"/>
        </w:rPr>
        <w:t xml:space="preserve">                    </w:t>
      </w:r>
      <w:r>
        <w:rPr>
          <w:rFonts w:hint="eastAsia" w:ascii="仿宋" w:hAnsi="仿宋" w:eastAsia="仿宋" w:cs="仿宋"/>
          <w:spacing w:val="17"/>
          <w:kern w:val="10"/>
          <w:sz w:val="28"/>
          <w:szCs w:val="28"/>
          <w:lang w:val="en-US" w:eastAsia="zh-CN"/>
        </w:rPr>
        <w:t>，是</w:t>
      </w:r>
      <w:r>
        <w:rPr>
          <w:rFonts w:hint="eastAsia" w:ascii="仿宋" w:hAnsi="仿宋" w:eastAsia="仿宋" w:cs="仿宋"/>
          <w:spacing w:val="17"/>
          <w:kern w:val="10"/>
          <w:sz w:val="28"/>
          <w:szCs w:val="28"/>
          <w:u w:val="single"/>
          <w:lang w:val="en-US" w:eastAsia="zh-CN"/>
        </w:rPr>
        <w:t xml:space="preserve">     </w:t>
      </w:r>
      <w:r>
        <w:rPr>
          <w:rFonts w:hint="eastAsia" w:ascii="仿宋" w:hAnsi="仿宋" w:eastAsia="仿宋" w:cs="仿宋"/>
          <w:spacing w:val="17"/>
          <w:kern w:val="10"/>
          <w:sz w:val="28"/>
          <w:szCs w:val="28"/>
          <w:lang w:val="en-US" w:eastAsia="zh-CN"/>
        </w:rPr>
        <w:t>养殖场（户）负责人，养殖区地址：</w:t>
      </w:r>
      <w:r>
        <w:rPr>
          <w:rFonts w:hint="eastAsia" w:ascii="仿宋" w:hAnsi="仿宋" w:eastAsia="仿宋" w:cs="仿宋"/>
          <w:spacing w:val="17"/>
          <w:kern w:val="10"/>
          <w:sz w:val="28"/>
          <w:szCs w:val="28"/>
          <w:u w:val="single"/>
          <w:lang w:val="en-US" w:eastAsia="zh-CN"/>
        </w:rPr>
        <w:t xml:space="preserve">              </w:t>
      </w:r>
      <w:r>
        <w:rPr>
          <w:rFonts w:hint="eastAsia" w:ascii="仿宋" w:hAnsi="仿宋" w:eastAsia="仿宋" w:cs="仿宋"/>
          <w:spacing w:val="17"/>
          <w:kern w:val="10"/>
          <w:sz w:val="28"/>
          <w:szCs w:val="28"/>
          <w:lang w:val="en-US" w:eastAsia="zh-CN"/>
        </w:rPr>
        <w:t>，目前在养</w:t>
      </w:r>
      <w:r>
        <w:rPr>
          <w:rFonts w:hint="eastAsia" w:ascii="仿宋" w:hAnsi="仿宋" w:eastAsia="仿宋" w:cs="仿宋"/>
          <w:spacing w:val="17"/>
          <w:kern w:val="10"/>
          <w:sz w:val="28"/>
          <w:szCs w:val="28"/>
          <w:u w:val="single"/>
          <w:lang w:val="en-US" w:eastAsia="zh-CN"/>
        </w:rPr>
        <w:t xml:space="preserve">       </w:t>
      </w:r>
      <w:r>
        <w:rPr>
          <w:rFonts w:hint="eastAsia" w:ascii="仿宋" w:hAnsi="仿宋" w:eastAsia="仿宋" w:cs="仿宋"/>
          <w:spacing w:val="17"/>
          <w:kern w:val="10"/>
          <w:sz w:val="28"/>
          <w:szCs w:val="28"/>
          <w:lang w:val="en-US" w:eastAsia="zh-CN"/>
        </w:rPr>
        <w:t>（猪、牛、羊、种禽、肉禽等）</w:t>
      </w:r>
      <w:r>
        <w:rPr>
          <w:rFonts w:hint="eastAsia" w:ascii="仿宋" w:hAnsi="仿宋" w:eastAsia="仿宋" w:cs="仿宋"/>
          <w:spacing w:val="17"/>
          <w:kern w:val="10"/>
          <w:sz w:val="28"/>
          <w:szCs w:val="28"/>
          <w:u w:val="single"/>
          <w:lang w:val="en-US" w:eastAsia="zh-CN"/>
        </w:rPr>
        <w:t xml:space="preserve">    </w:t>
      </w:r>
      <w:r>
        <w:rPr>
          <w:rFonts w:hint="eastAsia" w:ascii="仿宋" w:hAnsi="仿宋" w:eastAsia="仿宋" w:cs="仿宋"/>
          <w:spacing w:val="17"/>
          <w:kern w:val="10"/>
          <w:sz w:val="28"/>
          <w:szCs w:val="28"/>
          <w:lang w:val="en-US" w:eastAsia="zh-CN"/>
        </w:rPr>
        <w:t>头（只）。现已完全知晓强</w:t>
      </w:r>
      <w:bookmarkStart w:id="0" w:name="_GoBack"/>
      <w:bookmarkEnd w:id="0"/>
      <w:r>
        <w:rPr>
          <w:rFonts w:hint="eastAsia" w:ascii="仿宋" w:hAnsi="仿宋" w:eastAsia="仿宋" w:cs="仿宋"/>
          <w:spacing w:val="17"/>
          <w:kern w:val="10"/>
          <w:sz w:val="28"/>
          <w:szCs w:val="28"/>
          <w:lang w:val="en-US" w:eastAsia="zh-CN"/>
        </w:rPr>
        <w:t>制免疫“先打后补”相关政策及要求，今年会自行购买强制免疫疫苗，按规定开展免疫，履行好动物防疫主体责任。</w:t>
      </w:r>
    </w:p>
    <w:p>
      <w:pPr>
        <w:keepNext w:val="0"/>
        <w:keepLines w:val="0"/>
        <w:pageBreakBefore w:val="0"/>
        <w:widowControl w:val="0"/>
        <w:kinsoku/>
        <w:wordWrap/>
        <w:overflowPunct/>
        <w:topLinePunct w:val="0"/>
        <w:autoSpaceDE/>
        <w:autoSpaceDN/>
        <w:bidi w:val="0"/>
        <w:adjustRightInd/>
        <w:snapToGrid/>
        <w:ind w:firstLine="628" w:firstLineChars="200"/>
        <w:textAlignment w:val="auto"/>
        <w:rPr>
          <w:rFonts w:hint="eastAsia" w:ascii="仿宋" w:hAnsi="仿宋" w:eastAsia="仿宋" w:cs="仿宋"/>
          <w:spacing w:val="17"/>
          <w:kern w:val="10"/>
          <w:sz w:val="28"/>
          <w:szCs w:val="28"/>
          <w:lang w:val="en-US" w:eastAsia="zh-CN"/>
        </w:rPr>
      </w:pPr>
      <w:r>
        <w:rPr>
          <w:rFonts w:hint="eastAsia" w:ascii="仿宋" w:hAnsi="仿宋" w:eastAsia="仿宋" w:cs="仿宋"/>
          <w:spacing w:val="17"/>
          <w:kern w:val="10"/>
          <w:sz w:val="28"/>
          <w:szCs w:val="28"/>
          <w:lang w:val="en-US" w:eastAsia="zh-CN"/>
        </w:rPr>
        <w:t>本人决定申请（或不申请）本年度强制免疫“先打后补”补助。</w:t>
      </w:r>
    </w:p>
    <w:p>
      <w:pPr>
        <w:rPr>
          <w:rFonts w:hint="eastAsia" w:ascii="仿宋" w:hAnsi="仿宋" w:eastAsia="仿宋" w:cs="仿宋"/>
          <w:spacing w:val="17"/>
          <w:kern w:val="10"/>
          <w:sz w:val="32"/>
          <w:szCs w:val="32"/>
          <w:lang w:val="en-US" w:eastAsia="zh-CN"/>
        </w:rPr>
      </w:pPr>
    </w:p>
    <w:p>
      <w:pPr>
        <w:rPr>
          <w:rFonts w:hint="eastAsia" w:ascii="仿宋" w:hAnsi="仿宋" w:eastAsia="仿宋" w:cs="仿宋"/>
          <w:spacing w:val="17"/>
          <w:kern w:val="10"/>
          <w:sz w:val="32"/>
          <w:szCs w:val="32"/>
          <w:lang w:val="en-US" w:eastAsia="zh-CN"/>
        </w:rPr>
      </w:pPr>
    </w:p>
    <w:p>
      <w:pPr>
        <w:jc w:val="center"/>
        <w:rPr>
          <w:rFonts w:hint="eastAsia" w:ascii="仿宋" w:hAnsi="仿宋" w:eastAsia="仿宋" w:cs="仿宋"/>
          <w:spacing w:val="17"/>
          <w:kern w:val="10"/>
          <w:sz w:val="28"/>
          <w:szCs w:val="28"/>
          <w:lang w:val="en-US" w:eastAsia="zh-CN"/>
        </w:rPr>
      </w:pPr>
      <w:r>
        <w:rPr>
          <w:rFonts w:hint="eastAsia" w:ascii="仿宋" w:hAnsi="仿宋" w:eastAsia="仿宋" w:cs="仿宋"/>
          <w:spacing w:val="17"/>
          <w:kern w:val="10"/>
          <w:sz w:val="28"/>
          <w:szCs w:val="28"/>
          <w:lang w:val="en-US" w:eastAsia="zh-CN"/>
        </w:rPr>
        <w:t xml:space="preserve">                          知情人（签名）：</w:t>
      </w:r>
    </w:p>
    <w:p>
      <w:pPr>
        <w:jc w:val="center"/>
        <w:rPr>
          <w:rFonts w:hint="eastAsia" w:ascii="仿宋" w:hAnsi="仿宋" w:eastAsia="仿宋" w:cs="仿宋"/>
          <w:spacing w:val="17"/>
          <w:kern w:val="10"/>
          <w:sz w:val="28"/>
          <w:szCs w:val="28"/>
          <w:lang w:val="en-US" w:eastAsia="zh-CN"/>
        </w:rPr>
      </w:pPr>
      <w:r>
        <w:rPr>
          <w:rFonts w:hint="eastAsia" w:ascii="仿宋" w:hAnsi="仿宋" w:eastAsia="仿宋" w:cs="仿宋"/>
          <w:spacing w:val="17"/>
          <w:kern w:val="10"/>
          <w:sz w:val="28"/>
          <w:szCs w:val="28"/>
          <w:lang w:val="en-US" w:eastAsia="zh-CN"/>
        </w:rPr>
        <w:t xml:space="preserve">                        年   月   日</w:t>
      </w:r>
    </w:p>
    <w:p>
      <w:pPr>
        <w:rPr>
          <w:rFonts w:hint="eastAsia"/>
          <w:sz w:val="32"/>
          <w:szCs w:val="32"/>
          <w:lang w:val="en-US" w:eastAsia="zh-CN"/>
        </w:rPr>
      </w:pPr>
      <w:r>
        <w:rPr>
          <w:rFonts w:hint="eastAsia"/>
          <w:sz w:val="32"/>
          <w:szCs w:val="32"/>
          <w:lang w:val="en-US" w:eastAsia="zh-CN"/>
        </w:rPr>
        <w:br w:type="page"/>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养殖场户自购自免承诺书</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本养殖场户不领取、使用政府采购强免疫苗，自行购买国家批准使用的强免疫苗进行免疫，并承诺如下:</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一、严格按照畜牧兽医部门要求，依法履行动物疫病强制免疫义务，做好强制免疫工作，保证所养畜禽应免尽免。</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二、加强养殖管理，健全各项动物防疫制度，落实免疫、消毒、报检、无害化处理等综合防控措施。按照畜禽养殖档案管理有关规定，认真做好免疫、饲养、消毒、监测、无害化处理等记录，建立健全免疫档案和养殖档案，存档备查。</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三、按规定采购、使用农业农村部批准的动物疫病强制免疫疫苗，仅限本场户使用，不转让和倒卖。</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四、自觉接受各级畜牧兽医主管部门、动物卫生监督机构的监督、检查，积极配合各级动物疫病预防控制机构做好动物疫病的采样监测。</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五、如实报告本场户畜禽养殖情况，若经核实存在虚报、瞒报、谎报等问题，甘愿接受处罚，并全额退回补贴。</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jc w:val="center"/>
        <w:rPr>
          <w:rFonts w:hint="eastAsia" w:ascii="仿宋" w:hAnsi="仿宋" w:eastAsia="仿宋" w:cs="仿宋"/>
          <w:sz w:val="28"/>
          <w:szCs w:val="28"/>
          <w:lang w:val="en-US" w:eastAsia="zh-CN"/>
        </w:rPr>
      </w:pP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承诺人（法人）签字：</w:t>
      </w:r>
    </w:p>
    <w:p>
      <w:pPr>
        <w:ind w:firstLine="5040" w:firstLineChars="18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年   月    日</w:t>
      </w:r>
    </w:p>
    <w:p>
      <w:pPr>
        <w:ind w:firstLine="5040" w:firstLineChars="1800"/>
        <w:jc w:val="both"/>
        <w:rPr>
          <w:rFonts w:hint="eastAsia" w:ascii="仿宋" w:hAnsi="仿宋" w:eastAsia="仿宋" w:cs="仿宋"/>
          <w:sz w:val="28"/>
          <w:szCs w:val="28"/>
          <w:lang w:val="en-US" w:eastAsia="zh-CN"/>
        </w:rPr>
        <w:sectPr>
          <w:pgSz w:w="11906" w:h="16838"/>
          <w:pgMar w:top="1440" w:right="1800" w:bottom="1440" w:left="1800" w:header="851" w:footer="992" w:gutter="0"/>
          <w:cols w:space="720" w:num="1"/>
          <w:docGrid w:type="lines" w:linePitch="312" w:charSpace="0"/>
        </w:sectPr>
      </w:pPr>
    </w:p>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附件3</w:t>
      </w:r>
    </w:p>
    <w:tbl>
      <w:tblPr>
        <w:tblStyle w:val="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2122"/>
        <w:gridCol w:w="840"/>
        <w:gridCol w:w="1050"/>
        <w:gridCol w:w="1920"/>
        <w:gridCol w:w="2700"/>
        <w:gridCol w:w="1020"/>
        <w:gridCol w:w="1095"/>
        <w:gridCol w:w="1425"/>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482" w:type="pct"/>
            <w:gridSpan w:val="9"/>
            <w:tcBorders>
              <w:top w:val="nil"/>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牡丹区</w:t>
            </w:r>
            <w:r>
              <w:rPr>
                <w:rFonts w:hint="eastAsia" w:ascii="宋体" w:hAnsi="宋体" w:cs="宋体"/>
                <w:i w:val="0"/>
                <w:iCs w:val="0"/>
                <w:color w:val="000000"/>
                <w:kern w:val="0"/>
                <w:sz w:val="40"/>
                <w:szCs w:val="40"/>
                <w:u w:val="none"/>
                <w:lang w:val="en-US" w:eastAsia="zh-CN" w:bidi="ar"/>
              </w:rPr>
              <w:t>合作社/养殖场</w:t>
            </w:r>
            <w:r>
              <w:rPr>
                <w:rFonts w:hint="eastAsia" w:ascii="宋体" w:hAnsi="宋体" w:eastAsia="宋体" w:cs="宋体"/>
                <w:i w:val="0"/>
                <w:iCs w:val="0"/>
                <w:color w:val="000000"/>
                <w:kern w:val="0"/>
                <w:sz w:val="40"/>
                <w:szCs w:val="40"/>
                <w:u w:val="none"/>
                <w:lang w:val="en-US" w:eastAsia="zh-CN" w:bidi="ar"/>
              </w:rPr>
              <w:t>信息统计表</w:t>
            </w:r>
          </w:p>
        </w:tc>
        <w:tc>
          <w:tcPr>
            <w:tcW w:w="517" w:type="pct"/>
            <w:tcBorders>
              <w:top w:val="nil"/>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40"/>
                <w:szCs w:val="4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编号</w:t>
            </w:r>
          </w:p>
        </w:tc>
        <w:tc>
          <w:tcPr>
            <w:tcW w:w="7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养殖场名称</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养殖类型</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负责人</w:t>
            </w: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地址</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年初    存栏量</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检疫   出栏量</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是否提供抗体检测报告</w:t>
            </w: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8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67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5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bl>
    <w:p>
      <w:pP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合作社/养殖场名称（签章）：                                              日期：     年    月    日</w:t>
      </w:r>
    </w:p>
    <w:p>
      <w:pPr>
        <w:rPr>
          <w:rFonts w:hint="default" w:ascii="仿宋" w:hAnsi="仿宋" w:eastAsia="仿宋" w:cs="仿宋"/>
          <w:sz w:val="28"/>
          <w:szCs w:val="28"/>
          <w:lang w:val="en-US" w:eastAsia="zh-CN"/>
        </w:rPr>
        <w:sectPr>
          <w:pgSz w:w="16838" w:h="11906" w:orient="landscape"/>
          <w:pgMar w:top="1800" w:right="1440" w:bottom="1800" w:left="1440" w:header="851" w:footer="992" w:gutter="0"/>
          <w:cols w:space="720" w:num="1"/>
          <w:docGrid w:type="lines" w:linePitch="312" w:charSpace="0"/>
        </w:sect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附件4</w:t>
      </w:r>
    </w:p>
    <w:p>
      <w:pPr>
        <w:pStyle w:val="3"/>
        <w:jc w:val="center"/>
        <w:rPr>
          <w:rFonts w:hint="eastAsia" w:ascii="仿宋" w:hAnsi="仿宋" w:eastAsia="仿宋" w:cs="仿宋"/>
          <w:sz w:val="44"/>
        </w:rPr>
      </w:pPr>
      <w:r>
        <w:rPr>
          <w:rFonts w:hint="eastAsia" w:ascii="仿宋" w:hAnsi="仿宋" w:eastAsia="仿宋" w:cs="仿宋"/>
          <w:sz w:val="44"/>
        </w:rPr>
        <w:t>养殖信息确认表</w:t>
      </w:r>
    </w:p>
    <w:p>
      <w:pPr>
        <w:widowControl/>
        <w:ind w:firstLine="640" w:firstLineChars="200"/>
        <w:jc w:val="left"/>
        <w:rPr>
          <w:rFonts w:hint="eastAsia" w:ascii="仿宋" w:hAnsi="仿宋" w:eastAsia="仿宋" w:cs="仿宋"/>
          <w:sz w:val="32"/>
        </w:rPr>
      </w:pPr>
      <w:r>
        <w:rPr>
          <w:rFonts w:hint="eastAsia" w:ascii="仿宋" w:hAnsi="仿宋" w:eastAsia="仿宋" w:cs="仿宋"/>
          <w:sz w:val="32"/>
        </w:rPr>
        <w:t>养殖场户所列存栏数，为当年年底实际存栏数；出栏数以当年检疫出栏数，养殖场户需经动监所审核相关数据后，方可提交此表。且</w:t>
      </w:r>
      <w:r>
        <w:rPr>
          <w:rFonts w:hint="eastAsia" w:ascii="仿宋" w:hAnsi="仿宋" w:eastAsia="仿宋" w:cs="仿宋"/>
          <w:sz w:val="32"/>
          <w:lang w:val="en-US" w:eastAsia="zh-CN"/>
        </w:rPr>
        <w:t>畜牧部门</w:t>
      </w:r>
      <w:r>
        <w:rPr>
          <w:rFonts w:hint="eastAsia" w:ascii="仿宋" w:hAnsi="仿宋" w:eastAsia="仿宋" w:cs="仿宋"/>
          <w:sz w:val="32"/>
        </w:rPr>
        <w:t>有权对提供的数据进行现场核验，凡查出实际数据和申报数据不符时，取消“先打后补”申报资格。</w:t>
      </w:r>
    </w:p>
    <w:p>
      <w:pPr>
        <w:widowControl/>
        <w:jc w:val="left"/>
        <w:rPr>
          <w:rFonts w:hint="eastAsia" w:ascii="仿宋" w:hAnsi="仿宋" w:eastAsia="仿宋" w:cs="仿宋"/>
        </w:rPr>
      </w:pPr>
    </w:p>
    <w:p>
      <w:pPr>
        <w:pStyle w:val="3"/>
        <w:jc w:val="center"/>
        <w:rPr>
          <w:rFonts w:hint="eastAsia" w:ascii="仿宋" w:hAnsi="仿宋" w:eastAsia="仿宋" w:cs="仿宋"/>
          <w:sz w:val="44"/>
        </w:rPr>
      </w:pPr>
      <w:r>
        <w:rPr>
          <w:rFonts w:hint="eastAsia" w:ascii="仿宋" w:hAnsi="仿宋" w:eastAsia="仿宋" w:cs="仿宋"/>
          <w:sz w:val="44"/>
        </w:rPr>
        <w:t>养殖信息确认表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1275"/>
        <w:gridCol w:w="2410"/>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vAlign w:val="center"/>
          </w:tcPr>
          <w:p>
            <w:pPr>
              <w:widowControl/>
              <w:jc w:val="center"/>
              <w:rPr>
                <w:rFonts w:hint="eastAsia" w:ascii="仿宋" w:hAnsi="仿宋" w:eastAsia="仿宋" w:cs="仿宋"/>
                <w:b/>
                <w:kern w:val="0"/>
                <w:sz w:val="32"/>
                <w:szCs w:val="20"/>
              </w:rPr>
            </w:pPr>
            <w:r>
              <w:rPr>
                <w:rFonts w:hint="eastAsia" w:ascii="仿宋" w:hAnsi="仿宋" w:eastAsia="仿宋" w:cs="仿宋"/>
                <w:b/>
                <w:kern w:val="0"/>
                <w:sz w:val="32"/>
                <w:szCs w:val="20"/>
              </w:rPr>
              <w:t>畜禽种类</w:t>
            </w:r>
          </w:p>
        </w:tc>
        <w:tc>
          <w:tcPr>
            <w:tcW w:w="748" w:type="pct"/>
            <w:vAlign w:val="center"/>
          </w:tcPr>
          <w:p>
            <w:pPr>
              <w:widowControl/>
              <w:jc w:val="center"/>
              <w:rPr>
                <w:rFonts w:hint="eastAsia" w:ascii="仿宋" w:hAnsi="仿宋" w:eastAsia="仿宋" w:cs="仿宋"/>
                <w:b/>
                <w:kern w:val="0"/>
                <w:sz w:val="32"/>
                <w:szCs w:val="20"/>
              </w:rPr>
            </w:pPr>
            <w:r>
              <w:rPr>
                <w:rFonts w:hint="eastAsia" w:ascii="仿宋" w:hAnsi="仿宋" w:eastAsia="仿宋" w:cs="仿宋"/>
                <w:b/>
                <w:kern w:val="0"/>
                <w:sz w:val="32"/>
                <w:szCs w:val="20"/>
              </w:rPr>
              <w:t>类型</w:t>
            </w:r>
          </w:p>
        </w:tc>
        <w:tc>
          <w:tcPr>
            <w:tcW w:w="1414" w:type="pct"/>
            <w:vAlign w:val="center"/>
          </w:tcPr>
          <w:p>
            <w:pPr>
              <w:widowControl/>
              <w:jc w:val="center"/>
              <w:rPr>
                <w:rFonts w:hint="eastAsia" w:ascii="仿宋" w:hAnsi="仿宋" w:eastAsia="仿宋" w:cs="仿宋"/>
                <w:b/>
                <w:kern w:val="0"/>
                <w:sz w:val="32"/>
                <w:szCs w:val="20"/>
              </w:rPr>
            </w:pPr>
            <w:r>
              <w:rPr>
                <w:rFonts w:hint="eastAsia" w:ascii="仿宋" w:hAnsi="仿宋" w:eastAsia="仿宋" w:cs="仿宋"/>
                <w:b/>
                <w:kern w:val="0"/>
                <w:sz w:val="32"/>
                <w:szCs w:val="20"/>
              </w:rPr>
              <w:t>数量</w:t>
            </w:r>
          </w:p>
        </w:tc>
        <w:tc>
          <w:tcPr>
            <w:tcW w:w="1859" w:type="pct"/>
            <w:vAlign w:val="center"/>
          </w:tcPr>
          <w:p>
            <w:pPr>
              <w:widowControl/>
              <w:jc w:val="center"/>
              <w:rPr>
                <w:rFonts w:hint="eastAsia" w:ascii="仿宋" w:hAnsi="仿宋" w:eastAsia="仿宋" w:cs="仿宋"/>
                <w:b/>
                <w:kern w:val="0"/>
                <w:sz w:val="32"/>
                <w:szCs w:val="20"/>
              </w:rPr>
            </w:pPr>
          </w:p>
          <w:p>
            <w:pPr>
              <w:widowControl/>
              <w:jc w:val="center"/>
              <w:rPr>
                <w:rFonts w:hint="eastAsia" w:ascii="仿宋" w:hAnsi="仿宋" w:eastAsia="仿宋" w:cs="仿宋"/>
                <w:b/>
                <w:kern w:val="0"/>
                <w:sz w:val="32"/>
                <w:szCs w:val="20"/>
              </w:rPr>
            </w:pPr>
            <w:r>
              <w:rPr>
                <w:rFonts w:hint="eastAsia" w:ascii="仿宋" w:hAnsi="仿宋" w:eastAsia="仿宋" w:cs="仿宋"/>
                <w:b/>
                <w:kern w:val="0"/>
                <w:sz w:val="32"/>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vMerge w:val="restart"/>
            <w:vAlign w:val="center"/>
          </w:tcPr>
          <w:p>
            <w:pPr>
              <w:widowControl/>
              <w:jc w:val="center"/>
              <w:rPr>
                <w:rFonts w:hint="eastAsia" w:ascii="仿宋" w:hAnsi="仿宋" w:eastAsia="仿宋" w:cs="仿宋"/>
                <w:kern w:val="0"/>
                <w:sz w:val="32"/>
                <w:szCs w:val="20"/>
              </w:rPr>
            </w:pPr>
          </w:p>
        </w:tc>
        <w:tc>
          <w:tcPr>
            <w:tcW w:w="748" w:type="pct"/>
            <w:vAlign w:val="center"/>
          </w:tcPr>
          <w:p>
            <w:pPr>
              <w:widowControl/>
              <w:jc w:val="center"/>
              <w:rPr>
                <w:rFonts w:hint="eastAsia" w:ascii="仿宋" w:hAnsi="仿宋" w:eastAsia="仿宋" w:cs="仿宋"/>
                <w:kern w:val="0"/>
                <w:sz w:val="32"/>
                <w:szCs w:val="20"/>
              </w:rPr>
            </w:pPr>
            <w:r>
              <w:rPr>
                <w:rFonts w:hint="eastAsia" w:ascii="仿宋" w:hAnsi="仿宋" w:eastAsia="仿宋" w:cs="仿宋"/>
                <w:kern w:val="0"/>
                <w:sz w:val="32"/>
                <w:szCs w:val="20"/>
              </w:rPr>
              <w:t>存栏</w:t>
            </w:r>
          </w:p>
        </w:tc>
        <w:tc>
          <w:tcPr>
            <w:tcW w:w="1414" w:type="pct"/>
            <w:vAlign w:val="center"/>
          </w:tcPr>
          <w:p>
            <w:pPr>
              <w:widowControl/>
              <w:jc w:val="center"/>
              <w:rPr>
                <w:rFonts w:hint="eastAsia" w:ascii="仿宋" w:hAnsi="仿宋" w:eastAsia="仿宋" w:cs="仿宋"/>
                <w:kern w:val="0"/>
                <w:sz w:val="32"/>
                <w:szCs w:val="20"/>
              </w:rPr>
            </w:pPr>
          </w:p>
        </w:tc>
        <w:tc>
          <w:tcPr>
            <w:tcW w:w="1859" w:type="pct"/>
            <w:vAlign w:val="center"/>
          </w:tcPr>
          <w:p>
            <w:pPr>
              <w:widowControl/>
              <w:rPr>
                <w:rFonts w:hint="eastAsia" w:ascii="仿宋" w:hAnsi="仿宋" w:eastAsia="仿宋" w:cs="仿宋"/>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vMerge w:val="continue"/>
            <w:vAlign w:val="center"/>
          </w:tcPr>
          <w:p>
            <w:pPr>
              <w:widowControl/>
              <w:jc w:val="center"/>
              <w:rPr>
                <w:rFonts w:hint="eastAsia" w:ascii="仿宋" w:hAnsi="仿宋" w:eastAsia="仿宋" w:cs="仿宋"/>
                <w:kern w:val="0"/>
                <w:sz w:val="32"/>
                <w:szCs w:val="20"/>
              </w:rPr>
            </w:pPr>
          </w:p>
        </w:tc>
        <w:tc>
          <w:tcPr>
            <w:tcW w:w="748" w:type="pct"/>
            <w:vAlign w:val="center"/>
          </w:tcPr>
          <w:p>
            <w:pPr>
              <w:widowControl/>
              <w:jc w:val="center"/>
              <w:rPr>
                <w:rFonts w:hint="eastAsia" w:ascii="仿宋" w:hAnsi="仿宋" w:eastAsia="仿宋" w:cs="仿宋"/>
                <w:kern w:val="0"/>
                <w:sz w:val="32"/>
                <w:szCs w:val="20"/>
              </w:rPr>
            </w:pPr>
            <w:r>
              <w:rPr>
                <w:rFonts w:hint="eastAsia" w:ascii="仿宋" w:hAnsi="仿宋" w:eastAsia="仿宋" w:cs="仿宋"/>
                <w:kern w:val="0"/>
                <w:sz w:val="32"/>
                <w:szCs w:val="20"/>
              </w:rPr>
              <w:t>出栏</w:t>
            </w:r>
          </w:p>
        </w:tc>
        <w:tc>
          <w:tcPr>
            <w:tcW w:w="1414" w:type="pct"/>
            <w:vAlign w:val="center"/>
          </w:tcPr>
          <w:p>
            <w:pPr>
              <w:widowControl/>
              <w:jc w:val="center"/>
              <w:rPr>
                <w:rFonts w:hint="eastAsia" w:ascii="仿宋" w:hAnsi="仿宋" w:eastAsia="仿宋" w:cs="仿宋"/>
                <w:kern w:val="0"/>
                <w:sz w:val="32"/>
                <w:szCs w:val="20"/>
              </w:rPr>
            </w:pPr>
          </w:p>
        </w:tc>
        <w:tc>
          <w:tcPr>
            <w:tcW w:w="1859" w:type="pct"/>
            <w:vAlign w:val="center"/>
          </w:tcPr>
          <w:p>
            <w:pPr>
              <w:widowControl/>
              <w:rPr>
                <w:rFonts w:hint="eastAsia" w:ascii="仿宋" w:hAnsi="仿宋" w:eastAsia="仿宋" w:cs="仿宋"/>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vMerge w:val="restart"/>
            <w:vAlign w:val="center"/>
          </w:tcPr>
          <w:p>
            <w:pPr>
              <w:widowControl/>
              <w:jc w:val="center"/>
              <w:rPr>
                <w:rFonts w:hint="eastAsia" w:ascii="仿宋" w:hAnsi="仿宋" w:eastAsia="仿宋" w:cs="仿宋"/>
                <w:kern w:val="0"/>
                <w:sz w:val="32"/>
                <w:szCs w:val="20"/>
              </w:rPr>
            </w:pPr>
          </w:p>
        </w:tc>
        <w:tc>
          <w:tcPr>
            <w:tcW w:w="748" w:type="pct"/>
            <w:vAlign w:val="center"/>
          </w:tcPr>
          <w:p>
            <w:pPr>
              <w:widowControl/>
              <w:jc w:val="center"/>
              <w:rPr>
                <w:rFonts w:hint="eastAsia" w:ascii="仿宋" w:hAnsi="仿宋" w:eastAsia="仿宋" w:cs="仿宋"/>
                <w:kern w:val="0"/>
                <w:sz w:val="32"/>
                <w:szCs w:val="20"/>
              </w:rPr>
            </w:pPr>
            <w:r>
              <w:rPr>
                <w:rFonts w:hint="eastAsia" w:ascii="仿宋" w:hAnsi="仿宋" w:eastAsia="仿宋" w:cs="仿宋"/>
                <w:kern w:val="0"/>
                <w:sz w:val="32"/>
                <w:szCs w:val="20"/>
              </w:rPr>
              <w:t>存栏</w:t>
            </w:r>
          </w:p>
        </w:tc>
        <w:tc>
          <w:tcPr>
            <w:tcW w:w="1414" w:type="pct"/>
            <w:vAlign w:val="center"/>
          </w:tcPr>
          <w:p>
            <w:pPr>
              <w:widowControl/>
              <w:jc w:val="center"/>
              <w:rPr>
                <w:rFonts w:hint="eastAsia" w:ascii="仿宋" w:hAnsi="仿宋" w:eastAsia="仿宋" w:cs="仿宋"/>
                <w:kern w:val="0"/>
                <w:sz w:val="32"/>
                <w:szCs w:val="20"/>
              </w:rPr>
            </w:pPr>
          </w:p>
        </w:tc>
        <w:tc>
          <w:tcPr>
            <w:tcW w:w="1859" w:type="pct"/>
            <w:vAlign w:val="center"/>
          </w:tcPr>
          <w:p>
            <w:pPr>
              <w:widowControl/>
              <w:jc w:val="center"/>
              <w:rPr>
                <w:rFonts w:hint="eastAsia" w:ascii="仿宋" w:hAnsi="仿宋" w:eastAsia="仿宋" w:cs="仿宋"/>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vMerge w:val="continue"/>
            <w:vAlign w:val="center"/>
          </w:tcPr>
          <w:p>
            <w:pPr>
              <w:widowControl/>
              <w:jc w:val="center"/>
              <w:rPr>
                <w:rFonts w:hint="eastAsia" w:ascii="仿宋" w:hAnsi="仿宋" w:eastAsia="仿宋" w:cs="仿宋"/>
                <w:kern w:val="0"/>
                <w:sz w:val="32"/>
                <w:szCs w:val="20"/>
              </w:rPr>
            </w:pPr>
          </w:p>
        </w:tc>
        <w:tc>
          <w:tcPr>
            <w:tcW w:w="748" w:type="pct"/>
            <w:vAlign w:val="center"/>
          </w:tcPr>
          <w:p>
            <w:pPr>
              <w:widowControl/>
              <w:jc w:val="center"/>
              <w:rPr>
                <w:rFonts w:hint="eastAsia" w:ascii="仿宋" w:hAnsi="仿宋" w:eastAsia="仿宋" w:cs="仿宋"/>
                <w:kern w:val="0"/>
                <w:sz w:val="32"/>
                <w:szCs w:val="20"/>
              </w:rPr>
            </w:pPr>
            <w:r>
              <w:rPr>
                <w:rFonts w:hint="eastAsia" w:ascii="仿宋" w:hAnsi="仿宋" w:eastAsia="仿宋" w:cs="仿宋"/>
                <w:kern w:val="0"/>
                <w:sz w:val="32"/>
                <w:szCs w:val="20"/>
              </w:rPr>
              <w:t>出栏</w:t>
            </w:r>
          </w:p>
        </w:tc>
        <w:tc>
          <w:tcPr>
            <w:tcW w:w="1414" w:type="pct"/>
            <w:vAlign w:val="center"/>
          </w:tcPr>
          <w:p>
            <w:pPr>
              <w:widowControl/>
              <w:jc w:val="center"/>
              <w:rPr>
                <w:rFonts w:hint="eastAsia" w:ascii="仿宋" w:hAnsi="仿宋" w:eastAsia="仿宋" w:cs="仿宋"/>
                <w:kern w:val="0"/>
                <w:sz w:val="32"/>
                <w:szCs w:val="20"/>
              </w:rPr>
            </w:pPr>
          </w:p>
        </w:tc>
        <w:tc>
          <w:tcPr>
            <w:tcW w:w="1859" w:type="pct"/>
            <w:vAlign w:val="center"/>
          </w:tcPr>
          <w:p>
            <w:pPr>
              <w:widowControl/>
              <w:jc w:val="center"/>
              <w:rPr>
                <w:rFonts w:hint="eastAsia" w:ascii="仿宋" w:hAnsi="仿宋" w:eastAsia="仿宋" w:cs="仿宋"/>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vMerge w:val="restart"/>
            <w:vAlign w:val="center"/>
          </w:tcPr>
          <w:p>
            <w:pPr>
              <w:widowControl/>
              <w:jc w:val="center"/>
              <w:rPr>
                <w:rFonts w:hint="eastAsia" w:ascii="仿宋" w:hAnsi="仿宋" w:eastAsia="仿宋" w:cs="仿宋"/>
                <w:kern w:val="0"/>
                <w:sz w:val="32"/>
                <w:szCs w:val="20"/>
              </w:rPr>
            </w:pPr>
          </w:p>
        </w:tc>
        <w:tc>
          <w:tcPr>
            <w:tcW w:w="748" w:type="pct"/>
            <w:vAlign w:val="center"/>
          </w:tcPr>
          <w:p>
            <w:pPr>
              <w:widowControl/>
              <w:jc w:val="center"/>
              <w:rPr>
                <w:rFonts w:hint="eastAsia" w:ascii="仿宋" w:hAnsi="仿宋" w:eastAsia="仿宋" w:cs="仿宋"/>
                <w:kern w:val="0"/>
                <w:sz w:val="32"/>
                <w:szCs w:val="20"/>
              </w:rPr>
            </w:pPr>
          </w:p>
        </w:tc>
        <w:tc>
          <w:tcPr>
            <w:tcW w:w="1414" w:type="pct"/>
            <w:vAlign w:val="center"/>
          </w:tcPr>
          <w:p>
            <w:pPr>
              <w:widowControl/>
              <w:jc w:val="center"/>
              <w:rPr>
                <w:rFonts w:hint="eastAsia" w:ascii="仿宋" w:hAnsi="仿宋" w:eastAsia="仿宋" w:cs="仿宋"/>
                <w:kern w:val="0"/>
                <w:sz w:val="32"/>
                <w:szCs w:val="20"/>
              </w:rPr>
            </w:pPr>
          </w:p>
        </w:tc>
        <w:tc>
          <w:tcPr>
            <w:tcW w:w="1859" w:type="pct"/>
            <w:vAlign w:val="center"/>
          </w:tcPr>
          <w:p>
            <w:pPr>
              <w:widowControl/>
              <w:jc w:val="center"/>
              <w:rPr>
                <w:rFonts w:hint="eastAsia" w:ascii="仿宋" w:hAnsi="仿宋" w:eastAsia="仿宋" w:cs="仿宋"/>
                <w:kern w:val="0"/>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vMerge w:val="continue"/>
            <w:vAlign w:val="center"/>
          </w:tcPr>
          <w:p>
            <w:pPr>
              <w:widowControl/>
              <w:jc w:val="center"/>
              <w:rPr>
                <w:rFonts w:hint="eastAsia" w:ascii="仿宋" w:hAnsi="仿宋" w:eastAsia="仿宋" w:cs="仿宋"/>
                <w:kern w:val="0"/>
                <w:sz w:val="32"/>
                <w:szCs w:val="20"/>
              </w:rPr>
            </w:pPr>
          </w:p>
        </w:tc>
        <w:tc>
          <w:tcPr>
            <w:tcW w:w="748" w:type="pct"/>
            <w:vAlign w:val="center"/>
          </w:tcPr>
          <w:p>
            <w:pPr>
              <w:widowControl/>
              <w:jc w:val="center"/>
              <w:rPr>
                <w:rFonts w:hint="eastAsia" w:ascii="仿宋" w:hAnsi="仿宋" w:eastAsia="仿宋" w:cs="仿宋"/>
                <w:kern w:val="0"/>
                <w:sz w:val="32"/>
                <w:szCs w:val="20"/>
              </w:rPr>
            </w:pPr>
          </w:p>
        </w:tc>
        <w:tc>
          <w:tcPr>
            <w:tcW w:w="1414" w:type="pct"/>
            <w:vAlign w:val="center"/>
          </w:tcPr>
          <w:p>
            <w:pPr>
              <w:widowControl/>
              <w:jc w:val="center"/>
              <w:rPr>
                <w:rFonts w:hint="eastAsia" w:ascii="仿宋" w:hAnsi="仿宋" w:eastAsia="仿宋" w:cs="仿宋"/>
                <w:kern w:val="0"/>
                <w:sz w:val="32"/>
                <w:szCs w:val="20"/>
              </w:rPr>
            </w:pPr>
          </w:p>
        </w:tc>
        <w:tc>
          <w:tcPr>
            <w:tcW w:w="1859" w:type="pct"/>
            <w:vAlign w:val="center"/>
          </w:tcPr>
          <w:p>
            <w:pPr>
              <w:widowControl/>
              <w:jc w:val="center"/>
              <w:rPr>
                <w:rFonts w:hint="eastAsia" w:ascii="仿宋" w:hAnsi="仿宋" w:eastAsia="仿宋" w:cs="仿宋"/>
                <w:kern w:val="0"/>
                <w:sz w:val="32"/>
                <w:szCs w:val="20"/>
              </w:rPr>
            </w:pPr>
          </w:p>
        </w:tc>
      </w:tr>
    </w:tbl>
    <w:p>
      <w:pPr>
        <w:widowControl/>
        <w:jc w:val="left"/>
        <w:rPr>
          <w:rFonts w:hint="eastAsia" w:ascii="仿宋" w:hAnsi="仿宋" w:eastAsia="仿宋" w:cs="仿宋"/>
          <w:lang w:eastAsia="zh-CN"/>
        </w:rPr>
      </w:pPr>
    </w:p>
    <w:p>
      <w:pPr>
        <w:widowControl/>
        <w:jc w:val="left"/>
        <w:rPr>
          <w:rFonts w:hint="eastAsia" w:ascii="仿宋" w:hAnsi="仿宋" w:eastAsia="仿宋" w:cs="仿宋"/>
          <w:lang w:eastAsia="zh-CN"/>
        </w:rPr>
      </w:pPr>
    </w:p>
    <w:p>
      <w:pPr>
        <w:widowControl/>
        <w:jc w:val="left"/>
        <w:rPr>
          <w:rFonts w:hint="eastAsia" w:ascii="仿宋" w:hAnsi="仿宋" w:eastAsia="仿宋" w:cs="仿宋"/>
        </w:rPr>
      </w:pPr>
    </w:p>
    <w:p>
      <w:pPr>
        <w:widowControl/>
        <w:jc w:val="left"/>
        <w:rPr>
          <w:rFonts w:hint="eastAsia" w:ascii="仿宋" w:hAnsi="仿宋" w:eastAsia="仿宋" w:cs="仿宋"/>
          <w:sz w:val="28"/>
        </w:rPr>
      </w:pPr>
      <w:r>
        <w:rPr>
          <w:rFonts w:hint="eastAsia" w:ascii="仿宋" w:hAnsi="仿宋" w:eastAsia="仿宋" w:cs="仿宋"/>
          <w:sz w:val="28"/>
        </w:rPr>
        <w:t>养殖场（签字盖章）：                监管人员（签字）：</w:t>
      </w:r>
    </w:p>
    <w:p>
      <w:pPr>
        <w:widowControl/>
        <w:jc w:val="left"/>
        <w:rPr>
          <w:rFonts w:hint="default" w:ascii="仿宋" w:hAnsi="仿宋" w:eastAsia="仿宋" w:cs="仿宋"/>
          <w:sz w:val="32"/>
          <w:szCs w:val="32"/>
          <w:lang w:val="en-US" w:eastAsia="zh-CN"/>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28"/>
          <w:lang w:val="en-US" w:eastAsia="zh-CN"/>
        </w:rPr>
        <w:t xml:space="preserve">                                        年    月   日</w:t>
      </w:r>
      <w:r>
        <w:rPr>
          <w:rFonts w:hint="eastAsia" w:ascii="仿宋" w:hAnsi="仿宋" w:eastAsia="仿宋" w:cs="仿宋"/>
          <w:sz w:val="32"/>
          <w:szCs w:val="32"/>
          <w:lang w:val="en-US" w:eastAsia="zh-CN"/>
        </w:rPr>
        <w:t xml:space="preserve">            </w:t>
      </w:r>
    </w:p>
    <w:p>
      <w:pPr>
        <w:widowControl/>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附件5</w:t>
      </w:r>
    </w:p>
    <w:tbl>
      <w:tblPr>
        <w:tblStyle w:val="4"/>
        <w:tblpPr w:leftFromText="180" w:rightFromText="180" w:vertAnchor="text" w:horzAnchor="page" w:tblpX="1403" w:tblpY="617"/>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7"/>
        <w:gridCol w:w="1159"/>
        <w:gridCol w:w="886"/>
        <w:gridCol w:w="941"/>
        <w:gridCol w:w="1023"/>
        <w:gridCol w:w="982"/>
        <w:gridCol w:w="1268"/>
        <w:gridCol w:w="941"/>
        <w:gridCol w:w="1323"/>
        <w:gridCol w:w="1241"/>
        <w:gridCol w:w="986"/>
        <w:gridCol w:w="870"/>
        <w:gridCol w:w="870"/>
        <w:gridCol w:w="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山东省养殖场户动物疫病强制免疫“先打后补”补助汇总表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b/>
                <w:bCs/>
                <w:i w:val="0"/>
                <w:iCs w:val="0"/>
                <w:color w:val="000000"/>
                <w:kern w:val="0"/>
                <w:sz w:val="21"/>
                <w:szCs w:val="21"/>
                <w:u w:val="none"/>
                <w:lang w:val="en-US" w:eastAsia="zh-CN" w:bidi="ar"/>
              </w:rPr>
              <w:t>填表单位：                                                                            填表时间</w:t>
            </w:r>
            <w:r>
              <w:rPr>
                <w:rFonts w:hint="eastAsia" w:ascii="微软雅黑" w:hAnsi="微软雅黑" w:eastAsia="微软雅黑" w:cs="微软雅黑"/>
                <w:b/>
                <w:bCs/>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2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县（市、区）</w:t>
            </w:r>
          </w:p>
        </w:tc>
        <w:tc>
          <w:tcPr>
            <w:tcW w:w="4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养殖场名称</w:t>
            </w:r>
          </w:p>
        </w:tc>
        <w:tc>
          <w:tcPr>
            <w:tcW w:w="31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负责人</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联系方式</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畜禽种类</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存栏数（头/只）</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出栏数检疫数（头/只）</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强免疫苗种类</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免疫疫苗数量（毫升/头份）</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每头（只）补助标准（元）</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补助金额（万元）</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中央财政补助（万元）</w:t>
            </w: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省财政补助（万元）</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市县财政补助（万元）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18"/>
                <w:szCs w:val="18"/>
                <w:u w:val="none"/>
              </w:rPr>
            </w:pPr>
          </w:p>
        </w:tc>
        <w:tc>
          <w:tcPr>
            <w:tcW w:w="408" w:type="pct"/>
            <w:tcBorders>
              <w:top w:val="single" w:color="auto" w:sz="4" w:space="0"/>
              <w:left w:val="nil"/>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12"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31"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60"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46"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47"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31"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66"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37"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47"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16" w:type="pct"/>
            <w:tcBorders>
              <w:top w:val="nil"/>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18"/>
                <w:szCs w:val="18"/>
                <w:u w:val="none"/>
              </w:rPr>
            </w:pPr>
          </w:p>
        </w:tc>
        <w:tc>
          <w:tcPr>
            <w:tcW w:w="408" w:type="pct"/>
            <w:tcBorders>
              <w:top w:val="single" w:color="000000" w:sz="4" w:space="0"/>
              <w:left w:val="nil"/>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18"/>
                <w:szCs w:val="18"/>
                <w:u w:val="none"/>
              </w:rPr>
            </w:pPr>
          </w:p>
        </w:tc>
        <w:tc>
          <w:tcPr>
            <w:tcW w:w="408" w:type="pct"/>
            <w:tcBorders>
              <w:top w:val="single" w:color="000000" w:sz="4" w:space="0"/>
              <w:left w:val="nil"/>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18"/>
                <w:szCs w:val="18"/>
                <w:u w:val="none"/>
              </w:rPr>
            </w:pPr>
          </w:p>
        </w:tc>
        <w:tc>
          <w:tcPr>
            <w:tcW w:w="408" w:type="pct"/>
            <w:tcBorders>
              <w:top w:val="single" w:color="000000" w:sz="4" w:space="0"/>
              <w:left w:val="nil"/>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18"/>
                <w:szCs w:val="18"/>
                <w:u w:val="none"/>
              </w:rPr>
            </w:pPr>
          </w:p>
        </w:tc>
        <w:tc>
          <w:tcPr>
            <w:tcW w:w="408" w:type="pct"/>
            <w:tcBorders>
              <w:top w:val="single" w:color="000000" w:sz="4" w:space="0"/>
              <w:left w:val="nil"/>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trPr>
        <w:tc>
          <w:tcPr>
            <w:tcW w:w="3721" w:type="pct"/>
            <w:gridSpan w:val="10"/>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“先打后补”补助资金总计</w:t>
            </w:r>
          </w:p>
        </w:tc>
        <w:tc>
          <w:tcPr>
            <w:tcW w:w="347" w:type="pct"/>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06" w:type="pct"/>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c>
          <w:tcPr>
            <w:tcW w:w="316" w:type="pct"/>
            <w:tcBorders>
              <w:top w:val="single" w:color="auto" w:sz="4" w:space="0"/>
              <w:left w:val="single" w:color="000000"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5000" w:type="pct"/>
            <w:gridSpan w:val="14"/>
            <w:tcBorders>
              <w:top w:val="single" w:color="auto"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填表人：                   联系方式：                      县畜牧兽医部门盖章：                                     县财政部门盖章</w:t>
            </w:r>
            <w:r>
              <w:rPr>
                <w:rFonts w:hint="eastAsia" w:ascii="宋体" w:hAnsi="宋体" w:cs="宋体"/>
                <w:b/>
                <w:bCs/>
                <w:i w:val="0"/>
                <w:iCs w:val="0"/>
                <w:color w:val="000000"/>
                <w:kern w:val="0"/>
                <w:sz w:val="18"/>
                <w:szCs w:val="18"/>
                <w:u w:val="none"/>
                <w:lang w:val="en-US" w:eastAsia="zh-CN" w:bidi="ar"/>
              </w:rPr>
              <w:t>：</w:t>
            </w:r>
          </w:p>
        </w:tc>
      </w:tr>
    </w:tbl>
    <w:p>
      <w:pPr>
        <w:widowControl/>
        <w:jc w:val="both"/>
        <w:rPr>
          <w:rFonts w:hint="default"/>
          <w:sz w:val="32"/>
          <w:szCs w:val="32"/>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45D27"/>
    <w:multiLevelType w:val="singleLevel"/>
    <w:tmpl w:val="8CA45D2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MTBhNTBmNmYwNjRjNzU0MGNmNGQ1YmQ0YTI0YmEifQ=="/>
  </w:docVars>
  <w:rsids>
    <w:rsidRoot w:val="008B3BCC"/>
    <w:rsid w:val="00892A9A"/>
    <w:rsid w:val="008B3BCC"/>
    <w:rsid w:val="00C90369"/>
    <w:rsid w:val="00DC5A6A"/>
    <w:rsid w:val="018D2EAF"/>
    <w:rsid w:val="036D50AC"/>
    <w:rsid w:val="053F24EA"/>
    <w:rsid w:val="0A1E7DBF"/>
    <w:rsid w:val="0AA3355A"/>
    <w:rsid w:val="0AC133BF"/>
    <w:rsid w:val="0D0B0DD1"/>
    <w:rsid w:val="0FDA1414"/>
    <w:rsid w:val="152234F7"/>
    <w:rsid w:val="153A1241"/>
    <w:rsid w:val="176C7FAF"/>
    <w:rsid w:val="189672F9"/>
    <w:rsid w:val="19122B53"/>
    <w:rsid w:val="1BE44412"/>
    <w:rsid w:val="1C1C21EB"/>
    <w:rsid w:val="1D61050E"/>
    <w:rsid w:val="1E744647"/>
    <w:rsid w:val="1EB04EB2"/>
    <w:rsid w:val="1EB276B6"/>
    <w:rsid w:val="226A2907"/>
    <w:rsid w:val="2750223A"/>
    <w:rsid w:val="2BE170D7"/>
    <w:rsid w:val="2DAF3E40"/>
    <w:rsid w:val="2EE72D23"/>
    <w:rsid w:val="2F17393F"/>
    <w:rsid w:val="2FE72F6D"/>
    <w:rsid w:val="30920D6F"/>
    <w:rsid w:val="314D3885"/>
    <w:rsid w:val="317C5CA4"/>
    <w:rsid w:val="31C33842"/>
    <w:rsid w:val="360E5B88"/>
    <w:rsid w:val="409D09EE"/>
    <w:rsid w:val="40FB0654"/>
    <w:rsid w:val="42C53343"/>
    <w:rsid w:val="45424291"/>
    <w:rsid w:val="4A5E1094"/>
    <w:rsid w:val="4B005309"/>
    <w:rsid w:val="4B0C0406"/>
    <w:rsid w:val="4BDA6BB6"/>
    <w:rsid w:val="512411D0"/>
    <w:rsid w:val="52750905"/>
    <w:rsid w:val="5333797D"/>
    <w:rsid w:val="56DF0A43"/>
    <w:rsid w:val="56ED6570"/>
    <w:rsid w:val="5866366C"/>
    <w:rsid w:val="5A56101C"/>
    <w:rsid w:val="5C9A4441"/>
    <w:rsid w:val="5D8B35C2"/>
    <w:rsid w:val="5E0D7053"/>
    <w:rsid w:val="645C759B"/>
    <w:rsid w:val="677C79B7"/>
    <w:rsid w:val="694061C4"/>
    <w:rsid w:val="6CD136B6"/>
    <w:rsid w:val="6CE77C19"/>
    <w:rsid w:val="6D147240"/>
    <w:rsid w:val="6D835A09"/>
    <w:rsid w:val="6DDD1C9F"/>
    <w:rsid w:val="71725CD4"/>
    <w:rsid w:val="76832D41"/>
    <w:rsid w:val="76E8723F"/>
    <w:rsid w:val="77B63932"/>
    <w:rsid w:val="78F76211"/>
    <w:rsid w:val="7EB87B1F"/>
    <w:rsid w:val="7ED96DEA"/>
    <w:rsid w:val="7FCD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table" w:styleId="5">
    <w:name w:val="Table Grid"/>
    <w:basedOn w:val="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3354</Words>
  <Characters>3470</Characters>
  <Lines>5</Lines>
  <Paragraphs>1</Paragraphs>
  <TotalTime>16</TotalTime>
  <ScaleCrop>false</ScaleCrop>
  <LinksUpToDate>false</LinksUpToDate>
  <CharactersWithSpaces>4036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625</dc:creator>
  <cp:lastModifiedBy>Administrator</cp:lastModifiedBy>
  <cp:lastPrinted>2023-03-30T01:59:00Z</cp:lastPrinted>
  <dcterms:modified xsi:type="dcterms:W3CDTF">2023-04-14T03:33:47Z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03EDC126031F441CB27DA56DE670C534</vt:lpwstr>
  </property>
</Properties>
</file>