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tabs>
          <w:tab w:val="left" w:pos="6885"/>
        </w:tabs>
        <w:spacing w:line="20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菏区牧防字[2023] 1号</w:t>
      </w:r>
    </w:p>
    <w:p>
      <w:pPr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牡丹区畜牧水产服务中心</w:t>
      </w:r>
    </w:p>
    <w:p>
      <w:pPr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关于申请拨付2022年重大动物疫病强制免疫疫苗补助资金经费的报告</w:t>
      </w:r>
    </w:p>
    <w:p>
      <w:pPr>
        <w:spacing w:before="156" w:beforeLines="50" w:after="312" w:afterLines="100" w:line="540" w:lineRule="exac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区财局：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根据菏区财农指[2022] 1号和菏区财农指[2022] 3号</w:t>
      </w:r>
      <w:r>
        <w:rPr>
          <w:rFonts w:hint="eastAsia" w:ascii="仿宋" w:hAnsi="仿宋" w:eastAsia="仿宋" w:cs="仿宋"/>
          <w:spacing w:val="-6"/>
          <w:sz w:val="32"/>
          <w:szCs w:val="32"/>
          <w:shd w:val="clear" w:color="auto" w:fill="FFFFFF"/>
        </w:rPr>
        <w:t>文件精</w:t>
      </w: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神，将分配我区2022年重大动物疫病强制免疫“先打后补”省以上财政补助（包括中央资金）45万元和2022年重大动物疫病强制免疫“先打后补”省财政补助56万元，共计申请拨付重大动物疫病强制免疫“先打后补”财政补助资金101万元。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用于落实2022年重大动物疫病强制免疫“先打后补”补助经费，加快我区“先打后补”实施进度。特申请区财局拨付此项资金。</w:t>
      </w:r>
    </w:p>
    <w:p>
      <w:pPr>
        <w:spacing w:line="620" w:lineRule="exact"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附件1：牡丹区畜牧水产服务中心拨付2022年重大动物疫病强制免疫“先打后补”部分养殖场资金的实施方案。</w:t>
      </w:r>
    </w:p>
    <w:p>
      <w:pPr>
        <w:spacing w:line="620" w:lineRule="exact"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附件2：2022年牡丹区规模养殖场动物疫病强制免疫"先打后补"经费补助汇总表。</w:t>
      </w: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牡丹区畜牧水产服务中心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 xml:space="preserve">                                 2023年1月31日</w:t>
      </w:r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/>
          <w:spacing w:val="-6"/>
          <w:sz w:val="32"/>
          <w:szCs w:val="32"/>
          <w:shd w:val="clear" w:color="auto" w:fill="FFFFFF"/>
        </w:rPr>
        <w:br w:type="page"/>
      </w:r>
    </w:p>
    <w:p>
      <w:pPr>
        <w:spacing w:line="620" w:lineRule="exact"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附件1：</w:t>
      </w:r>
    </w:p>
    <w:p>
      <w:pPr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牡丹区畜牧水产服务中心</w:t>
      </w:r>
    </w:p>
    <w:p>
      <w:pPr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拨付2022年重大动物疫病强制免疫“先打后补”部分养殖场资金的实施方案</w:t>
      </w:r>
    </w:p>
    <w:p>
      <w:pPr>
        <w:spacing w:line="3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根据菏泽市畜牧服务中心、菏泽市财政局关于印发《菏泽市动物疫病强制免疫先打后补工作方案（2021 版）》（菏牧防字〔2021〕18 号）及牡丹区畜牧水产服务中心、牡丹区财政局关于印发《牡丹区动物疫病强制免疫先打后补工作方案（2021版）》</w:t>
      </w:r>
      <w:bookmarkStart w:id="0" w:name="发文号"/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(菏区牧防字〔2021〕5 号</w:t>
      </w:r>
      <w:bookmarkEnd w:id="0"/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)的通知规定，结合我区实际，制定本方案。</w:t>
      </w:r>
    </w:p>
    <w:p>
      <w:pPr>
        <w:spacing w:line="540" w:lineRule="exact"/>
        <w:rPr>
          <w:rFonts w:ascii="仿宋_GB2312" w:eastAsia="仿宋_GB2312"/>
          <w:b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>一、</w:t>
      </w: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ab/>
      </w: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>补助标准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按照上级文件要求，补助标准参照《菏泽市动物疫病强制免疫先打后补工作方案（2021 版）》（菏牧防字〔2021〕18 号）畜禽补助标准进行补助，既猪O型口蹄疫，猪按养殖量每年每头补助2毫升测算；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H5+H7流感，蛋鸡、种鸡、种鸽、蛋鸽、种鹌鹑、蛋鹌鹑、种用珍禽、种用蛋禽以及生长期超过70天的肉鸡按饲养量每年每只补助2毫升；生长期低于70天的肉鸡以及肉用鸽子、鹌鹑、珍禽按饲养量每年每只补助0.3毫升；生长期低于70天的肉鸭按饲养量每年每只补助0.5毫升；种鸭、蛋鸭按饲养量每年每只补助4毫升；鹅按饲养量每年每只补助6毫升。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/>
          <w:spacing w:val="-6"/>
          <w:sz w:val="32"/>
          <w:szCs w:val="32"/>
          <w:shd w:val="clear" w:color="auto" w:fill="FFFFFF"/>
        </w:rPr>
        <w:t>同时</w:t>
      </w: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依照山东省智慧畜牧业务支撑服务系统上传的有效疫苗数、采购发票数、畜禽存出栏情况等量低者计算补助疫苗量。</w:t>
      </w:r>
    </w:p>
    <w:p>
      <w:pPr>
        <w:spacing w:line="540" w:lineRule="exact"/>
        <w:rPr>
          <w:rFonts w:ascii="仿宋_GB2312" w:eastAsia="仿宋_GB2312"/>
          <w:b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>二、</w:t>
      </w: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ab/>
      </w: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>规模场的选择，申请疫苗使用数量及补助金额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2022年牡丹区“先打后补”工作逐步实施，牡丹区畜牧水产服务中心采用自愿申请的原则，对符合条件的养殖场和合作社进行实施，2022年度牡丹区申请参加先打后补的养殖场有24家：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其中养禽场16家，补助疫苗（禽流感疫苗）484.8187万毫升，补助单价0.161元/毫升，补助金额 78.0316万元；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养猪场8家，补助疫苗（猪口蹄疫）79.5739万毫升，补助单价0.4292元/毫升，补助金额34.1531</w:t>
      </w:r>
      <w:r>
        <w:rPr>
          <w:rFonts w:ascii="仿宋_GB2312" w:eastAsia="仿宋_GB2312"/>
          <w:spacing w:val="-6"/>
          <w:sz w:val="32"/>
          <w:szCs w:val="32"/>
          <w:shd w:val="clear" w:color="auto" w:fill="FFFFFF"/>
        </w:rPr>
        <w:t>万元</w:t>
      </w: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16" w:firstLineChars="200"/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合计112.1847万元。</w:t>
      </w:r>
    </w:p>
    <w:p>
      <w:pPr>
        <w:spacing w:line="540" w:lineRule="exact"/>
        <w:rPr>
          <w:rFonts w:ascii="仿宋_GB2312" w:eastAsia="仿宋_GB2312"/>
          <w:b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>三、</w:t>
      </w: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ab/>
      </w:r>
      <w:r>
        <w:rPr>
          <w:rFonts w:hint="eastAsia" w:ascii="仿宋_GB2312" w:eastAsia="仿宋_GB2312"/>
          <w:b/>
          <w:spacing w:val="-6"/>
          <w:sz w:val="32"/>
          <w:szCs w:val="32"/>
          <w:shd w:val="clear" w:color="auto" w:fill="FFFFFF"/>
        </w:rPr>
        <w:t>资金来源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2022年度菏区财农指（2022）1号文件牡丹区重大动物疫苗强制免疫“先打后补”中央财政补助45万元。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2022年度菏区财农指（2022）3号文件牡丹区重大动物疫苗强制免疫“先打后补”省财政补助资金为56万元。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2021年度重大动物疫苗强制免疫“先打后补”市财政补助资金15万元（资金已到位）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两项共计：116万元。</w:t>
      </w:r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pacing w:val="-6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2022年牡丹区规模养殖场动物疫病强制免疫"先打后补"经费补助汇总表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840"/>
        <w:gridCol w:w="853"/>
        <w:gridCol w:w="1321"/>
        <w:gridCol w:w="975"/>
        <w:gridCol w:w="1084"/>
        <w:gridCol w:w="1084"/>
        <w:gridCol w:w="1349"/>
        <w:gridCol w:w="1084"/>
        <w:gridCol w:w="1071"/>
        <w:gridCol w:w="1171"/>
        <w:gridCol w:w="1093"/>
        <w:gridCol w:w="1093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编号</w:t>
            </w: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养殖场名称</w:t>
            </w:r>
          </w:p>
        </w:tc>
        <w:tc>
          <w:tcPr>
            <w:tcW w:w="27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法人  代表</w:t>
            </w: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联系方式</w:t>
            </w: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畜禽种类</w:t>
            </w:r>
          </w:p>
        </w:tc>
        <w:tc>
          <w:tcPr>
            <w:tcW w:w="347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存栏数（万头/只）</w:t>
            </w:r>
          </w:p>
        </w:tc>
        <w:tc>
          <w:tcPr>
            <w:tcW w:w="347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出栏数（万头/只）</w:t>
            </w:r>
          </w:p>
        </w:tc>
        <w:tc>
          <w:tcPr>
            <w:tcW w:w="43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强免疫苗种类</w:t>
            </w:r>
          </w:p>
        </w:tc>
        <w:tc>
          <w:tcPr>
            <w:tcW w:w="347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自购疫苗数量（万毫升/头份）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补助单价（元/毫升、头份）</w:t>
            </w:r>
          </w:p>
        </w:tc>
        <w:tc>
          <w:tcPr>
            <w:tcW w:w="375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补助金额（万元）</w:t>
            </w:r>
          </w:p>
        </w:tc>
        <w:tc>
          <w:tcPr>
            <w:tcW w:w="35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中央财政补助（万元）</w:t>
            </w:r>
          </w:p>
        </w:tc>
        <w:tc>
          <w:tcPr>
            <w:tcW w:w="35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省财政补助（万元）</w:t>
            </w:r>
          </w:p>
        </w:tc>
        <w:tc>
          <w:tcPr>
            <w:tcW w:w="341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市县财政补助（万元）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菏泽市牡丹区创兴养殖专业合作社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万保国</w:t>
            </w:r>
          </w:p>
        </w:tc>
        <w:tc>
          <w:tcPr>
            <w:tcW w:w="4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18765044826</w:t>
            </w: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5.2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3.17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3.55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0.57155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0.229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0.2663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0.0761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菏泽市牡丹区创帮蛋鸡养殖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万俊金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13184083850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4.298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0.5957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0.2387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0.2775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0.0794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菏泽市牡丹区牧原农牧有限公司牡丹区一场</w:t>
            </w:r>
          </w:p>
        </w:tc>
        <w:tc>
          <w:tcPr>
            <w:tcW w:w="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谢立聪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17605419103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10.5501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20.3761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51.6725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22.17784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8.8877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10.3345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2.9556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菏泽市牡丹区牧原八厂</w:t>
            </w:r>
          </w:p>
        </w:tc>
        <w:tc>
          <w:tcPr>
            <w:tcW w:w="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17621172496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2.1872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5.3012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11.4171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4.900219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1.9637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2.2834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0.6531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菏泽市牡丹区忠峰养殖场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冯宝英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15552320866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23.37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18.64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27.1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4.3631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1.748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2.0325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菏泽市凤鸣牧业有限公司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司章顺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15898684777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生长期低于70天的肉鸡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12.8532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lang w:val="en-US" w:eastAsia="zh-CN"/>
              </w:rPr>
              <w:t>83.3624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25.0087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4.0264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1.6131</w:t>
            </w:r>
            <w:bookmarkStart w:id="1" w:name="_GoBack"/>
            <w:bookmarkEnd w:id="1"/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1.8757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菏泽市牡丹区裕盛养殖农民专业合作社（肉鸡）养殖场</w:t>
            </w:r>
          </w:p>
        </w:tc>
        <w:tc>
          <w:tcPr>
            <w:tcW w:w="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李莉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13001792762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生长期低于70天的肉鸡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lang w:val="en-US" w:eastAsia="zh-CN"/>
              </w:rPr>
              <w:t>31.6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9.48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1.52628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0.6115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0.711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菏泽市牡丹区裕盛养殖农民专业合作社（肉鸭）</w:t>
            </w:r>
          </w:p>
        </w:tc>
        <w:tc>
          <w:tcPr>
            <w:tcW w:w="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15550180361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生长期低于70天的肉鸭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lang w:val="en-US" w:eastAsia="zh-CN"/>
              </w:rPr>
              <w:t>380.4813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165.25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26.60525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10.6586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12.3937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3.5446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菏泽市牡丹区裕盛养殖农民专业合作社（鹅）</w:t>
            </w:r>
          </w:p>
        </w:tc>
        <w:tc>
          <w:tcPr>
            <w:tcW w:w="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13583044735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lang w:val="en-US" w:eastAsia="zh-CN"/>
              </w:rPr>
              <w:t>10.789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6.13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0.98693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0.3954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0.4598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菏泽市牡丹区正恒养殖场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杨克彪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15163002233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0.644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0.258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牡丹牧原第六分场养殖场</w:t>
            </w:r>
          </w:p>
        </w:tc>
        <w:tc>
          <w:tcPr>
            <w:tcW w:w="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李翀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17739231699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1.5538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3.2115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7.5762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3.251705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1.3031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1.5152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菏泽市牡丹区牧原农牧有限公司牡丹区7场</w:t>
            </w:r>
          </w:p>
        </w:tc>
        <w:tc>
          <w:tcPr>
            <w:tcW w:w="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15638125209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1.5437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6.0984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2.0565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0.88265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0.3537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0.4113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牡丹区牧原4场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汪泖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13063691729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1.2904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2.1576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1.14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0.489288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0.1961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0.228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0.0652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张留法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张留法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15053067888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种鸡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5.6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0.9016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0.3612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胡燕红养殖场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胡燕红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15865676100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7.65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1.288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0.516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0.6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菏泽海润农牧有限公司（邱雪环）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樊东山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15315608488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生长期低于70天的肉鸭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30.6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2.093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0.8385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0.975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牡丹牧原二场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门联瑞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17863929576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2.2303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3.1684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1.6016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0.687407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0.2755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0.3203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牡丹区元忠养殖有限公司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肖进强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17861706666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25.5891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33.15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5.33715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2.1382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2.4863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0.7111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菏泽市牡丹区步强养殖农民专业合作社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贾步强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15964631555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8.873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3.3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1.41636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0.5676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0.66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沈阳新峰扬翔种猪繁育有限责任公司菏泽分公司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刘宇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15524224256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8.1029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猪口蹄疫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0.81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0.4292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0.347652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0.1393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0.162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孔铭牧业有限公司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孟令坤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13105302207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7.33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22.4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3.6064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1.4448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1.68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0.4805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菏泽市牡丹区禽旺养殖农民专业合作社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侯红生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18364098552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62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114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18.354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7.353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8.55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2.4453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菏泽市牡丹区裕盛养殖农民专业合作社（蛋鸡）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陶登朋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18353096788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26.25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4.22625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1.6931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1.9688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0.5631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菏泽市牡丹区得军家庭农场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张得军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18754066388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蛋鸡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12.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lang w:val="en-US" w:eastAsia="zh-CN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28.75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高致病性禽流感（H5+H7）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18.2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2.9302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1.1739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1.365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</w:rPr>
              <w:t>0.3904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583" w:type="pct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</w:rPr>
              <w:t>合计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112.2089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44.9577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52.2763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</w:rPr>
              <w:t>14.951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备注：由于山东智慧畜牧大数据平台内部计算机保留小数点位数的误差，造成实际补贴资金与系统计算补助金额存在误差，实际补贴资金以中央、省、市县资金为准。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TBhNTBmNmYwNjRjNzU0MGNmNGQ1YmQ0YTI0YmEifQ=="/>
  </w:docVars>
  <w:rsids>
    <w:rsidRoot w:val="0011529A"/>
    <w:rsid w:val="000054DC"/>
    <w:rsid w:val="00032D75"/>
    <w:rsid w:val="0011529A"/>
    <w:rsid w:val="00206A35"/>
    <w:rsid w:val="00234DA7"/>
    <w:rsid w:val="003105F0"/>
    <w:rsid w:val="003401BB"/>
    <w:rsid w:val="005B496A"/>
    <w:rsid w:val="005D3975"/>
    <w:rsid w:val="00613B6E"/>
    <w:rsid w:val="006C1D1A"/>
    <w:rsid w:val="00735F13"/>
    <w:rsid w:val="007A192D"/>
    <w:rsid w:val="009433D6"/>
    <w:rsid w:val="009F5132"/>
    <w:rsid w:val="00AE2B8E"/>
    <w:rsid w:val="00BA0D72"/>
    <w:rsid w:val="00BF5ED9"/>
    <w:rsid w:val="00C15F09"/>
    <w:rsid w:val="00C923CD"/>
    <w:rsid w:val="00D037A6"/>
    <w:rsid w:val="00D47C6B"/>
    <w:rsid w:val="00D67E2E"/>
    <w:rsid w:val="00E12616"/>
    <w:rsid w:val="00E77746"/>
    <w:rsid w:val="00E945C8"/>
    <w:rsid w:val="018D2EAF"/>
    <w:rsid w:val="119B4AF8"/>
    <w:rsid w:val="17D3239C"/>
    <w:rsid w:val="19122B53"/>
    <w:rsid w:val="1D61050E"/>
    <w:rsid w:val="219257FF"/>
    <w:rsid w:val="2750223A"/>
    <w:rsid w:val="31C33842"/>
    <w:rsid w:val="409D09EE"/>
    <w:rsid w:val="47FB28C3"/>
    <w:rsid w:val="5866366C"/>
    <w:rsid w:val="5D2E06EA"/>
    <w:rsid w:val="782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7E56-009A-4324-A049-80B5BAEE1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2253</Words>
  <Characters>3563</Characters>
  <Lines>28</Lines>
  <Paragraphs>7</Paragraphs>
  <TotalTime>9</TotalTime>
  <ScaleCrop>false</ScaleCrop>
  <LinksUpToDate>false</LinksUpToDate>
  <CharactersWithSpaces>3636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625</dc:creator>
  <cp:lastModifiedBy>Administrator</cp:lastModifiedBy>
  <cp:lastPrinted>2023-03-17T01:24:00Z</cp:lastPrinted>
  <dcterms:modified xsi:type="dcterms:W3CDTF">2023-05-06T07:38:51Z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A2668AA227314B8D8E915269D1A2BC97</vt:lpwstr>
  </property>
</Properties>
</file>