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15" w:tblpY="2718"/>
        <w:tblOverlap w:val="never"/>
        <w:tblW w:w="8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117"/>
        <w:gridCol w:w="3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依托的非遗项目/传统手工艺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菏泽闻道文化发展有限公司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曹州合香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菏泽向日葵工艺品有限公司 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裘皮手工艺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山东井氏养蜂有限公司 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曹州井氏养蜂技艺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8"/>
                <w:lang w:val="en-US" w:eastAsia="zh-CN"/>
              </w:rPr>
              <w:t>菏泽市大路文化创意有限公司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裘皮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手工艺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天香国杰生物科技（菏泽）有限公司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骨瓷技艺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菏泽市牡丹区伟明骨雕工艺厂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骨雕牡丹制作技艺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菏泽油门烧鸡食品有限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菏泽油门烧鸡制作技艺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菏泽和远堂古琴文化传播有限公司 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曹州古琴制作技艺</w:t>
            </w:r>
          </w:p>
        </w:tc>
      </w:tr>
    </w:tbl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牡丹区第三批非遗工坊名单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jI3YWU4ZDM1MGI5MDQwZjAzZDJmOWY5ODQ4NTUifQ=="/>
  </w:docVars>
  <w:rsids>
    <w:rsidRoot w:val="00000000"/>
    <w:rsid w:val="159863B3"/>
    <w:rsid w:val="21A45EBE"/>
    <w:rsid w:val="306C7E04"/>
    <w:rsid w:val="3E9B64EC"/>
    <w:rsid w:val="413550EB"/>
    <w:rsid w:val="44D02BC2"/>
    <w:rsid w:val="5757214C"/>
    <w:rsid w:val="68126572"/>
    <w:rsid w:val="739D62EB"/>
    <w:rsid w:val="789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290</Characters>
  <Lines>0</Lines>
  <Paragraphs>0</Paragraphs>
  <TotalTime>0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2023-10-16T01:08:00Z</dcterms:created>
  <dc:creator>Administrator</dc:creator>
  <cp:lastModifiedBy>申士马</cp:lastModifiedBy>
  <cp:lastPrinted>2023-11-09T01:36:00Z</cp:lastPrinted>
  <dcterms:modified xsi:type="dcterms:W3CDTF">2023-11-15T01:47:22Z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F3E257445E134A0E95282588D5D9D72E_12</vt:lpwstr>
  </property>
</Properties>
</file>